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9CD7E3A" w14:textId="77777777" w:rsidR="00F675F3" w:rsidRDefault="004753DC" w:rsidP="00F675F3">
      <w:pPr>
        <w:shd w:val="clear" w:color="auto" w:fill="FFFFFF"/>
        <w:jc w:val="center"/>
        <w:rPr>
          <w:rFonts w:eastAsia="Times New Roman"/>
          <w:b/>
          <w:color w:val="000000"/>
          <w:sz w:val="28"/>
          <w:szCs w:val="28"/>
        </w:rPr>
      </w:pPr>
      <w:r w:rsidRPr="004753DC">
        <w:rPr>
          <w:rFonts w:eastAsia="Times New Roman"/>
          <w:b/>
          <w:color w:val="000000"/>
          <w:sz w:val="28"/>
          <w:szCs w:val="28"/>
        </w:rPr>
        <w:t xml:space="preserve">Colonial Origins, Property Rights, and the Organization of Agricultural Production: the US Midwest and Argentine Pampas </w:t>
      </w:r>
      <w:r w:rsidR="00F675F3">
        <w:rPr>
          <w:rFonts w:eastAsia="Times New Roman"/>
          <w:b/>
          <w:color w:val="000000"/>
          <w:sz w:val="28"/>
          <w:szCs w:val="28"/>
        </w:rPr>
        <w:t>Compared</w:t>
      </w:r>
    </w:p>
    <w:p w14:paraId="0A43162C" w14:textId="77777777" w:rsidR="00F675F3" w:rsidRDefault="00F675F3" w:rsidP="00F675F3">
      <w:pPr>
        <w:shd w:val="clear" w:color="auto" w:fill="FFFFFF"/>
        <w:jc w:val="center"/>
        <w:rPr>
          <w:rFonts w:eastAsia="Times New Roman"/>
          <w:b/>
          <w:color w:val="000000"/>
          <w:sz w:val="28"/>
          <w:szCs w:val="28"/>
        </w:rPr>
      </w:pPr>
    </w:p>
    <w:p w14:paraId="5EC6F4C8" w14:textId="6388982E" w:rsidR="009944E0" w:rsidRPr="00947ACD" w:rsidRDefault="009944E0" w:rsidP="00F675F3">
      <w:pPr>
        <w:shd w:val="clear" w:color="auto" w:fill="FFFFFF"/>
        <w:jc w:val="center"/>
        <w:rPr>
          <w:rFonts w:eastAsiaTheme="minorEastAsia"/>
          <w:color w:val="000000" w:themeColor="text1"/>
          <w:kern w:val="24"/>
        </w:rPr>
      </w:pPr>
      <w:r w:rsidRPr="00947ACD">
        <w:rPr>
          <w:rFonts w:eastAsiaTheme="minorEastAsia"/>
          <w:color w:val="000000" w:themeColor="text1"/>
          <w:kern w:val="24"/>
        </w:rPr>
        <w:t>Eric C. Edwards, Martin Fiszbein, and Gary D. Libecap</w:t>
      </w:r>
      <w:r w:rsidR="00E5769F" w:rsidRPr="00947ACD">
        <w:rPr>
          <w:vertAlign w:val="superscript"/>
        </w:rPr>
        <w:footnoteReference w:id="1"/>
      </w:r>
    </w:p>
    <w:p w14:paraId="581F497C" w14:textId="77777777" w:rsidR="00EB2D53" w:rsidRDefault="00EB2D53" w:rsidP="003A3EFC">
      <w:pPr>
        <w:shd w:val="clear" w:color="auto" w:fill="FFFFFF"/>
        <w:spacing w:line="480" w:lineRule="auto"/>
        <w:jc w:val="center"/>
        <w:rPr>
          <w:rFonts w:eastAsiaTheme="minorEastAsia"/>
          <w:color w:val="000000" w:themeColor="text1"/>
          <w:kern w:val="24"/>
        </w:rPr>
      </w:pPr>
    </w:p>
    <w:p w14:paraId="11A98B8E" w14:textId="434E4290" w:rsidR="008D64DA" w:rsidRPr="00947ACD" w:rsidRDefault="00CB1901" w:rsidP="003A3EFC">
      <w:pPr>
        <w:shd w:val="clear" w:color="auto" w:fill="FFFFFF"/>
        <w:spacing w:line="480" w:lineRule="auto"/>
        <w:jc w:val="center"/>
        <w:rPr>
          <w:rFonts w:eastAsiaTheme="minorEastAsia"/>
          <w:color w:val="000000" w:themeColor="text1"/>
          <w:kern w:val="24"/>
        </w:rPr>
      </w:pPr>
      <w:r>
        <w:rPr>
          <w:rFonts w:eastAsiaTheme="minorEastAsia"/>
          <w:color w:val="000000" w:themeColor="text1"/>
          <w:kern w:val="24"/>
        </w:rPr>
        <w:t>August</w:t>
      </w:r>
      <w:r w:rsidR="006D51A4">
        <w:rPr>
          <w:rFonts w:eastAsiaTheme="minorEastAsia"/>
          <w:color w:val="000000" w:themeColor="text1"/>
          <w:kern w:val="24"/>
        </w:rPr>
        <w:t xml:space="preserve"> </w:t>
      </w:r>
      <w:r w:rsidR="005202EE">
        <w:rPr>
          <w:rFonts w:eastAsiaTheme="minorEastAsia"/>
          <w:color w:val="000000" w:themeColor="text1"/>
          <w:kern w:val="24"/>
        </w:rPr>
        <w:t>20</w:t>
      </w:r>
      <w:r w:rsidR="00FA70E4">
        <w:rPr>
          <w:rFonts w:eastAsiaTheme="minorEastAsia"/>
          <w:color w:val="000000" w:themeColor="text1"/>
          <w:kern w:val="24"/>
        </w:rPr>
        <w:t>, 2020</w:t>
      </w:r>
    </w:p>
    <w:p w14:paraId="305B7378" w14:textId="77777777" w:rsidR="009944E0" w:rsidRPr="004F474F" w:rsidRDefault="00E5769F" w:rsidP="00541765">
      <w:pPr>
        <w:shd w:val="clear" w:color="auto" w:fill="FFFFFF"/>
        <w:spacing w:line="480" w:lineRule="auto"/>
        <w:jc w:val="center"/>
        <w:rPr>
          <w:rFonts w:eastAsiaTheme="minorEastAsia"/>
          <w:b/>
          <w:color w:val="000000" w:themeColor="text1"/>
          <w:kern w:val="24"/>
        </w:rPr>
      </w:pPr>
      <w:r w:rsidRPr="004F474F">
        <w:rPr>
          <w:rFonts w:eastAsiaTheme="minorEastAsia"/>
          <w:b/>
          <w:color w:val="000000" w:themeColor="text1"/>
          <w:kern w:val="24"/>
        </w:rPr>
        <w:t>Abstract</w:t>
      </w:r>
    </w:p>
    <w:p w14:paraId="28BF63F3" w14:textId="0B09502C" w:rsidR="006B29F0" w:rsidRDefault="00F206C9" w:rsidP="006B29F0">
      <w:pPr>
        <w:jc w:val="both"/>
        <w:rPr>
          <w:rFonts w:eastAsiaTheme="minorEastAsia"/>
          <w:color w:val="000000" w:themeColor="text1"/>
          <w:kern w:val="24"/>
        </w:rPr>
      </w:pPr>
      <w:r>
        <w:rPr>
          <w:rFonts w:eastAsiaTheme="minorEastAsia"/>
          <w:color w:val="000000" w:themeColor="text1"/>
          <w:kern w:val="24"/>
        </w:rPr>
        <w:t xml:space="preserve">We </w:t>
      </w:r>
      <w:r w:rsidR="007A638F">
        <w:rPr>
          <w:rFonts w:eastAsiaTheme="minorEastAsia"/>
          <w:color w:val="000000" w:themeColor="text1"/>
          <w:kern w:val="24"/>
        </w:rPr>
        <w:t xml:space="preserve">examine the origins, persistence, and economic consequences of institutional structures of agricultural production.  We compare </w:t>
      </w:r>
      <w:r w:rsidR="005202EE">
        <w:rPr>
          <w:rFonts w:eastAsiaTheme="minorEastAsia"/>
          <w:color w:val="000000" w:themeColor="text1"/>
          <w:kern w:val="24"/>
        </w:rPr>
        <w:t xml:space="preserve">farms in </w:t>
      </w:r>
      <w:r>
        <w:rPr>
          <w:rFonts w:eastAsiaTheme="minorEastAsia"/>
          <w:color w:val="000000" w:themeColor="text1"/>
          <w:kern w:val="24"/>
        </w:rPr>
        <w:t>th</w:t>
      </w:r>
      <w:r w:rsidR="007A6A36">
        <w:rPr>
          <w:rFonts w:eastAsiaTheme="minorEastAsia"/>
          <w:color w:val="000000" w:themeColor="text1"/>
          <w:kern w:val="24"/>
        </w:rPr>
        <w:t>e Argentine Pampas and US Midwest</w:t>
      </w:r>
      <w:r w:rsidR="007A638F">
        <w:rPr>
          <w:rFonts w:eastAsiaTheme="minorEastAsia"/>
          <w:color w:val="000000" w:themeColor="text1"/>
          <w:kern w:val="24"/>
        </w:rPr>
        <w:t xml:space="preserve">, </w:t>
      </w:r>
      <w:r w:rsidR="00324ADB">
        <w:rPr>
          <w:rFonts w:eastAsiaTheme="minorEastAsia"/>
          <w:color w:val="000000" w:themeColor="text1"/>
          <w:kern w:val="24"/>
        </w:rPr>
        <w:t xml:space="preserve">regions </w:t>
      </w:r>
      <w:r w:rsidR="00AC3FFE">
        <w:rPr>
          <w:rFonts w:eastAsiaTheme="minorEastAsia"/>
          <w:color w:val="000000" w:themeColor="text1"/>
          <w:kern w:val="24"/>
        </w:rPr>
        <w:t xml:space="preserve">of </w:t>
      </w:r>
      <w:r w:rsidR="000A2AFB">
        <w:rPr>
          <w:rFonts w:eastAsiaTheme="minorEastAsia"/>
          <w:color w:val="000000" w:themeColor="text1"/>
          <w:kern w:val="24"/>
        </w:rPr>
        <w:t>sim</w:t>
      </w:r>
      <w:r w:rsidR="007A6A36">
        <w:rPr>
          <w:rFonts w:eastAsiaTheme="minorEastAsia"/>
          <w:color w:val="000000" w:themeColor="text1"/>
          <w:kern w:val="24"/>
        </w:rPr>
        <w:t xml:space="preserve">ilar </w:t>
      </w:r>
      <w:r w:rsidR="007A638F">
        <w:rPr>
          <w:rFonts w:eastAsiaTheme="minorEastAsia"/>
          <w:color w:val="000000" w:themeColor="text1"/>
          <w:kern w:val="24"/>
        </w:rPr>
        <w:t xml:space="preserve">potential </w:t>
      </w:r>
      <w:r w:rsidR="007A6A36">
        <w:rPr>
          <w:rFonts w:eastAsiaTheme="minorEastAsia"/>
          <w:color w:val="000000" w:themeColor="text1"/>
          <w:kern w:val="24"/>
        </w:rPr>
        <w:t xml:space="preserve">input and output </w:t>
      </w:r>
      <w:r w:rsidR="00D43B71">
        <w:rPr>
          <w:rFonts w:eastAsiaTheme="minorEastAsia"/>
          <w:color w:val="000000" w:themeColor="text1"/>
          <w:kern w:val="24"/>
        </w:rPr>
        <w:t>mixes</w:t>
      </w:r>
      <w:r w:rsidR="00F442A4">
        <w:rPr>
          <w:rFonts w:eastAsiaTheme="minorEastAsia"/>
          <w:color w:val="000000" w:themeColor="text1"/>
          <w:kern w:val="24"/>
        </w:rPr>
        <w:t xml:space="preserve">. The focus is on </w:t>
      </w:r>
      <w:r w:rsidR="007A638F">
        <w:rPr>
          <w:rFonts w:eastAsiaTheme="minorEastAsia"/>
          <w:color w:val="000000" w:themeColor="text1"/>
          <w:kern w:val="24"/>
        </w:rPr>
        <w:t>1910-1914, during the international grain trade boom and when census data are available.</w:t>
      </w:r>
      <w:r w:rsidR="009575AA">
        <w:rPr>
          <w:rFonts w:eastAsiaTheme="minorEastAsia"/>
          <w:color w:val="000000" w:themeColor="text1"/>
          <w:kern w:val="24"/>
        </w:rPr>
        <w:t xml:space="preserve"> The Midwest was characterized by small farms</w:t>
      </w:r>
      <w:r w:rsidR="00F442A4">
        <w:rPr>
          <w:rFonts w:eastAsiaTheme="minorEastAsia"/>
          <w:color w:val="000000" w:themeColor="text1"/>
          <w:kern w:val="24"/>
        </w:rPr>
        <w:t xml:space="preserve"> and</w:t>
      </w:r>
      <w:r w:rsidR="009575AA">
        <w:rPr>
          <w:rFonts w:eastAsiaTheme="minorEastAsia"/>
          <w:color w:val="000000" w:themeColor="text1"/>
          <w:kern w:val="24"/>
        </w:rPr>
        <w:t xml:space="preserve"> family labor</w:t>
      </w:r>
      <w:r w:rsidR="00F442A4">
        <w:rPr>
          <w:rFonts w:eastAsiaTheme="minorEastAsia"/>
          <w:color w:val="000000" w:themeColor="text1"/>
          <w:kern w:val="24"/>
        </w:rPr>
        <w:t>.  L</w:t>
      </w:r>
      <w:r w:rsidR="009575AA">
        <w:rPr>
          <w:rFonts w:eastAsiaTheme="minorEastAsia"/>
          <w:color w:val="000000" w:themeColor="text1"/>
          <w:kern w:val="24"/>
        </w:rPr>
        <w:t>and was a commercial asset and traded routinely.</w:t>
      </w:r>
      <w:r w:rsidR="009575AA" w:rsidRPr="00324ADB">
        <w:rPr>
          <w:rFonts w:eastAsiaTheme="minorEastAsia"/>
          <w:color w:val="000000" w:themeColor="text1"/>
          <w:kern w:val="24"/>
        </w:rPr>
        <w:t xml:space="preserve"> </w:t>
      </w:r>
      <w:r w:rsidR="00F442A4">
        <w:rPr>
          <w:rFonts w:eastAsiaTheme="minorEastAsia"/>
          <w:color w:val="000000" w:themeColor="text1"/>
          <w:kern w:val="24"/>
        </w:rPr>
        <w:t>The P</w:t>
      </w:r>
      <w:r w:rsidR="009575AA">
        <w:rPr>
          <w:rFonts w:eastAsiaTheme="minorEastAsia"/>
          <w:color w:val="000000" w:themeColor="text1"/>
          <w:kern w:val="24"/>
        </w:rPr>
        <w:t>ampas</w:t>
      </w:r>
      <w:r w:rsidR="00F442A4">
        <w:rPr>
          <w:rFonts w:eastAsiaTheme="minorEastAsia"/>
          <w:color w:val="000000" w:themeColor="text1"/>
          <w:kern w:val="24"/>
        </w:rPr>
        <w:t xml:space="preserve"> was characterized by </w:t>
      </w:r>
      <w:r w:rsidR="009575AA">
        <w:rPr>
          <w:rFonts w:eastAsiaTheme="minorEastAsia"/>
          <w:color w:val="000000" w:themeColor="text1"/>
          <w:kern w:val="24"/>
        </w:rPr>
        <w:t>large landholdings</w:t>
      </w:r>
      <w:r w:rsidR="00F442A4">
        <w:rPr>
          <w:rFonts w:eastAsiaTheme="minorEastAsia"/>
          <w:color w:val="000000" w:themeColor="text1"/>
          <w:kern w:val="24"/>
        </w:rPr>
        <w:t xml:space="preserve"> and use of external labor. L</w:t>
      </w:r>
      <w:r w:rsidR="009575AA">
        <w:rPr>
          <w:rFonts w:eastAsiaTheme="minorEastAsia"/>
          <w:color w:val="000000" w:themeColor="text1"/>
          <w:kern w:val="24"/>
        </w:rPr>
        <w:t xml:space="preserve">and was a </w:t>
      </w:r>
      <w:r w:rsidR="00F442A4">
        <w:rPr>
          <w:rFonts w:eastAsiaTheme="minorEastAsia"/>
          <w:color w:val="000000" w:themeColor="text1"/>
          <w:kern w:val="24"/>
        </w:rPr>
        <w:t xml:space="preserve">source of </w:t>
      </w:r>
      <w:r w:rsidR="009575AA">
        <w:rPr>
          <w:rFonts w:eastAsiaTheme="minorEastAsia"/>
          <w:color w:val="000000" w:themeColor="text1"/>
          <w:kern w:val="24"/>
        </w:rPr>
        <w:t xml:space="preserve">status </w:t>
      </w:r>
      <w:r w:rsidR="00F442A4">
        <w:rPr>
          <w:rFonts w:eastAsiaTheme="minorEastAsia"/>
          <w:color w:val="000000" w:themeColor="text1"/>
          <w:kern w:val="24"/>
        </w:rPr>
        <w:t>and held across generations. Status attributes could not be easily monetized for trade, reducing market exchange, limiting entry, and hindering farm restructuring</w:t>
      </w:r>
      <w:r w:rsidR="00EE15A5">
        <w:rPr>
          <w:rFonts w:eastAsiaTheme="minorEastAsia"/>
          <w:color w:val="000000" w:themeColor="text1"/>
          <w:kern w:val="24"/>
        </w:rPr>
        <w:t xml:space="preserve">. </w:t>
      </w:r>
      <w:r w:rsidR="00A5753E">
        <w:rPr>
          <w:rFonts w:eastAsiaTheme="minorEastAsia"/>
          <w:color w:val="000000" w:themeColor="text1"/>
          <w:kern w:val="24"/>
        </w:rPr>
        <w:t xml:space="preserve">Differing land property rights followed </w:t>
      </w:r>
      <w:r w:rsidR="00EE15A5">
        <w:rPr>
          <w:rFonts w:eastAsiaTheme="minorEastAsia"/>
          <w:color w:val="000000" w:themeColor="text1"/>
          <w:kern w:val="24"/>
        </w:rPr>
        <w:t xml:space="preserve">from English and Spanish </w:t>
      </w:r>
      <w:r>
        <w:rPr>
          <w:rFonts w:eastAsiaTheme="minorEastAsia"/>
          <w:color w:val="000000" w:themeColor="text1"/>
          <w:kern w:val="24"/>
        </w:rPr>
        <w:t xml:space="preserve">colonial and </w:t>
      </w:r>
      <w:r w:rsidR="00384E25">
        <w:rPr>
          <w:rFonts w:eastAsiaTheme="minorEastAsia"/>
          <w:color w:val="000000" w:themeColor="text1"/>
          <w:kern w:val="24"/>
        </w:rPr>
        <w:t>p</w:t>
      </w:r>
      <w:r w:rsidR="00D43B71">
        <w:rPr>
          <w:rFonts w:eastAsiaTheme="minorEastAsia"/>
          <w:color w:val="000000" w:themeColor="text1"/>
          <w:kern w:val="24"/>
        </w:rPr>
        <w:t xml:space="preserve">ost-independence policies. </w:t>
      </w:r>
      <w:r w:rsidR="00B36CC4">
        <w:rPr>
          <w:rFonts w:eastAsiaTheme="minorEastAsia"/>
          <w:color w:val="000000" w:themeColor="text1"/>
          <w:kern w:val="24"/>
        </w:rPr>
        <w:t>G</w:t>
      </w:r>
      <w:r w:rsidR="00B84336" w:rsidRPr="008153AC">
        <w:rPr>
          <w:rFonts w:eastAsia="Times New Roman"/>
          <w:color w:val="000000" w:themeColor="text1"/>
          <w:kern w:val="24"/>
        </w:rPr>
        <w:t xml:space="preserve">eo-climatic </w:t>
      </w:r>
      <w:r w:rsidR="00A52766">
        <w:rPr>
          <w:rFonts w:eastAsia="Times New Roman"/>
          <w:color w:val="000000" w:themeColor="text1"/>
          <w:kern w:val="24"/>
        </w:rPr>
        <w:t>factors</w:t>
      </w:r>
      <w:r w:rsidR="00CF2400">
        <w:rPr>
          <w:rFonts w:eastAsia="Times New Roman"/>
          <w:color w:val="000000" w:themeColor="text1"/>
          <w:kern w:val="24"/>
        </w:rPr>
        <w:t xml:space="preserve"> </w:t>
      </w:r>
      <w:r w:rsidR="00B84336" w:rsidRPr="008153AC">
        <w:rPr>
          <w:rFonts w:eastAsia="Times New Roman"/>
          <w:color w:val="000000" w:themeColor="text1"/>
          <w:kern w:val="24"/>
        </w:rPr>
        <w:t xml:space="preserve">cannot explain </w:t>
      </w:r>
      <w:r w:rsidR="00B36CC4" w:rsidRPr="008153AC">
        <w:rPr>
          <w:rFonts w:eastAsia="Times New Roman"/>
          <w:color w:val="000000" w:themeColor="text1"/>
          <w:kern w:val="24"/>
        </w:rPr>
        <w:t>dissimilarities</w:t>
      </w:r>
      <w:r w:rsidR="00B84336" w:rsidRPr="008153AC">
        <w:rPr>
          <w:rFonts w:eastAsia="Times New Roman"/>
          <w:color w:val="000000" w:themeColor="text1"/>
          <w:kern w:val="24"/>
        </w:rPr>
        <w:t xml:space="preserve"> in farm sizes, tenancy, and output mix</w:t>
      </w:r>
      <w:r w:rsidR="00B36CC4">
        <w:rPr>
          <w:rFonts w:eastAsia="Times New Roman"/>
          <w:color w:val="000000" w:themeColor="text1"/>
          <w:kern w:val="24"/>
        </w:rPr>
        <w:t xml:space="preserve">es, </w:t>
      </w:r>
      <w:r w:rsidR="00934AA9">
        <w:rPr>
          <w:rFonts w:eastAsia="Times New Roman"/>
          <w:color w:val="000000" w:themeColor="text1"/>
          <w:kern w:val="24"/>
        </w:rPr>
        <w:t>suggesting institutional constraints</w:t>
      </w:r>
      <w:r w:rsidR="00B84336">
        <w:rPr>
          <w:rFonts w:eastAsia="Times New Roman"/>
          <w:color w:val="000000" w:themeColor="text1"/>
          <w:kern w:val="24"/>
        </w:rPr>
        <w:t xml:space="preserve">. </w:t>
      </w:r>
      <w:r w:rsidR="00A26B6F">
        <w:rPr>
          <w:rFonts w:eastAsia="Times New Roman"/>
          <w:color w:val="000000" w:themeColor="text1"/>
          <w:kern w:val="24"/>
        </w:rPr>
        <w:t>M</w:t>
      </w:r>
      <w:r w:rsidR="00CF2400">
        <w:rPr>
          <w:rFonts w:eastAsia="Times New Roman"/>
          <w:color w:val="000000" w:themeColor="text1"/>
          <w:kern w:val="24"/>
        </w:rPr>
        <w:t>id</w:t>
      </w:r>
      <w:r w:rsidR="00A26B6F">
        <w:rPr>
          <w:rFonts w:eastAsia="Times New Roman"/>
          <w:color w:val="000000" w:themeColor="text1"/>
          <w:kern w:val="24"/>
        </w:rPr>
        <w:t xml:space="preserve">west </w:t>
      </w:r>
      <w:r w:rsidR="00B84336">
        <w:rPr>
          <w:rFonts w:eastAsia="Times New Roman"/>
          <w:color w:val="000000" w:themeColor="text1"/>
          <w:kern w:val="24"/>
        </w:rPr>
        <w:t>farm</w:t>
      </w:r>
      <w:r w:rsidR="00B36CC4">
        <w:rPr>
          <w:rFonts w:eastAsia="Times New Roman"/>
          <w:color w:val="000000" w:themeColor="text1"/>
          <w:kern w:val="24"/>
        </w:rPr>
        <w:t xml:space="preserve">ers </w:t>
      </w:r>
      <w:r w:rsidR="00CF217A">
        <w:rPr>
          <w:rFonts w:eastAsia="Times New Roman"/>
          <w:color w:val="000000" w:themeColor="text1"/>
          <w:kern w:val="24"/>
        </w:rPr>
        <w:t xml:space="preserve">also </w:t>
      </w:r>
      <w:r w:rsidR="00B84336">
        <w:rPr>
          <w:rFonts w:eastAsia="Times New Roman"/>
          <w:color w:val="000000" w:themeColor="text1"/>
          <w:kern w:val="24"/>
        </w:rPr>
        <w:t xml:space="preserve">were more responsive </w:t>
      </w:r>
      <w:r w:rsidR="00A26B6F">
        <w:rPr>
          <w:rFonts w:eastAsia="Times New Roman"/>
          <w:color w:val="000000" w:themeColor="text1"/>
          <w:kern w:val="24"/>
        </w:rPr>
        <w:t xml:space="preserve">to </w:t>
      </w:r>
      <w:r w:rsidR="00CF2400">
        <w:rPr>
          <w:rFonts w:eastAsia="Times New Roman"/>
          <w:color w:val="000000" w:themeColor="text1"/>
          <w:kern w:val="24"/>
        </w:rPr>
        <w:t xml:space="preserve">exogenous </w:t>
      </w:r>
      <w:r w:rsidR="00B36CC4">
        <w:rPr>
          <w:rFonts w:eastAsia="Times New Roman"/>
          <w:color w:val="000000" w:themeColor="text1"/>
          <w:kern w:val="24"/>
        </w:rPr>
        <w:t xml:space="preserve">signals. </w:t>
      </w:r>
      <w:r w:rsidR="005E6E0E">
        <w:rPr>
          <w:rFonts w:eastAsia="Times New Roman"/>
          <w:color w:val="000000" w:themeColor="text1"/>
          <w:kern w:val="24"/>
        </w:rPr>
        <w:t xml:space="preserve">There is evidence of moral hazard on Pampas farms. Conjectures on </w:t>
      </w:r>
      <w:r w:rsidR="006B29F0">
        <w:rPr>
          <w:rFonts w:eastAsiaTheme="minorEastAsia"/>
          <w:color w:val="000000" w:themeColor="text1"/>
          <w:kern w:val="24"/>
        </w:rPr>
        <w:t>long-term development</w:t>
      </w:r>
      <w:r w:rsidR="005E6E0E">
        <w:rPr>
          <w:rFonts w:eastAsiaTheme="minorEastAsia"/>
          <w:color w:val="000000" w:themeColor="text1"/>
          <w:kern w:val="24"/>
        </w:rPr>
        <w:t xml:space="preserve"> are provided</w:t>
      </w:r>
      <w:r w:rsidR="006B29F0">
        <w:rPr>
          <w:rFonts w:eastAsiaTheme="minorEastAsia"/>
          <w:color w:val="000000" w:themeColor="text1"/>
          <w:kern w:val="24"/>
        </w:rPr>
        <w:t xml:space="preserve">. </w:t>
      </w:r>
    </w:p>
    <w:p w14:paraId="0444E8D0" w14:textId="4AA6AB62" w:rsidR="00C53621" w:rsidRDefault="00C53621" w:rsidP="00983E88">
      <w:pPr>
        <w:jc w:val="both"/>
        <w:rPr>
          <w:rFonts w:eastAsiaTheme="minorEastAsia"/>
          <w:color w:val="000000" w:themeColor="text1"/>
          <w:kern w:val="24"/>
        </w:rPr>
      </w:pPr>
    </w:p>
    <w:p w14:paraId="17800A1E" w14:textId="6D7642EE" w:rsidR="007503D7" w:rsidRDefault="007503D7" w:rsidP="00EF5BFB">
      <w:pPr>
        <w:jc w:val="both"/>
        <w:rPr>
          <w:rFonts w:eastAsiaTheme="minorEastAsia"/>
          <w:color w:val="000000" w:themeColor="text1"/>
          <w:kern w:val="24"/>
        </w:rPr>
      </w:pPr>
    </w:p>
    <w:p w14:paraId="344F30B3" w14:textId="77777777" w:rsidR="00EF5BFB" w:rsidRDefault="00EF5BFB" w:rsidP="00EF5BFB">
      <w:pPr>
        <w:jc w:val="both"/>
        <w:rPr>
          <w:rFonts w:eastAsiaTheme="minorEastAsia"/>
          <w:color w:val="000000" w:themeColor="text1"/>
          <w:kern w:val="24"/>
        </w:rPr>
      </w:pPr>
    </w:p>
    <w:p w14:paraId="675D5320" w14:textId="2213F9C6" w:rsidR="00AC3FFE" w:rsidRDefault="00AC3FFE">
      <w:pPr>
        <w:spacing w:after="160" w:line="259" w:lineRule="auto"/>
        <w:rPr>
          <w:rFonts w:eastAsiaTheme="minorEastAsia"/>
          <w:color w:val="000000" w:themeColor="text1"/>
          <w:kern w:val="24"/>
        </w:rPr>
      </w:pPr>
      <w:r>
        <w:rPr>
          <w:rFonts w:eastAsiaTheme="minorEastAsia"/>
          <w:color w:val="000000" w:themeColor="text1"/>
          <w:kern w:val="24"/>
        </w:rPr>
        <w:br w:type="page"/>
      </w:r>
    </w:p>
    <w:p w14:paraId="44EBCC29" w14:textId="25D5607A" w:rsidR="005F454A" w:rsidRDefault="001D5801" w:rsidP="001D5801">
      <w:pPr>
        <w:shd w:val="clear" w:color="auto" w:fill="FFFFFF"/>
        <w:spacing w:line="480" w:lineRule="auto"/>
        <w:jc w:val="both"/>
        <w:rPr>
          <w:rFonts w:eastAsiaTheme="minorEastAsia"/>
          <w:color w:val="000000" w:themeColor="text1"/>
          <w:kern w:val="24"/>
        </w:rPr>
      </w:pPr>
      <w:r>
        <w:rPr>
          <w:rFonts w:eastAsiaTheme="minorEastAsia"/>
          <w:b/>
          <w:color w:val="000000" w:themeColor="text1"/>
          <w:kern w:val="24"/>
        </w:rPr>
        <w:lastRenderedPageBreak/>
        <w:t xml:space="preserve">1. </w:t>
      </w:r>
      <w:r w:rsidR="00E5769F" w:rsidRPr="001D5801">
        <w:rPr>
          <w:rFonts w:eastAsiaTheme="minorEastAsia"/>
          <w:b/>
          <w:color w:val="000000" w:themeColor="text1"/>
          <w:kern w:val="24"/>
        </w:rPr>
        <w:t>Introduction</w:t>
      </w:r>
    </w:p>
    <w:p w14:paraId="5BB726DB" w14:textId="68533F9F" w:rsidR="00915C7A" w:rsidRDefault="00ED7B01" w:rsidP="00B741D2">
      <w:pPr>
        <w:spacing w:line="360" w:lineRule="auto"/>
        <w:ind w:firstLine="720"/>
        <w:jc w:val="both"/>
        <w:rPr>
          <w:rFonts w:eastAsiaTheme="minorEastAsia"/>
          <w:color w:val="000000" w:themeColor="text1"/>
          <w:kern w:val="24"/>
        </w:rPr>
      </w:pPr>
      <w:r>
        <w:rPr>
          <w:rFonts w:eastAsiaTheme="minorEastAsia"/>
          <w:color w:val="000000" w:themeColor="text1"/>
          <w:kern w:val="24"/>
        </w:rPr>
        <w:t xml:space="preserve">We examine </w:t>
      </w:r>
      <w:r w:rsidR="00A26B6F">
        <w:rPr>
          <w:rFonts w:eastAsiaTheme="minorEastAsia"/>
          <w:color w:val="000000" w:themeColor="text1"/>
          <w:kern w:val="24"/>
        </w:rPr>
        <w:t xml:space="preserve">the origins, persistence, and consequences of </w:t>
      </w:r>
      <w:r w:rsidR="00B923AA">
        <w:rPr>
          <w:rFonts w:eastAsiaTheme="minorEastAsia"/>
          <w:color w:val="000000" w:themeColor="text1"/>
          <w:kern w:val="24"/>
        </w:rPr>
        <w:t xml:space="preserve">institutional </w:t>
      </w:r>
      <w:r w:rsidR="00453F9E">
        <w:rPr>
          <w:rFonts w:eastAsiaTheme="minorEastAsia"/>
          <w:color w:val="000000" w:themeColor="text1"/>
          <w:kern w:val="24"/>
        </w:rPr>
        <w:t>structure</w:t>
      </w:r>
      <w:r w:rsidR="00A26B6F">
        <w:rPr>
          <w:rFonts w:eastAsiaTheme="minorEastAsia"/>
          <w:color w:val="000000" w:themeColor="text1"/>
          <w:kern w:val="24"/>
        </w:rPr>
        <w:t>s</w:t>
      </w:r>
      <w:r w:rsidR="00453F9E">
        <w:rPr>
          <w:rFonts w:eastAsiaTheme="minorEastAsia"/>
          <w:color w:val="000000" w:themeColor="text1"/>
          <w:kern w:val="24"/>
        </w:rPr>
        <w:t xml:space="preserve"> </w:t>
      </w:r>
      <w:r>
        <w:rPr>
          <w:rFonts w:eastAsiaTheme="minorEastAsia"/>
          <w:color w:val="000000" w:themeColor="text1"/>
          <w:kern w:val="24"/>
        </w:rPr>
        <w:t>of</w:t>
      </w:r>
      <w:r w:rsidR="00453F9E">
        <w:rPr>
          <w:rFonts w:eastAsiaTheme="minorEastAsia"/>
          <w:color w:val="000000" w:themeColor="text1"/>
          <w:kern w:val="24"/>
        </w:rPr>
        <w:t xml:space="preserve"> </w:t>
      </w:r>
      <w:r w:rsidR="00DC0764">
        <w:rPr>
          <w:rFonts w:eastAsiaTheme="minorEastAsia"/>
          <w:color w:val="000000" w:themeColor="text1"/>
          <w:kern w:val="24"/>
        </w:rPr>
        <w:t xml:space="preserve">agricultural </w:t>
      </w:r>
      <w:r w:rsidR="00453F9E">
        <w:rPr>
          <w:rFonts w:eastAsiaTheme="minorEastAsia"/>
          <w:color w:val="000000" w:themeColor="text1"/>
          <w:kern w:val="24"/>
        </w:rPr>
        <w:t xml:space="preserve">production </w:t>
      </w:r>
      <w:r w:rsidR="008C4339">
        <w:rPr>
          <w:rFonts w:eastAsiaTheme="minorEastAsia"/>
          <w:color w:val="000000" w:themeColor="text1"/>
          <w:kern w:val="24"/>
        </w:rPr>
        <w:t xml:space="preserve">in two regions of potentially similar input and output mixes, </w:t>
      </w:r>
      <w:r w:rsidR="00453F9E">
        <w:rPr>
          <w:rFonts w:eastAsiaTheme="minorEastAsia"/>
          <w:color w:val="000000" w:themeColor="text1"/>
          <w:kern w:val="24"/>
        </w:rPr>
        <w:t xml:space="preserve">the </w:t>
      </w:r>
      <w:r w:rsidR="00F202FF">
        <w:rPr>
          <w:rFonts w:eastAsiaTheme="minorEastAsia"/>
          <w:color w:val="000000" w:themeColor="text1"/>
          <w:kern w:val="24"/>
        </w:rPr>
        <w:t xml:space="preserve">Argentine </w:t>
      </w:r>
      <w:r>
        <w:rPr>
          <w:rFonts w:eastAsiaTheme="minorEastAsia"/>
          <w:color w:val="000000" w:themeColor="text1"/>
          <w:kern w:val="24"/>
        </w:rPr>
        <w:t xml:space="preserve">Pampas and </w:t>
      </w:r>
      <w:r w:rsidR="00005C5E">
        <w:rPr>
          <w:rFonts w:eastAsiaTheme="minorEastAsia"/>
          <w:color w:val="000000" w:themeColor="text1"/>
          <w:kern w:val="24"/>
        </w:rPr>
        <w:t xml:space="preserve">portions of </w:t>
      </w:r>
      <w:r w:rsidR="008C4339">
        <w:rPr>
          <w:rFonts w:eastAsiaTheme="minorEastAsia"/>
          <w:color w:val="000000" w:themeColor="text1"/>
          <w:kern w:val="24"/>
        </w:rPr>
        <w:t>the US Midwest.</w:t>
      </w:r>
      <w:r w:rsidR="00005C5E">
        <w:rPr>
          <w:rFonts w:eastAsiaTheme="minorEastAsia"/>
          <w:color w:val="000000" w:themeColor="text1"/>
          <w:kern w:val="24"/>
        </w:rPr>
        <w:t xml:space="preserve">  The sample</w:t>
      </w:r>
      <w:r w:rsidR="00491353">
        <w:rPr>
          <w:rFonts w:eastAsiaTheme="minorEastAsia"/>
          <w:color w:val="000000" w:themeColor="text1"/>
          <w:kern w:val="24"/>
        </w:rPr>
        <w:t xml:space="preserve"> area</w:t>
      </w:r>
      <w:r w:rsidR="00005C5E">
        <w:rPr>
          <w:rFonts w:eastAsiaTheme="minorEastAsia"/>
          <w:color w:val="000000" w:themeColor="text1"/>
          <w:kern w:val="24"/>
        </w:rPr>
        <w:t xml:space="preserve">s are </w:t>
      </w:r>
      <w:r w:rsidR="008C4339">
        <w:rPr>
          <w:rFonts w:eastAsiaTheme="minorEastAsia"/>
          <w:color w:val="000000" w:themeColor="text1"/>
          <w:kern w:val="24"/>
        </w:rPr>
        <w:t>flat, have comparable climates</w:t>
      </w:r>
      <w:r w:rsidR="00A32DD0">
        <w:rPr>
          <w:rFonts w:eastAsiaTheme="minorEastAsia"/>
          <w:color w:val="000000" w:themeColor="text1"/>
          <w:kern w:val="24"/>
        </w:rPr>
        <w:t>,</w:t>
      </w:r>
      <w:r w:rsidR="00A26B6F">
        <w:rPr>
          <w:rFonts w:eastAsiaTheme="minorEastAsia"/>
          <w:color w:val="000000" w:themeColor="text1"/>
          <w:kern w:val="24"/>
        </w:rPr>
        <w:t xml:space="preserve"> and </w:t>
      </w:r>
      <w:r w:rsidR="000C28C7">
        <w:rPr>
          <w:rFonts w:eastAsiaTheme="minorEastAsia"/>
          <w:color w:val="000000" w:themeColor="text1"/>
          <w:kern w:val="24"/>
        </w:rPr>
        <w:t xml:space="preserve">rich </w:t>
      </w:r>
      <w:r w:rsidR="00A26B6F">
        <w:rPr>
          <w:rFonts w:eastAsiaTheme="minorEastAsia"/>
          <w:color w:val="000000" w:themeColor="text1"/>
          <w:kern w:val="24"/>
        </w:rPr>
        <w:t>soil</w:t>
      </w:r>
      <w:r w:rsidR="00A32DD0">
        <w:rPr>
          <w:rFonts w:eastAsiaTheme="minorEastAsia"/>
          <w:color w:val="000000" w:themeColor="text1"/>
          <w:kern w:val="24"/>
        </w:rPr>
        <w:t>. They</w:t>
      </w:r>
      <w:r w:rsidR="00A26B6F">
        <w:rPr>
          <w:rFonts w:eastAsiaTheme="minorEastAsia"/>
          <w:color w:val="000000" w:themeColor="text1"/>
          <w:kern w:val="24"/>
        </w:rPr>
        <w:t xml:space="preserve"> competed for European immigrant labor, </w:t>
      </w:r>
      <w:r w:rsidR="008C4339">
        <w:rPr>
          <w:rFonts w:eastAsiaTheme="minorEastAsia"/>
          <w:color w:val="000000" w:themeColor="text1"/>
          <w:kern w:val="24"/>
        </w:rPr>
        <w:t xml:space="preserve">and </w:t>
      </w:r>
      <w:r w:rsidR="00B741D2">
        <w:rPr>
          <w:rFonts w:eastAsiaTheme="minorEastAsia"/>
          <w:color w:val="000000" w:themeColor="text1"/>
          <w:kern w:val="24"/>
        </w:rPr>
        <w:t xml:space="preserve">historically </w:t>
      </w:r>
      <w:r w:rsidR="008C4339">
        <w:rPr>
          <w:rFonts w:eastAsiaTheme="minorEastAsia"/>
          <w:color w:val="000000" w:themeColor="text1"/>
          <w:kern w:val="24"/>
        </w:rPr>
        <w:t>produce</w:t>
      </w:r>
      <w:r w:rsidR="00B741D2">
        <w:rPr>
          <w:rFonts w:eastAsiaTheme="minorEastAsia"/>
          <w:color w:val="000000" w:themeColor="text1"/>
          <w:kern w:val="24"/>
        </w:rPr>
        <w:t>d</w:t>
      </w:r>
      <w:r w:rsidR="008C4339">
        <w:rPr>
          <w:rFonts w:eastAsiaTheme="minorEastAsia"/>
          <w:color w:val="000000" w:themeColor="text1"/>
          <w:kern w:val="24"/>
        </w:rPr>
        <w:t xml:space="preserve"> for the same international markets</w:t>
      </w:r>
      <w:r w:rsidR="00A32DD0">
        <w:rPr>
          <w:rFonts w:eastAsiaTheme="minorEastAsia"/>
          <w:color w:val="000000" w:themeColor="text1"/>
          <w:kern w:val="24"/>
        </w:rPr>
        <w:t xml:space="preserve">. </w:t>
      </w:r>
      <w:r w:rsidR="004A6ECB">
        <w:rPr>
          <w:rFonts w:eastAsiaTheme="minorEastAsia"/>
          <w:color w:val="000000" w:themeColor="text1"/>
          <w:kern w:val="24"/>
        </w:rPr>
        <w:t xml:space="preserve"> Owing to different </w:t>
      </w:r>
      <w:r w:rsidR="006D71DE">
        <w:rPr>
          <w:rFonts w:eastAsiaTheme="minorEastAsia"/>
          <w:color w:val="000000" w:themeColor="text1"/>
          <w:kern w:val="24"/>
        </w:rPr>
        <w:t xml:space="preserve">English and Spanish </w:t>
      </w:r>
      <w:r w:rsidR="004A6ECB">
        <w:rPr>
          <w:rFonts w:eastAsiaTheme="minorEastAsia"/>
          <w:color w:val="000000" w:themeColor="text1"/>
          <w:kern w:val="24"/>
        </w:rPr>
        <w:t xml:space="preserve">colonial and post-independence property rights policies, small farms </w:t>
      </w:r>
      <w:r w:rsidR="00B741D2">
        <w:rPr>
          <w:rFonts w:eastAsiaTheme="minorEastAsia"/>
          <w:color w:val="000000" w:themeColor="text1"/>
          <w:kern w:val="24"/>
        </w:rPr>
        <w:t xml:space="preserve">dominated </w:t>
      </w:r>
      <w:r w:rsidR="004A6ECB">
        <w:rPr>
          <w:rFonts w:eastAsiaTheme="minorEastAsia"/>
          <w:color w:val="000000" w:themeColor="text1"/>
          <w:kern w:val="24"/>
        </w:rPr>
        <w:t xml:space="preserve">in the Midwest, whereas large </w:t>
      </w:r>
      <w:r w:rsidR="008923D9">
        <w:rPr>
          <w:rFonts w:eastAsiaTheme="minorEastAsia"/>
          <w:color w:val="000000" w:themeColor="text1"/>
          <w:kern w:val="24"/>
        </w:rPr>
        <w:t xml:space="preserve">estates </w:t>
      </w:r>
      <w:r w:rsidR="00B741D2">
        <w:rPr>
          <w:rFonts w:eastAsiaTheme="minorEastAsia"/>
          <w:color w:val="000000" w:themeColor="text1"/>
          <w:kern w:val="24"/>
        </w:rPr>
        <w:t xml:space="preserve">were prevalent </w:t>
      </w:r>
      <w:r w:rsidR="004A6ECB">
        <w:rPr>
          <w:rFonts w:eastAsiaTheme="minorEastAsia"/>
          <w:color w:val="000000" w:themeColor="text1"/>
          <w:kern w:val="24"/>
        </w:rPr>
        <w:t>in the Pampas.</w:t>
      </w:r>
      <w:r w:rsidR="00C85D93" w:rsidRPr="00C85D93">
        <w:rPr>
          <w:rFonts w:eastAsiaTheme="minorEastAsia"/>
          <w:color w:val="000000" w:themeColor="text1"/>
          <w:kern w:val="24"/>
        </w:rPr>
        <w:t xml:space="preserve"> </w:t>
      </w:r>
    </w:p>
    <w:p w14:paraId="0060AB54" w14:textId="3A686C61" w:rsidR="00B741D2" w:rsidRDefault="00C85D93" w:rsidP="00B741D2">
      <w:pPr>
        <w:spacing w:line="360" w:lineRule="auto"/>
        <w:ind w:firstLine="720"/>
        <w:jc w:val="both"/>
        <w:rPr>
          <w:rFonts w:eastAsiaTheme="minorEastAsia"/>
          <w:color w:val="000000" w:themeColor="text1"/>
          <w:kern w:val="24"/>
        </w:rPr>
      </w:pPr>
      <w:r w:rsidRPr="004854AD">
        <w:rPr>
          <w:rFonts w:eastAsiaTheme="minorEastAsia"/>
          <w:color w:val="000000" w:themeColor="text1"/>
          <w:kern w:val="24"/>
        </w:rPr>
        <w:t>Small farm</w:t>
      </w:r>
      <w:r w:rsidR="00491353">
        <w:rPr>
          <w:rFonts w:eastAsiaTheme="minorEastAsia"/>
          <w:color w:val="000000" w:themeColor="text1"/>
          <w:kern w:val="24"/>
        </w:rPr>
        <w:t xml:space="preserve"> owner</w:t>
      </w:r>
      <w:r w:rsidRPr="004854AD">
        <w:rPr>
          <w:rFonts w:eastAsiaTheme="minorEastAsia"/>
          <w:color w:val="000000" w:themeColor="text1"/>
          <w:kern w:val="24"/>
        </w:rPr>
        <w:t>s</w:t>
      </w:r>
      <w:r>
        <w:rPr>
          <w:rFonts w:eastAsiaTheme="minorEastAsia"/>
          <w:color w:val="000000" w:themeColor="text1"/>
          <w:kern w:val="24"/>
        </w:rPr>
        <w:t xml:space="preserve"> relied upon family labor</w:t>
      </w:r>
      <w:r w:rsidRPr="004854AD">
        <w:rPr>
          <w:rFonts w:eastAsiaTheme="minorEastAsia"/>
          <w:color w:val="000000" w:themeColor="text1"/>
          <w:kern w:val="24"/>
        </w:rPr>
        <w:t xml:space="preserve"> and share tenancy </w:t>
      </w:r>
      <w:r w:rsidR="00A32DD0">
        <w:rPr>
          <w:rFonts w:eastAsiaTheme="minorEastAsia"/>
          <w:color w:val="000000" w:themeColor="text1"/>
          <w:kern w:val="24"/>
        </w:rPr>
        <w:t xml:space="preserve">contracts </w:t>
      </w:r>
      <w:r w:rsidRPr="004854AD">
        <w:rPr>
          <w:rFonts w:eastAsiaTheme="minorEastAsia"/>
          <w:color w:val="000000" w:themeColor="text1"/>
          <w:kern w:val="24"/>
        </w:rPr>
        <w:t xml:space="preserve">that could </w:t>
      </w:r>
      <w:r w:rsidR="00C0740C">
        <w:rPr>
          <w:rFonts w:eastAsiaTheme="minorEastAsia"/>
          <w:color w:val="000000" w:themeColor="text1"/>
          <w:kern w:val="24"/>
        </w:rPr>
        <w:t xml:space="preserve">eventually lead to </w:t>
      </w:r>
      <w:r>
        <w:rPr>
          <w:rFonts w:eastAsiaTheme="minorEastAsia"/>
          <w:color w:val="000000" w:themeColor="text1"/>
          <w:kern w:val="24"/>
        </w:rPr>
        <w:t>purchase. L</w:t>
      </w:r>
      <w:r w:rsidRPr="004854AD">
        <w:rPr>
          <w:rFonts w:eastAsiaTheme="minorEastAsia"/>
          <w:color w:val="000000" w:themeColor="text1"/>
          <w:kern w:val="24"/>
        </w:rPr>
        <w:t xml:space="preserve">arge </w:t>
      </w:r>
      <w:r>
        <w:rPr>
          <w:rFonts w:eastAsiaTheme="minorEastAsia"/>
          <w:color w:val="000000" w:themeColor="text1"/>
          <w:kern w:val="24"/>
        </w:rPr>
        <w:t>estate</w:t>
      </w:r>
      <w:r w:rsidR="00491353">
        <w:rPr>
          <w:rFonts w:eastAsiaTheme="minorEastAsia"/>
          <w:color w:val="000000" w:themeColor="text1"/>
          <w:kern w:val="24"/>
        </w:rPr>
        <w:t xml:space="preserve"> owner</w:t>
      </w:r>
      <w:r>
        <w:rPr>
          <w:rFonts w:eastAsiaTheme="minorEastAsia"/>
          <w:color w:val="000000" w:themeColor="text1"/>
          <w:kern w:val="24"/>
        </w:rPr>
        <w:t xml:space="preserve">s </w:t>
      </w:r>
      <w:r w:rsidRPr="004854AD">
        <w:rPr>
          <w:rFonts w:eastAsiaTheme="minorEastAsia"/>
          <w:color w:val="000000" w:themeColor="text1"/>
          <w:kern w:val="24"/>
        </w:rPr>
        <w:t xml:space="preserve">relied upon </w:t>
      </w:r>
      <w:r w:rsidR="007D1A1E">
        <w:rPr>
          <w:rFonts w:eastAsiaTheme="minorEastAsia"/>
          <w:color w:val="000000" w:themeColor="text1"/>
          <w:kern w:val="24"/>
        </w:rPr>
        <w:t xml:space="preserve">external </w:t>
      </w:r>
      <w:r>
        <w:rPr>
          <w:rFonts w:eastAsiaTheme="minorEastAsia"/>
          <w:color w:val="000000" w:themeColor="text1"/>
          <w:kern w:val="24"/>
        </w:rPr>
        <w:t>labor</w:t>
      </w:r>
      <w:r w:rsidR="007D1A1E">
        <w:rPr>
          <w:rFonts w:eastAsiaTheme="minorEastAsia"/>
          <w:color w:val="000000" w:themeColor="text1"/>
          <w:kern w:val="24"/>
        </w:rPr>
        <w:t xml:space="preserve">, </w:t>
      </w:r>
      <w:r w:rsidR="000C28C7">
        <w:rPr>
          <w:rFonts w:eastAsiaTheme="minorEastAsia"/>
          <w:color w:val="000000" w:themeColor="text1"/>
          <w:kern w:val="24"/>
        </w:rPr>
        <w:t>non-renewable,</w:t>
      </w:r>
      <w:r w:rsidRPr="004854AD">
        <w:rPr>
          <w:rFonts w:eastAsiaTheme="minorEastAsia"/>
          <w:color w:val="000000" w:themeColor="text1"/>
          <w:kern w:val="24"/>
        </w:rPr>
        <w:t xml:space="preserve"> cash-rent tenancy</w:t>
      </w:r>
      <w:r>
        <w:rPr>
          <w:rFonts w:eastAsiaTheme="minorEastAsia"/>
          <w:color w:val="000000" w:themeColor="text1"/>
          <w:kern w:val="24"/>
        </w:rPr>
        <w:t xml:space="preserve">. </w:t>
      </w:r>
      <w:r w:rsidR="004A6ECB">
        <w:rPr>
          <w:rFonts w:eastAsiaTheme="minorEastAsia"/>
          <w:color w:val="000000" w:themeColor="text1"/>
          <w:kern w:val="24"/>
        </w:rPr>
        <w:t xml:space="preserve"> </w:t>
      </w:r>
      <w:r w:rsidR="00B741D2">
        <w:rPr>
          <w:rFonts w:eastAsiaTheme="minorEastAsia"/>
          <w:color w:val="000000" w:themeColor="text1"/>
          <w:kern w:val="24"/>
        </w:rPr>
        <w:t>In the Midwest, land was a commercial asset and traded routinely, whereas in the Pampas, land was both a commercial asset and a source of political and social status, and</w:t>
      </w:r>
      <w:r w:rsidR="007D1A1E">
        <w:rPr>
          <w:rFonts w:eastAsiaTheme="minorEastAsia"/>
          <w:color w:val="000000" w:themeColor="text1"/>
          <w:kern w:val="24"/>
        </w:rPr>
        <w:t xml:space="preserve"> </w:t>
      </w:r>
      <w:r w:rsidR="00B741D2">
        <w:rPr>
          <w:rFonts w:eastAsiaTheme="minorEastAsia"/>
          <w:color w:val="000000" w:themeColor="text1"/>
          <w:kern w:val="24"/>
        </w:rPr>
        <w:t>held across generations.</w:t>
      </w:r>
      <w:r w:rsidR="00B741D2" w:rsidRPr="00324ADB">
        <w:rPr>
          <w:rFonts w:eastAsiaTheme="minorEastAsia"/>
          <w:color w:val="000000" w:themeColor="text1"/>
          <w:kern w:val="24"/>
        </w:rPr>
        <w:t xml:space="preserve"> </w:t>
      </w:r>
      <w:r w:rsidR="00A32DD0">
        <w:rPr>
          <w:rFonts w:eastAsiaTheme="minorEastAsia"/>
          <w:color w:val="000000" w:themeColor="text1"/>
          <w:kern w:val="24"/>
        </w:rPr>
        <w:t xml:space="preserve">These differences </w:t>
      </w:r>
      <w:r w:rsidR="007D1A1E">
        <w:rPr>
          <w:rFonts w:eastAsiaTheme="minorEastAsia"/>
          <w:color w:val="000000" w:themeColor="text1"/>
          <w:kern w:val="24"/>
        </w:rPr>
        <w:t xml:space="preserve">in the role of land ownership </w:t>
      </w:r>
      <w:r w:rsidR="00A32DD0">
        <w:rPr>
          <w:rFonts w:eastAsiaTheme="minorEastAsia"/>
          <w:color w:val="000000" w:themeColor="text1"/>
          <w:kern w:val="24"/>
        </w:rPr>
        <w:t xml:space="preserve">raised the costs of land exchange in the Pampas relative to the Midwest. </w:t>
      </w:r>
      <w:r>
        <w:rPr>
          <w:rFonts w:eastAsiaTheme="minorEastAsia"/>
          <w:color w:val="000000" w:themeColor="text1"/>
          <w:kern w:val="24"/>
        </w:rPr>
        <w:t xml:space="preserve">While standard, productive attributes could be monetized for trade, non-standard, status attributes could not so easily be, </w:t>
      </w:r>
      <w:r w:rsidR="00586BD0">
        <w:rPr>
          <w:rFonts w:eastAsiaTheme="minorEastAsia"/>
          <w:color w:val="000000" w:themeColor="text1"/>
          <w:kern w:val="24"/>
        </w:rPr>
        <w:t xml:space="preserve">providing a barrier to </w:t>
      </w:r>
      <w:r w:rsidR="00A32DD0">
        <w:rPr>
          <w:rFonts w:eastAsiaTheme="minorEastAsia"/>
          <w:color w:val="000000" w:themeColor="text1"/>
          <w:kern w:val="24"/>
        </w:rPr>
        <w:t xml:space="preserve">market-based adjustments. Fewer land transactions </w:t>
      </w:r>
      <w:r w:rsidR="00586BD0">
        <w:rPr>
          <w:rFonts w:eastAsiaTheme="minorEastAsia"/>
          <w:color w:val="000000" w:themeColor="text1"/>
          <w:kern w:val="24"/>
        </w:rPr>
        <w:t xml:space="preserve">hindered </w:t>
      </w:r>
      <w:r>
        <w:rPr>
          <w:rFonts w:eastAsiaTheme="minorEastAsia"/>
          <w:color w:val="000000" w:themeColor="text1"/>
          <w:kern w:val="24"/>
        </w:rPr>
        <w:t>entry, farm restructuring, and responses to exogenous profit signals</w:t>
      </w:r>
      <w:r w:rsidR="00A32DD0">
        <w:rPr>
          <w:rFonts w:eastAsiaTheme="minorEastAsia"/>
          <w:color w:val="000000" w:themeColor="text1"/>
          <w:kern w:val="24"/>
        </w:rPr>
        <w:t xml:space="preserve">.  </w:t>
      </w:r>
    </w:p>
    <w:p w14:paraId="61FE16F8" w14:textId="77777777" w:rsidR="00491353" w:rsidRDefault="006A7583" w:rsidP="006F417D">
      <w:pPr>
        <w:spacing w:line="360" w:lineRule="auto"/>
        <w:ind w:firstLine="720"/>
        <w:jc w:val="both"/>
        <w:rPr>
          <w:rFonts w:eastAsia="Times New Roman"/>
          <w:color w:val="000000" w:themeColor="text1"/>
          <w:kern w:val="24"/>
        </w:rPr>
      </w:pPr>
      <w:r>
        <w:rPr>
          <w:rFonts w:eastAsiaTheme="minorEastAsia"/>
          <w:color w:val="000000" w:themeColor="text1"/>
          <w:kern w:val="24"/>
        </w:rPr>
        <w:t xml:space="preserve">We </w:t>
      </w:r>
      <w:r w:rsidR="008C4339">
        <w:rPr>
          <w:rFonts w:eastAsiaTheme="minorEastAsia"/>
          <w:color w:val="000000" w:themeColor="text1"/>
          <w:kern w:val="24"/>
        </w:rPr>
        <w:t xml:space="preserve">analyze economic outcomes with implications for long-term economic growth and welfare. The empirical focus is </w:t>
      </w:r>
      <w:r w:rsidR="006934E1">
        <w:rPr>
          <w:rFonts w:eastAsiaTheme="minorEastAsia"/>
          <w:color w:val="000000" w:themeColor="text1"/>
          <w:kern w:val="24"/>
        </w:rPr>
        <w:t xml:space="preserve">on </w:t>
      </w:r>
      <w:r w:rsidR="008C4339">
        <w:rPr>
          <w:rFonts w:eastAsiaTheme="minorEastAsia"/>
          <w:color w:val="000000" w:themeColor="text1"/>
          <w:kern w:val="24"/>
        </w:rPr>
        <w:t>1910</w:t>
      </w:r>
      <w:r w:rsidR="006934E1">
        <w:rPr>
          <w:rFonts w:eastAsiaTheme="minorEastAsia"/>
          <w:color w:val="000000" w:themeColor="text1"/>
          <w:kern w:val="24"/>
        </w:rPr>
        <w:t>-1914</w:t>
      </w:r>
      <w:r>
        <w:rPr>
          <w:rFonts w:eastAsiaTheme="minorEastAsia"/>
          <w:color w:val="000000" w:themeColor="text1"/>
          <w:kern w:val="24"/>
        </w:rPr>
        <w:t xml:space="preserve"> during the international grain trade boom in which both regions competed and when census data are available. </w:t>
      </w:r>
      <w:r w:rsidR="00D77C04">
        <w:rPr>
          <w:rFonts w:eastAsiaTheme="minorEastAsia"/>
          <w:color w:val="000000" w:themeColor="text1"/>
          <w:kern w:val="24"/>
        </w:rPr>
        <w:t xml:space="preserve">We use </w:t>
      </w:r>
      <w:r w:rsidR="000E6348">
        <w:rPr>
          <w:rFonts w:eastAsia="Times New Roman"/>
          <w:color w:val="000000" w:themeColor="text1"/>
          <w:kern w:val="24"/>
        </w:rPr>
        <w:t>l</w:t>
      </w:r>
      <w:r w:rsidR="0086564C">
        <w:rPr>
          <w:rFonts w:eastAsia="Times New Roman"/>
          <w:color w:val="000000" w:themeColor="text1"/>
          <w:kern w:val="24"/>
        </w:rPr>
        <w:t xml:space="preserve">inear regressions of farm size and other </w:t>
      </w:r>
      <w:r w:rsidR="000E6348">
        <w:rPr>
          <w:rFonts w:eastAsia="Times New Roman"/>
          <w:color w:val="000000" w:themeColor="text1"/>
          <w:kern w:val="24"/>
        </w:rPr>
        <w:t>outcomes</w:t>
      </w:r>
      <w:r w:rsidR="0086564C">
        <w:rPr>
          <w:rFonts w:eastAsia="Times New Roman"/>
          <w:color w:val="000000" w:themeColor="text1"/>
          <w:kern w:val="24"/>
        </w:rPr>
        <w:t xml:space="preserve"> </w:t>
      </w:r>
      <w:r w:rsidR="007C6785">
        <w:rPr>
          <w:rFonts w:eastAsia="Times New Roman"/>
          <w:color w:val="000000" w:themeColor="text1"/>
          <w:kern w:val="24"/>
        </w:rPr>
        <w:t xml:space="preserve">in </w:t>
      </w:r>
      <w:r w:rsidR="0086564C">
        <w:rPr>
          <w:rFonts w:eastAsia="Times New Roman"/>
          <w:color w:val="000000" w:themeColor="text1"/>
          <w:kern w:val="24"/>
        </w:rPr>
        <w:t>the Pampas and the Midwest</w:t>
      </w:r>
      <w:r w:rsidR="00491353">
        <w:rPr>
          <w:rFonts w:eastAsia="Times New Roman"/>
          <w:color w:val="000000" w:themeColor="text1"/>
          <w:kern w:val="24"/>
        </w:rPr>
        <w:t>,</w:t>
      </w:r>
      <w:r w:rsidR="0086564C">
        <w:rPr>
          <w:rFonts w:eastAsia="Times New Roman"/>
          <w:color w:val="000000" w:themeColor="text1"/>
          <w:kern w:val="24"/>
        </w:rPr>
        <w:t xml:space="preserve"> while controlling for local (county-level) geo-climatic variables</w:t>
      </w:r>
      <w:r w:rsidR="000E6348">
        <w:rPr>
          <w:rFonts w:eastAsia="Times New Roman"/>
          <w:color w:val="000000" w:themeColor="text1"/>
          <w:kern w:val="24"/>
        </w:rPr>
        <w:t xml:space="preserve">, as well as </w:t>
      </w:r>
      <w:r w:rsidR="0086564C">
        <w:rPr>
          <w:rFonts w:eastAsia="Times New Roman"/>
          <w:color w:val="000000" w:themeColor="text1"/>
          <w:kern w:val="24"/>
        </w:rPr>
        <w:t>crop-specific measures of potential yields.</w:t>
      </w:r>
      <w:r w:rsidR="0086564C" w:rsidRPr="008153AC">
        <w:rPr>
          <w:rStyle w:val="FootnoteReference"/>
          <w:rFonts w:eastAsia="Times New Roman"/>
          <w:color w:val="000000"/>
        </w:rPr>
        <w:footnoteReference w:id="2"/>
      </w:r>
      <w:r w:rsidR="0086564C">
        <w:rPr>
          <w:rFonts w:eastAsia="Times New Roman"/>
          <w:color w:val="000000" w:themeColor="text1"/>
          <w:kern w:val="24"/>
        </w:rPr>
        <w:t xml:space="preserve"> We examine two coefficients: the overall country fixed effects and differential responses to geo-climatic variables or yield</w:t>
      </w:r>
      <w:r w:rsidR="001A21C0">
        <w:rPr>
          <w:rFonts w:eastAsia="Times New Roman"/>
          <w:color w:val="000000" w:themeColor="text1"/>
          <w:kern w:val="24"/>
        </w:rPr>
        <w:t>s</w:t>
      </w:r>
      <w:r w:rsidR="0086564C">
        <w:rPr>
          <w:rFonts w:eastAsia="Times New Roman"/>
          <w:color w:val="000000" w:themeColor="text1"/>
          <w:kern w:val="24"/>
        </w:rPr>
        <w:t xml:space="preserve"> in</w:t>
      </w:r>
      <w:r w:rsidR="001A21C0">
        <w:rPr>
          <w:rFonts w:eastAsia="Times New Roman"/>
          <w:color w:val="000000" w:themeColor="text1"/>
          <w:kern w:val="24"/>
        </w:rPr>
        <w:t xml:space="preserve"> the two areas. The comparisons assume that farm sizes, organization, and output mixes in each country would be similar if property rights and market activity were the same. </w:t>
      </w:r>
    </w:p>
    <w:p w14:paraId="5F420FC7" w14:textId="0660DD78" w:rsidR="00070498" w:rsidRDefault="002D5673" w:rsidP="006F417D">
      <w:pPr>
        <w:spacing w:line="360" w:lineRule="auto"/>
        <w:ind w:firstLine="720"/>
        <w:jc w:val="both"/>
        <w:rPr>
          <w:rFonts w:eastAsiaTheme="minorEastAsia"/>
          <w:color w:val="000000" w:themeColor="text1"/>
          <w:kern w:val="24"/>
        </w:rPr>
      </w:pPr>
      <w:r>
        <w:rPr>
          <w:rFonts w:eastAsia="Times New Roman"/>
          <w:color w:val="000000" w:themeColor="text1"/>
          <w:kern w:val="24"/>
        </w:rPr>
        <w:lastRenderedPageBreak/>
        <w:t>A</w:t>
      </w:r>
      <w:r w:rsidR="000E6348">
        <w:rPr>
          <w:rFonts w:eastAsia="Times New Roman"/>
          <w:color w:val="000000" w:themeColor="text1"/>
          <w:kern w:val="24"/>
        </w:rPr>
        <w:t>ll else equal</w:t>
      </w:r>
      <w:r w:rsidR="001A21C0">
        <w:rPr>
          <w:rFonts w:eastAsia="Times New Roman"/>
          <w:color w:val="000000" w:themeColor="text1"/>
          <w:kern w:val="24"/>
        </w:rPr>
        <w:t>,</w:t>
      </w:r>
      <w:r w:rsidR="000E6348">
        <w:rPr>
          <w:rFonts w:eastAsia="Times New Roman"/>
          <w:color w:val="000000" w:themeColor="text1"/>
          <w:kern w:val="24"/>
        </w:rPr>
        <w:t xml:space="preserve"> </w:t>
      </w:r>
      <w:r w:rsidR="001A21C0">
        <w:rPr>
          <w:rFonts w:eastAsia="Times New Roman"/>
          <w:color w:val="000000" w:themeColor="text1"/>
          <w:kern w:val="24"/>
        </w:rPr>
        <w:t>i</w:t>
      </w:r>
      <w:r w:rsidR="001A21C0">
        <w:rPr>
          <w:rFonts w:eastAsiaTheme="minorEastAsia"/>
          <w:color w:val="000000" w:themeColor="text1"/>
          <w:kern w:val="24"/>
        </w:rPr>
        <w:t>n 1910</w:t>
      </w:r>
      <w:r w:rsidR="006934E1">
        <w:rPr>
          <w:rFonts w:eastAsiaTheme="minorEastAsia"/>
          <w:color w:val="000000" w:themeColor="text1"/>
          <w:kern w:val="24"/>
        </w:rPr>
        <w:t>-1914</w:t>
      </w:r>
      <w:r w:rsidR="001A21C0">
        <w:rPr>
          <w:rFonts w:eastAsiaTheme="minorEastAsia"/>
          <w:color w:val="000000" w:themeColor="text1"/>
          <w:kern w:val="24"/>
        </w:rPr>
        <w:t xml:space="preserve"> average farm size in the Argentina Pampas was almost 50% larger than in </w:t>
      </w:r>
      <w:r w:rsidR="007D0155">
        <w:rPr>
          <w:rFonts w:eastAsiaTheme="minorEastAsia"/>
          <w:color w:val="000000" w:themeColor="text1"/>
          <w:kern w:val="24"/>
        </w:rPr>
        <w:t xml:space="preserve">the </w:t>
      </w:r>
      <w:r w:rsidR="001A21C0">
        <w:rPr>
          <w:rFonts w:eastAsiaTheme="minorEastAsia"/>
          <w:color w:val="000000" w:themeColor="text1"/>
          <w:kern w:val="24"/>
        </w:rPr>
        <w:t>Midwest sample (1,076 vs 724 acres); specialization in ranching was much higher (cattle per acre or per capita)</w:t>
      </w:r>
      <w:r>
        <w:rPr>
          <w:rFonts w:eastAsiaTheme="minorEastAsia"/>
          <w:color w:val="000000" w:themeColor="text1"/>
          <w:kern w:val="24"/>
        </w:rPr>
        <w:t>;</w:t>
      </w:r>
      <w:r w:rsidR="001A21C0">
        <w:rPr>
          <w:rFonts w:eastAsiaTheme="minorEastAsia"/>
          <w:color w:val="000000" w:themeColor="text1"/>
          <w:kern w:val="24"/>
        </w:rPr>
        <w:t xml:space="preserve"> and lands productively suited for grains were </w:t>
      </w:r>
      <w:r w:rsidR="000B0BB0">
        <w:rPr>
          <w:rFonts w:eastAsiaTheme="minorEastAsia"/>
          <w:color w:val="000000" w:themeColor="text1"/>
          <w:kern w:val="24"/>
        </w:rPr>
        <w:t xml:space="preserve">often </w:t>
      </w:r>
      <w:r w:rsidR="001A21C0">
        <w:rPr>
          <w:rFonts w:eastAsiaTheme="minorEastAsia"/>
          <w:color w:val="000000" w:themeColor="text1"/>
          <w:kern w:val="24"/>
        </w:rPr>
        <w:t>devoted</w:t>
      </w:r>
      <w:r w:rsidR="00915C7A">
        <w:rPr>
          <w:rFonts w:eastAsiaTheme="minorEastAsia"/>
          <w:color w:val="000000" w:themeColor="text1"/>
          <w:kern w:val="24"/>
        </w:rPr>
        <w:t xml:space="preserve"> to livestock.  Further, tenant</w:t>
      </w:r>
      <w:r w:rsidR="001A21C0">
        <w:rPr>
          <w:rFonts w:eastAsiaTheme="minorEastAsia"/>
          <w:color w:val="000000" w:themeColor="text1"/>
          <w:kern w:val="24"/>
        </w:rPr>
        <w:t xml:space="preserve"> patterns were differen</w:t>
      </w:r>
      <w:r w:rsidR="000B0BB0">
        <w:rPr>
          <w:rFonts w:eastAsiaTheme="minorEastAsia"/>
          <w:color w:val="000000" w:themeColor="text1"/>
          <w:kern w:val="24"/>
        </w:rPr>
        <w:t xml:space="preserve">t, </w:t>
      </w:r>
      <w:r w:rsidR="00915C7A">
        <w:rPr>
          <w:rFonts w:eastAsiaTheme="minorEastAsia"/>
          <w:color w:val="000000" w:themeColor="text1"/>
          <w:kern w:val="24"/>
        </w:rPr>
        <w:t xml:space="preserve">with </w:t>
      </w:r>
      <w:r w:rsidR="001A21C0">
        <w:rPr>
          <w:rFonts w:eastAsiaTheme="minorEastAsia"/>
          <w:color w:val="000000" w:themeColor="text1"/>
          <w:kern w:val="24"/>
        </w:rPr>
        <w:t xml:space="preserve">non-renewable cash </w:t>
      </w:r>
      <w:r w:rsidR="00915C7A">
        <w:rPr>
          <w:rFonts w:eastAsiaTheme="minorEastAsia"/>
          <w:color w:val="000000" w:themeColor="text1"/>
          <w:kern w:val="24"/>
        </w:rPr>
        <w:t xml:space="preserve">tenancy </w:t>
      </w:r>
      <w:r w:rsidR="000B0BB0">
        <w:rPr>
          <w:rFonts w:eastAsiaTheme="minorEastAsia"/>
          <w:color w:val="000000" w:themeColor="text1"/>
          <w:kern w:val="24"/>
        </w:rPr>
        <w:t xml:space="preserve">in the Pampas </w:t>
      </w:r>
      <w:r w:rsidR="001A21C0">
        <w:rPr>
          <w:rFonts w:eastAsiaTheme="minorEastAsia"/>
          <w:color w:val="000000" w:themeColor="text1"/>
          <w:kern w:val="24"/>
        </w:rPr>
        <w:t>versus renewable share</w:t>
      </w:r>
      <w:r w:rsidR="000B0BB0">
        <w:rPr>
          <w:rFonts w:eastAsiaTheme="minorEastAsia"/>
          <w:color w:val="000000" w:themeColor="text1"/>
          <w:kern w:val="24"/>
        </w:rPr>
        <w:t xml:space="preserve"> </w:t>
      </w:r>
      <w:r w:rsidR="00915C7A">
        <w:rPr>
          <w:rFonts w:eastAsiaTheme="minorEastAsia"/>
          <w:color w:val="000000" w:themeColor="text1"/>
          <w:kern w:val="24"/>
        </w:rPr>
        <w:t xml:space="preserve">tenancy </w:t>
      </w:r>
      <w:r w:rsidR="000B0BB0">
        <w:rPr>
          <w:rFonts w:eastAsiaTheme="minorEastAsia"/>
          <w:color w:val="000000" w:themeColor="text1"/>
          <w:kern w:val="24"/>
        </w:rPr>
        <w:t>in the Midwest</w:t>
      </w:r>
      <w:r w:rsidR="00915C7A">
        <w:rPr>
          <w:rFonts w:eastAsiaTheme="minorEastAsia"/>
          <w:color w:val="000000" w:themeColor="text1"/>
          <w:kern w:val="24"/>
        </w:rPr>
        <w:t xml:space="preserve">. These </w:t>
      </w:r>
      <w:r w:rsidR="00491353">
        <w:rPr>
          <w:rFonts w:eastAsiaTheme="minorEastAsia"/>
          <w:color w:val="000000" w:themeColor="text1"/>
          <w:kern w:val="24"/>
        </w:rPr>
        <w:t>generated different</w:t>
      </w:r>
      <w:r w:rsidR="001A21C0">
        <w:rPr>
          <w:rFonts w:eastAsiaTheme="minorEastAsia"/>
          <w:color w:val="000000" w:themeColor="text1"/>
          <w:kern w:val="24"/>
        </w:rPr>
        <w:t xml:space="preserve"> incentives for long-term productivity. </w:t>
      </w:r>
      <w:r w:rsidR="006E6E51">
        <w:rPr>
          <w:rFonts w:eastAsiaTheme="minorEastAsia"/>
          <w:color w:val="000000" w:themeColor="text1"/>
          <w:kern w:val="24"/>
        </w:rPr>
        <w:t xml:space="preserve">Additionally, </w:t>
      </w:r>
      <w:r w:rsidR="006E6E51">
        <w:rPr>
          <w:rFonts w:eastAsia="Times New Roman"/>
          <w:color w:val="000000" w:themeColor="text1"/>
          <w:kern w:val="24"/>
        </w:rPr>
        <w:t>farm sizes and output mix</w:t>
      </w:r>
      <w:r>
        <w:rPr>
          <w:rFonts w:eastAsia="Times New Roman"/>
          <w:color w:val="000000" w:themeColor="text1"/>
          <w:kern w:val="24"/>
        </w:rPr>
        <w:t>es</w:t>
      </w:r>
      <w:r w:rsidR="006E6E51">
        <w:rPr>
          <w:rFonts w:eastAsia="Times New Roman"/>
          <w:color w:val="000000" w:themeColor="text1"/>
          <w:kern w:val="24"/>
        </w:rPr>
        <w:t xml:space="preserve"> were significantly less sensitive to </w:t>
      </w:r>
      <w:r>
        <w:rPr>
          <w:rFonts w:eastAsia="Times New Roman"/>
          <w:color w:val="000000" w:themeColor="text1"/>
          <w:kern w:val="24"/>
        </w:rPr>
        <w:t xml:space="preserve">changes in </w:t>
      </w:r>
      <w:r w:rsidR="006E6E51">
        <w:rPr>
          <w:rFonts w:eastAsia="Times New Roman"/>
          <w:color w:val="000000" w:themeColor="text1"/>
          <w:kern w:val="24"/>
        </w:rPr>
        <w:t>key geo-climatic factors</w:t>
      </w:r>
      <w:r>
        <w:rPr>
          <w:rFonts w:eastAsia="Times New Roman"/>
          <w:color w:val="000000" w:themeColor="text1"/>
          <w:kern w:val="24"/>
        </w:rPr>
        <w:t>, such as precipitation,</w:t>
      </w:r>
      <w:r w:rsidR="006E6E51">
        <w:rPr>
          <w:rFonts w:eastAsia="Times New Roman"/>
          <w:color w:val="000000" w:themeColor="text1"/>
          <w:kern w:val="24"/>
        </w:rPr>
        <w:t xml:space="preserve"> in the Pampas than in the Midwest.</w:t>
      </w:r>
      <w:r w:rsidR="004B3004">
        <w:rPr>
          <w:rStyle w:val="FootnoteReference"/>
          <w:rFonts w:eastAsia="Times New Roman"/>
          <w:color w:val="000000" w:themeColor="text1"/>
          <w:kern w:val="24"/>
        </w:rPr>
        <w:footnoteReference w:id="3"/>
      </w:r>
      <w:r w:rsidR="004B3004">
        <w:rPr>
          <w:rFonts w:eastAsia="Times New Roman"/>
          <w:color w:val="000000" w:themeColor="text1"/>
          <w:kern w:val="24"/>
        </w:rPr>
        <w:t xml:space="preserve"> </w:t>
      </w:r>
      <w:r w:rsidR="006E6E51">
        <w:rPr>
          <w:rFonts w:eastAsia="Times New Roman"/>
          <w:color w:val="000000" w:themeColor="text1"/>
          <w:kern w:val="24"/>
        </w:rPr>
        <w:t xml:space="preserve"> </w:t>
      </w:r>
      <w:r w:rsidR="00491353">
        <w:rPr>
          <w:rFonts w:eastAsiaTheme="minorEastAsia"/>
          <w:color w:val="000000" w:themeColor="text1"/>
          <w:kern w:val="24"/>
        </w:rPr>
        <w:t>The</w:t>
      </w:r>
      <w:r w:rsidR="006E6E51">
        <w:rPr>
          <w:rFonts w:eastAsiaTheme="minorEastAsia"/>
          <w:color w:val="000000" w:themeColor="text1"/>
          <w:kern w:val="24"/>
        </w:rPr>
        <w:t xml:space="preserve"> results </w:t>
      </w:r>
      <w:r w:rsidR="00944249">
        <w:rPr>
          <w:rFonts w:eastAsiaTheme="minorEastAsia"/>
          <w:color w:val="000000" w:themeColor="text1"/>
          <w:kern w:val="24"/>
        </w:rPr>
        <w:t xml:space="preserve">imply that productivity gains would have been possible had land market adjustments been </w:t>
      </w:r>
      <w:r w:rsidR="00491353">
        <w:rPr>
          <w:rFonts w:eastAsiaTheme="minorEastAsia"/>
          <w:color w:val="000000" w:themeColor="text1"/>
          <w:kern w:val="24"/>
        </w:rPr>
        <w:t xml:space="preserve">more </w:t>
      </w:r>
      <w:r w:rsidR="00944249">
        <w:rPr>
          <w:rFonts w:eastAsiaTheme="minorEastAsia"/>
          <w:color w:val="000000" w:themeColor="text1"/>
          <w:kern w:val="24"/>
        </w:rPr>
        <w:t xml:space="preserve">feasible. </w:t>
      </w:r>
      <w:r w:rsidR="00D77921">
        <w:rPr>
          <w:rFonts w:eastAsiaTheme="minorEastAsia"/>
          <w:color w:val="000000" w:themeColor="text1"/>
          <w:kern w:val="24"/>
        </w:rPr>
        <w:t xml:space="preserve">There are </w:t>
      </w:r>
      <w:r w:rsidR="004B3004">
        <w:rPr>
          <w:rFonts w:eastAsiaTheme="minorEastAsia"/>
          <w:color w:val="000000" w:themeColor="text1"/>
          <w:kern w:val="24"/>
        </w:rPr>
        <w:t xml:space="preserve">additional </w:t>
      </w:r>
      <w:r w:rsidR="006F417D">
        <w:rPr>
          <w:rFonts w:eastAsiaTheme="minorEastAsia"/>
          <w:color w:val="000000" w:themeColor="text1"/>
          <w:kern w:val="24"/>
        </w:rPr>
        <w:t xml:space="preserve">indications of moral hazard losses and reduced incentives to invest in rural physical and human capital. </w:t>
      </w:r>
    </w:p>
    <w:p w14:paraId="754169C7" w14:textId="6B8C98DE" w:rsidR="006F417D" w:rsidRDefault="00166BB5" w:rsidP="006F417D">
      <w:pPr>
        <w:spacing w:line="360" w:lineRule="auto"/>
        <w:ind w:firstLine="720"/>
        <w:jc w:val="both"/>
        <w:rPr>
          <w:rFonts w:eastAsiaTheme="minorEastAsia"/>
          <w:color w:val="000000" w:themeColor="text1"/>
          <w:kern w:val="24"/>
        </w:rPr>
      </w:pPr>
      <w:r>
        <w:rPr>
          <w:rFonts w:eastAsiaTheme="minorEastAsia"/>
          <w:color w:val="000000" w:themeColor="text1"/>
          <w:kern w:val="24"/>
        </w:rPr>
        <w:t>By 1910</w:t>
      </w:r>
      <w:r w:rsidR="006934E1">
        <w:rPr>
          <w:rFonts w:eastAsiaTheme="minorEastAsia"/>
          <w:color w:val="000000" w:themeColor="text1"/>
          <w:kern w:val="24"/>
        </w:rPr>
        <w:t>-1914</w:t>
      </w:r>
      <w:r>
        <w:rPr>
          <w:rFonts w:eastAsiaTheme="minorEastAsia"/>
          <w:color w:val="000000" w:themeColor="text1"/>
          <w:kern w:val="24"/>
        </w:rPr>
        <w:t xml:space="preserve"> both regions had been in settlement and </w:t>
      </w:r>
      <w:r w:rsidR="006B680E">
        <w:rPr>
          <w:rFonts w:eastAsiaTheme="minorEastAsia"/>
          <w:color w:val="000000" w:themeColor="text1"/>
          <w:kern w:val="24"/>
        </w:rPr>
        <w:t xml:space="preserve">economic activity </w:t>
      </w:r>
      <w:r>
        <w:rPr>
          <w:rFonts w:eastAsiaTheme="minorEastAsia"/>
          <w:color w:val="000000" w:themeColor="text1"/>
          <w:kern w:val="24"/>
        </w:rPr>
        <w:t xml:space="preserve">for approximately 200 years and </w:t>
      </w:r>
      <w:r w:rsidR="002D5673">
        <w:rPr>
          <w:rFonts w:eastAsiaTheme="minorEastAsia"/>
          <w:color w:val="000000" w:themeColor="text1"/>
          <w:kern w:val="24"/>
        </w:rPr>
        <w:t xml:space="preserve">land </w:t>
      </w:r>
      <w:r>
        <w:rPr>
          <w:rFonts w:eastAsiaTheme="minorEastAsia"/>
          <w:color w:val="000000" w:themeColor="text1"/>
          <w:kern w:val="24"/>
        </w:rPr>
        <w:t xml:space="preserve">rights policies in place for even longer, </w:t>
      </w:r>
      <w:r w:rsidR="002D5673">
        <w:rPr>
          <w:rFonts w:eastAsiaTheme="minorEastAsia"/>
          <w:color w:val="000000" w:themeColor="text1"/>
          <w:kern w:val="24"/>
        </w:rPr>
        <w:t xml:space="preserve">enough </w:t>
      </w:r>
      <w:r>
        <w:rPr>
          <w:rFonts w:eastAsiaTheme="minorEastAsia"/>
          <w:color w:val="000000" w:themeColor="text1"/>
          <w:kern w:val="24"/>
        </w:rPr>
        <w:t>time for organization</w:t>
      </w:r>
      <w:r w:rsidR="002D5673">
        <w:rPr>
          <w:rFonts w:eastAsiaTheme="minorEastAsia"/>
          <w:color w:val="000000" w:themeColor="text1"/>
          <w:kern w:val="24"/>
        </w:rPr>
        <w:t xml:space="preserve">al and </w:t>
      </w:r>
      <w:r>
        <w:rPr>
          <w:rFonts w:eastAsiaTheme="minorEastAsia"/>
          <w:color w:val="000000" w:themeColor="text1"/>
          <w:kern w:val="24"/>
        </w:rPr>
        <w:t xml:space="preserve">production convergence via market exchange. </w:t>
      </w:r>
      <w:r w:rsidR="002D5673">
        <w:rPr>
          <w:rFonts w:eastAsiaTheme="minorEastAsia"/>
          <w:color w:val="000000" w:themeColor="text1"/>
          <w:kern w:val="24"/>
        </w:rPr>
        <w:t xml:space="preserve">We do not see this.  </w:t>
      </w:r>
      <w:r w:rsidR="00D81837">
        <w:rPr>
          <w:rFonts w:eastAsiaTheme="minorEastAsia"/>
          <w:color w:val="000000" w:themeColor="text1"/>
          <w:kern w:val="24"/>
        </w:rPr>
        <w:t xml:space="preserve">The results suggest that </w:t>
      </w:r>
      <w:r>
        <w:rPr>
          <w:rFonts w:eastAsiaTheme="minorEastAsia"/>
          <w:color w:val="000000" w:themeColor="text1"/>
          <w:kern w:val="24"/>
        </w:rPr>
        <w:t xml:space="preserve">once property rights are assigned, they can be very difficult to change </w:t>
      </w:r>
      <w:r w:rsidR="00D81837">
        <w:rPr>
          <w:rFonts w:eastAsiaTheme="minorEastAsia"/>
          <w:color w:val="000000" w:themeColor="text1"/>
          <w:kern w:val="24"/>
        </w:rPr>
        <w:t xml:space="preserve">with long-term organization and production consequences </w:t>
      </w:r>
      <w:r>
        <w:rPr>
          <w:rFonts w:eastAsiaTheme="minorEastAsia"/>
          <w:color w:val="000000" w:themeColor="text1"/>
          <w:kern w:val="24"/>
        </w:rPr>
        <w:t xml:space="preserve">if markets are not active (Libecap 2007, 286).  </w:t>
      </w:r>
    </w:p>
    <w:p w14:paraId="19734947" w14:textId="3181123E" w:rsidR="001A21C0" w:rsidRDefault="00166BB5" w:rsidP="001A21C0">
      <w:pPr>
        <w:spacing w:line="360" w:lineRule="auto"/>
        <w:ind w:firstLine="720"/>
        <w:jc w:val="both"/>
        <w:rPr>
          <w:rFonts w:eastAsiaTheme="minorEastAsia"/>
          <w:color w:val="000000" w:themeColor="text1"/>
          <w:kern w:val="24"/>
        </w:rPr>
      </w:pPr>
      <w:r w:rsidRPr="00166BB5">
        <w:rPr>
          <w:rFonts w:eastAsiaTheme="minorEastAsia"/>
          <w:color w:val="000000" w:themeColor="text1"/>
          <w:kern w:val="24"/>
        </w:rPr>
        <w:t>When property rights are well defined and transaction costs are low, then the institutional structure of production, input mixes, and output patterns can be modified whenever there are profit opportunities from doing so. Markets depend upon and invite entry; incorporate new information; and encourage asset owners to make organizational and production adjustments, either directly or through sale to parties who will do so. If, however, market</w:t>
      </w:r>
      <w:r w:rsidR="00F671E5">
        <w:rPr>
          <w:rFonts w:eastAsiaTheme="minorEastAsia"/>
          <w:color w:val="000000" w:themeColor="text1"/>
          <w:kern w:val="24"/>
        </w:rPr>
        <w:t xml:space="preserve"> activity i</w:t>
      </w:r>
      <w:r w:rsidRPr="00166BB5">
        <w:rPr>
          <w:rFonts w:eastAsiaTheme="minorEastAsia"/>
          <w:color w:val="000000" w:themeColor="text1"/>
          <w:kern w:val="24"/>
        </w:rPr>
        <w:t>s constrained</w:t>
      </w:r>
      <w:r w:rsidR="00F671E5">
        <w:rPr>
          <w:rFonts w:eastAsiaTheme="minorEastAsia"/>
          <w:color w:val="000000" w:themeColor="text1"/>
          <w:kern w:val="24"/>
        </w:rPr>
        <w:t xml:space="preserve">, </w:t>
      </w:r>
      <w:r w:rsidRPr="00166BB5">
        <w:rPr>
          <w:rFonts w:eastAsiaTheme="minorEastAsia"/>
          <w:color w:val="000000" w:themeColor="text1"/>
          <w:kern w:val="24"/>
        </w:rPr>
        <w:t xml:space="preserve">then new information on shifting profit opportunities </w:t>
      </w:r>
      <w:r w:rsidR="000B0BB0">
        <w:rPr>
          <w:rFonts w:eastAsiaTheme="minorEastAsia"/>
          <w:color w:val="000000" w:themeColor="text1"/>
          <w:kern w:val="24"/>
        </w:rPr>
        <w:t xml:space="preserve">is </w:t>
      </w:r>
      <w:r w:rsidRPr="00166BB5">
        <w:rPr>
          <w:rFonts w:eastAsiaTheme="minorEastAsia"/>
          <w:color w:val="000000" w:themeColor="text1"/>
          <w:kern w:val="24"/>
        </w:rPr>
        <w:t xml:space="preserve">less </w:t>
      </w:r>
      <w:r w:rsidR="00F267C2">
        <w:rPr>
          <w:rFonts w:eastAsiaTheme="minorEastAsia"/>
          <w:color w:val="000000" w:themeColor="text1"/>
          <w:kern w:val="24"/>
        </w:rPr>
        <w:t>easily incorporated in resource decision making</w:t>
      </w:r>
      <w:r w:rsidR="003464D3">
        <w:rPr>
          <w:rFonts w:eastAsiaTheme="minorEastAsia"/>
          <w:color w:val="000000" w:themeColor="text1"/>
          <w:kern w:val="24"/>
        </w:rPr>
        <w:t>,</w:t>
      </w:r>
      <w:r w:rsidR="006F417D">
        <w:rPr>
          <w:rFonts w:eastAsiaTheme="minorEastAsia"/>
          <w:color w:val="000000" w:themeColor="text1"/>
          <w:kern w:val="24"/>
        </w:rPr>
        <w:t xml:space="preserve"> and incentives for </w:t>
      </w:r>
      <w:r w:rsidRPr="00166BB5">
        <w:rPr>
          <w:rFonts w:eastAsiaTheme="minorEastAsia"/>
          <w:color w:val="000000" w:themeColor="text1"/>
          <w:kern w:val="24"/>
        </w:rPr>
        <w:t>asset reallocation and reorganization</w:t>
      </w:r>
      <w:r w:rsidR="006F417D">
        <w:rPr>
          <w:rFonts w:eastAsiaTheme="minorEastAsia"/>
          <w:color w:val="000000" w:themeColor="text1"/>
          <w:kern w:val="24"/>
        </w:rPr>
        <w:t xml:space="preserve"> </w:t>
      </w:r>
      <w:r w:rsidR="00D77C04">
        <w:rPr>
          <w:rFonts w:eastAsiaTheme="minorEastAsia"/>
          <w:color w:val="000000" w:themeColor="text1"/>
          <w:kern w:val="24"/>
        </w:rPr>
        <w:t xml:space="preserve">are </w:t>
      </w:r>
      <w:r w:rsidR="006F417D">
        <w:rPr>
          <w:rFonts w:eastAsiaTheme="minorEastAsia"/>
          <w:color w:val="000000" w:themeColor="text1"/>
          <w:kern w:val="24"/>
        </w:rPr>
        <w:t>reduced</w:t>
      </w:r>
      <w:r w:rsidR="00070498">
        <w:rPr>
          <w:rFonts w:eastAsiaTheme="minorEastAsia"/>
          <w:color w:val="000000" w:themeColor="text1"/>
          <w:kern w:val="24"/>
        </w:rPr>
        <w:t xml:space="preserve"> (Demsetz 1964, 16-17; 1968, 50</w:t>
      </w:r>
      <w:r w:rsidR="006D71DE">
        <w:rPr>
          <w:rFonts w:eastAsiaTheme="minorEastAsia"/>
          <w:color w:val="000000" w:themeColor="text1"/>
          <w:kern w:val="24"/>
        </w:rPr>
        <w:t>).</w:t>
      </w:r>
    </w:p>
    <w:p w14:paraId="559B6744" w14:textId="1F36E259" w:rsidR="002164C2" w:rsidRDefault="009E3235" w:rsidP="008028A5">
      <w:pPr>
        <w:shd w:val="clear" w:color="auto" w:fill="FFFFFF"/>
        <w:spacing w:line="360" w:lineRule="auto"/>
        <w:jc w:val="both"/>
        <w:rPr>
          <w:rFonts w:eastAsiaTheme="minorEastAsia"/>
          <w:color w:val="000000" w:themeColor="text1"/>
          <w:kern w:val="24"/>
        </w:rPr>
      </w:pPr>
      <w:r>
        <w:rPr>
          <w:rFonts w:eastAsia="Times New Roman"/>
          <w:color w:val="222222"/>
        </w:rPr>
        <w:tab/>
      </w:r>
      <w:r w:rsidR="00F671E5">
        <w:rPr>
          <w:rFonts w:eastAsia="Times New Roman"/>
          <w:color w:val="222222"/>
        </w:rPr>
        <w:t>I</w:t>
      </w:r>
      <w:r w:rsidRPr="00687012">
        <w:t xml:space="preserve">n </w:t>
      </w:r>
      <w:r>
        <w:t>a</w:t>
      </w:r>
      <w:r w:rsidRPr="00687012">
        <w:t>grarian societies</w:t>
      </w:r>
      <w:r>
        <w:t xml:space="preserve"> like the US Midwest and the Argentine Pampas in the early 20</w:t>
      </w:r>
      <w:r w:rsidRPr="007503D7">
        <w:rPr>
          <w:vertAlign w:val="superscript"/>
        </w:rPr>
        <w:t>th</w:t>
      </w:r>
      <w:r>
        <w:t xml:space="preserve"> century, land is </w:t>
      </w:r>
      <w:r w:rsidRPr="00687012">
        <w:t xml:space="preserve">the most </w:t>
      </w:r>
      <w:r>
        <w:t xml:space="preserve">important productive </w:t>
      </w:r>
      <w:r w:rsidRPr="00687012">
        <w:t>asset</w:t>
      </w:r>
      <w:r w:rsidR="00F671E5">
        <w:t>;</w:t>
      </w:r>
      <w:r w:rsidRPr="00687012">
        <w:t xml:space="preserve"> </w:t>
      </w:r>
      <w:r w:rsidRPr="00687012">
        <w:rPr>
          <w:rFonts w:eastAsia="Times New Roman"/>
          <w:iCs/>
        </w:rPr>
        <w:t>farms are a key organizational unit</w:t>
      </w:r>
      <w:r w:rsidR="00F671E5">
        <w:rPr>
          <w:rFonts w:eastAsia="Times New Roman"/>
          <w:iCs/>
        </w:rPr>
        <w:t>;</w:t>
      </w:r>
      <w:r w:rsidRPr="00687012">
        <w:rPr>
          <w:rFonts w:eastAsia="Times New Roman"/>
          <w:iCs/>
        </w:rPr>
        <w:t xml:space="preserve"> and </w:t>
      </w:r>
      <w:r w:rsidRPr="00687012">
        <w:t>property rights to land are a crucial economic institution</w:t>
      </w:r>
      <w:r w:rsidR="006049A9">
        <w:t xml:space="preserve"> </w:t>
      </w:r>
      <w:r w:rsidR="003464D3">
        <w:t>in production, investment, and</w:t>
      </w:r>
      <w:r w:rsidR="00FF083D">
        <w:t xml:space="preserve"> </w:t>
      </w:r>
      <w:r w:rsidR="00F671E5">
        <w:t xml:space="preserve">market </w:t>
      </w:r>
      <w:r w:rsidR="00FF083D">
        <w:t>performance</w:t>
      </w:r>
      <w:r w:rsidR="00F671E5">
        <w:t xml:space="preserve">. </w:t>
      </w:r>
      <w:r w:rsidR="00D77C04">
        <w:tab/>
      </w:r>
      <w:r w:rsidR="006F4EE9">
        <w:rPr>
          <w:rFonts w:eastAsiaTheme="minorEastAsia"/>
          <w:color w:val="000000" w:themeColor="text1"/>
          <w:kern w:val="24"/>
        </w:rPr>
        <w:t xml:space="preserve">Our </w:t>
      </w:r>
      <w:r w:rsidR="008028A5">
        <w:rPr>
          <w:rFonts w:eastAsiaTheme="minorEastAsia"/>
          <w:color w:val="000000" w:themeColor="text1"/>
          <w:kern w:val="24"/>
        </w:rPr>
        <w:t xml:space="preserve">analysis </w:t>
      </w:r>
      <w:r w:rsidR="00C640DB">
        <w:rPr>
          <w:rFonts w:eastAsiaTheme="minorEastAsia"/>
          <w:color w:val="000000" w:themeColor="text1"/>
          <w:kern w:val="24"/>
        </w:rPr>
        <w:t>contributes to</w:t>
      </w:r>
      <w:r w:rsidR="006B58B0">
        <w:rPr>
          <w:rFonts w:eastAsiaTheme="minorEastAsia"/>
          <w:color w:val="000000" w:themeColor="text1"/>
          <w:kern w:val="24"/>
        </w:rPr>
        <w:t xml:space="preserve"> </w:t>
      </w:r>
      <w:r w:rsidR="00521395">
        <w:rPr>
          <w:rFonts w:eastAsiaTheme="minorEastAsia"/>
          <w:color w:val="000000" w:themeColor="text1"/>
          <w:kern w:val="24"/>
        </w:rPr>
        <w:t>law and economics</w:t>
      </w:r>
      <w:r w:rsidR="008028A5">
        <w:rPr>
          <w:rFonts w:eastAsiaTheme="minorEastAsia"/>
          <w:color w:val="000000" w:themeColor="text1"/>
          <w:kern w:val="24"/>
        </w:rPr>
        <w:t xml:space="preserve">, </w:t>
      </w:r>
      <w:r w:rsidR="00521395">
        <w:rPr>
          <w:rFonts w:eastAsiaTheme="minorEastAsia"/>
          <w:color w:val="000000" w:themeColor="text1"/>
          <w:kern w:val="24"/>
        </w:rPr>
        <w:t>as well as to economic history and development</w:t>
      </w:r>
      <w:r w:rsidR="00FF083D">
        <w:rPr>
          <w:rFonts w:eastAsiaTheme="minorEastAsia"/>
          <w:color w:val="000000" w:themeColor="text1"/>
          <w:kern w:val="24"/>
        </w:rPr>
        <w:t xml:space="preserve"> </w:t>
      </w:r>
      <w:r w:rsidR="006F4EE9" w:rsidRPr="005F454A">
        <w:rPr>
          <w:rFonts w:eastAsia="Times New Roman"/>
          <w:color w:val="222222"/>
        </w:rPr>
        <w:t>(</w:t>
      </w:r>
      <w:r w:rsidR="00521395">
        <w:rPr>
          <w:rFonts w:eastAsia="Times New Roman"/>
          <w:color w:val="222222"/>
        </w:rPr>
        <w:t>North and Thomas</w:t>
      </w:r>
      <w:r w:rsidR="00521395">
        <w:t xml:space="preserve"> 1973; North 1981</w:t>
      </w:r>
      <w:r w:rsidR="006F4EE9" w:rsidRPr="005F454A">
        <w:t xml:space="preserve">; </w:t>
      </w:r>
      <w:r w:rsidR="006F4EE9" w:rsidRPr="005F454A">
        <w:rPr>
          <w:rFonts w:eastAsiaTheme="minorEastAsia"/>
          <w:color w:val="000000" w:themeColor="text1"/>
          <w:kern w:val="24"/>
        </w:rPr>
        <w:t xml:space="preserve">Sokoloff </w:t>
      </w:r>
      <w:r w:rsidR="001D4670">
        <w:rPr>
          <w:rFonts w:eastAsiaTheme="minorEastAsia"/>
          <w:color w:val="000000" w:themeColor="text1"/>
          <w:kern w:val="24"/>
        </w:rPr>
        <w:t>and Engerman 2000</w:t>
      </w:r>
      <w:r w:rsidR="006F4EE9" w:rsidRPr="005F454A">
        <w:rPr>
          <w:rFonts w:eastAsiaTheme="minorEastAsia"/>
          <w:color w:val="000000" w:themeColor="text1"/>
          <w:kern w:val="24"/>
        </w:rPr>
        <w:t xml:space="preserve">; La Porta et al. </w:t>
      </w:r>
      <w:r w:rsidR="00521395">
        <w:rPr>
          <w:rFonts w:eastAsiaTheme="minorEastAsia"/>
          <w:color w:val="000000" w:themeColor="text1"/>
          <w:kern w:val="24"/>
        </w:rPr>
        <w:t>2</w:t>
      </w:r>
      <w:r w:rsidR="006F4EE9">
        <w:rPr>
          <w:rFonts w:eastAsiaTheme="minorEastAsia"/>
          <w:color w:val="000000" w:themeColor="text1"/>
          <w:kern w:val="24"/>
        </w:rPr>
        <w:t xml:space="preserve">008; </w:t>
      </w:r>
      <w:r w:rsidR="006F4EE9" w:rsidRPr="005F454A">
        <w:rPr>
          <w:rFonts w:eastAsiaTheme="minorEastAsia"/>
          <w:color w:val="000000" w:themeColor="text1"/>
          <w:kern w:val="24"/>
        </w:rPr>
        <w:t xml:space="preserve">Acemoglu et al. </w:t>
      </w:r>
      <w:r w:rsidR="00521395">
        <w:rPr>
          <w:rFonts w:eastAsiaTheme="minorEastAsia"/>
          <w:color w:val="000000" w:themeColor="text1"/>
          <w:kern w:val="24"/>
        </w:rPr>
        <w:t>2005</w:t>
      </w:r>
      <w:r w:rsidR="008028A5">
        <w:rPr>
          <w:rFonts w:eastAsiaTheme="minorEastAsia"/>
          <w:color w:val="000000" w:themeColor="text1"/>
          <w:kern w:val="24"/>
        </w:rPr>
        <w:t>). T</w:t>
      </w:r>
      <w:r w:rsidR="002164C2">
        <w:rPr>
          <w:rFonts w:eastAsiaTheme="minorEastAsia"/>
          <w:color w:val="000000" w:themeColor="text1"/>
          <w:kern w:val="24"/>
        </w:rPr>
        <w:t xml:space="preserve">he paper is organized as follows. </w:t>
      </w:r>
      <w:r w:rsidR="00CB1901">
        <w:rPr>
          <w:rFonts w:eastAsiaTheme="minorEastAsia"/>
          <w:color w:val="000000" w:themeColor="text1"/>
          <w:kern w:val="24"/>
        </w:rPr>
        <w:t>Section 2 present</w:t>
      </w:r>
      <w:r w:rsidR="00521395">
        <w:rPr>
          <w:rFonts w:eastAsiaTheme="minorEastAsia"/>
          <w:color w:val="000000" w:themeColor="text1"/>
          <w:kern w:val="24"/>
        </w:rPr>
        <w:t>s</w:t>
      </w:r>
      <w:r w:rsidR="001D4670">
        <w:rPr>
          <w:rFonts w:eastAsiaTheme="minorEastAsia"/>
          <w:color w:val="000000" w:themeColor="text1"/>
          <w:kern w:val="24"/>
        </w:rPr>
        <w:t xml:space="preserve"> a</w:t>
      </w:r>
      <w:r w:rsidR="00CB1901">
        <w:rPr>
          <w:rFonts w:eastAsiaTheme="minorEastAsia"/>
          <w:color w:val="000000" w:themeColor="text1"/>
          <w:kern w:val="24"/>
        </w:rPr>
        <w:t xml:space="preserve"> conceptual </w:t>
      </w:r>
      <w:r w:rsidR="00CB1901">
        <w:rPr>
          <w:rFonts w:eastAsiaTheme="minorEastAsia"/>
          <w:color w:val="000000" w:themeColor="text1"/>
          <w:kern w:val="24"/>
        </w:rPr>
        <w:lastRenderedPageBreak/>
        <w:t>framework</w:t>
      </w:r>
      <w:r w:rsidR="00521395">
        <w:rPr>
          <w:rFonts w:eastAsiaTheme="minorEastAsia"/>
          <w:color w:val="000000" w:themeColor="text1"/>
          <w:kern w:val="24"/>
        </w:rPr>
        <w:t xml:space="preserve">. </w:t>
      </w:r>
      <w:r w:rsidR="00CB1901">
        <w:rPr>
          <w:rFonts w:eastAsiaTheme="minorEastAsia"/>
          <w:color w:val="000000" w:themeColor="text1"/>
          <w:kern w:val="24"/>
        </w:rPr>
        <w:t xml:space="preserve">Section 3 provides historical accounts of property rights to land from colonial to post-colonial times in the Argentina Pampas and US Midwest. Section 4 presents </w:t>
      </w:r>
      <w:r w:rsidR="001D4670">
        <w:rPr>
          <w:rFonts w:eastAsiaTheme="minorEastAsia"/>
          <w:color w:val="000000" w:themeColor="text1"/>
          <w:kern w:val="24"/>
        </w:rPr>
        <w:t xml:space="preserve">the </w:t>
      </w:r>
      <w:r w:rsidR="00CB1901">
        <w:rPr>
          <w:rFonts w:eastAsiaTheme="minorEastAsia"/>
          <w:color w:val="000000" w:themeColor="text1"/>
          <w:kern w:val="24"/>
        </w:rPr>
        <w:t>empirical analysis</w:t>
      </w:r>
      <w:r w:rsidR="00521395">
        <w:rPr>
          <w:rFonts w:eastAsiaTheme="minorEastAsia"/>
          <w:color w:val="000000" w:themeColor="text1"/>
          <w:kern w:val="24"/>
        </w:rPr>
        <w:t xml:space="preserve">. </w:t>
      </w:r>
      <w:r w:rsidR="00CB1901">
        <w:rPr>
          <w:rFonts w:eastAsiaTheme="minorEastAsia"/>
          <w:color w:val="000000" w:themeColor="text1"/>
          <w:kern w:val="24"/>
        </w:rPr>
        <w:t xml:space="preserve">Section 5 </w:t>
      </w:r>
      <w:r w:rsidR="00521395">
        <w:rPr>
          <w:rFonts w:eastAsiaTheme="minorEastAsia"/>
          <w:color w:val="000000" w:themeColor="text1"/>
          <w:kern w:val="24"/>
        </w:rPr>
        <w:t xml:space="preserve">discusses </w:t>
      </w:r>
      <w:r w:rsidR="00CB1901">
        <w:rPr>
          <w:rFonts w:eastAsiaTheme="minorEastAsia"/>
          <w:color w:val="000000" w:themeColor="text1"/>
          <w:kern w:val="24"/>
        </w:rPr>
        <w:t xml:space="preserve">implications for long-run development. Section 6 concludes. </w:t>
      </w:r>
    </w:p>
    <w:p w14:paraId="2F9B912B" w14:textId="77777777" w:rsidR="006F2554" w:rsidRDefault="006F2554" w:rsidP="006F2554">
      <w:pPr>
        <w:shd w:val="clear" w:color="auto" w:fill="FFFFFF"/>
        <w:ind w:firstLine="720"/>
        <w:jc w:val="both"/>
        <w:rPr>
          <w:rFonts w:eastAsiaTheme="minorEastAsia"/>
          <w:color w:val="000000" w:themeColor="text1"/>
          <w:kern w:val="24"/>
        </w:rPr>
      </w:pPr>
    </w:p>
    <w:p w14:paraId="511035F3" w14:textId="2D2EF0D3" w:rsidR="00C31221" w:rsidRDefault="00C31221" w:rsidP="0027000B">
      <w:pPr>
        <w:pStyle w:val="ListParagraph"/>
        <w:shd w:val="clear" w:color="auto" w:fill="FFFFFF"/>
        <w:spacing w:after="0" w:line="480" w:lineRule="auto"/>
        <w:ind w:left="0"/>
        <w:jc w:val="both"/>
        <w:rPr>
          <w:rFonts w:ascii="Times New Roman" w:eastAsiaTheme="minorEastAsia" w:hAnsi="Times New Roman" w:cs="Times New Roman"/>
          <w:b/>
          <w:color w:val="000000" w:themeColor="text1"/>
          <w:kern w:val="24"/>
          <w:sz w:val="24"/>
          <w:szCs w:val="24"/>
        </w:rPr>
      </w:pPr>
      <w:r>
        <w:rPr>
          <w:rFonts w:ascii="Times New Roman" w:eastAsiaTheme="minorEastAsia" w:hAnsi="Times New Roman" w:cs="Times New Roman"/>
          <w:b/>
          <w:color w:val="000000" w:themeColor="text1"/>
          <w:kern w:val="24"/>
          <w:sz w:val="24"/>
          <w:szCs w:val="24"/>
        </w:rPr>
        <w:t>2. Institutio</w:t>
      </w:r>
      <w:r w:rsidR="0073049E">
        <w:rPr>
          <w:rFonts w:ascii="Times New Roman" w:eastAsiaTheme="minorEastAsia" w:hAnsi="Times New Roman" w:cs="Times New Roman"/>
          <w:b/>
          <w:color w:val="000000" w:themeColor="text1"/>
          <w:kern w:val="24"/>
          <w:sz w:val="24"/>
          <w:szCs w:val="24"/>
        </w:rPr>
        <w:t>nal Structure</w:t>
      </w:r>
      <w:r w:rsidR="005A2030">
        <w:rPr>
          <w:rFonts w:ascii="Times New Roman" w:eastAsiaTheme="minorEastAsia" w:hAnsi="Times New Roman" w:cs="Times New Roman"/>
          <w:b/>
          <w:color w:val="000000" w:themeColor="text1"/>
          <w:kern w:val="24"/>
          <w:sz w:val="24"/>
          <w:szCs w:val="24"/>
        </w:rPr>
        <w:t>s</w:t>
      </w:r>
      <w:r w:rsidR="0073049E">
        <w:rPr>
          <w:rFonts w:ascii="Times New Roman" w:eastAsiaTheme="minorEastAsia" w:hAnsi="Times New Roman" w:cs="Times New Roman"/>
          <w:b/>
          <w:color w:val="000000" w:themeColor="text1"/>
          <w:kern w:val="24"/>
          <w:sz w:val="24"/>
          <w:szCs w:val="24"/>
        </w:rPr>
        <w:t xml:space="preserve"> of </w:t>
      </w:r>
      <w:r w:rsidR="005A2030">
        <w:rPr>
          <w:rFonts w:ascii="Times New Roman" w:eastAsiaTheme="minorEastAsia" w:hAnsi="Times New Roman" w:cs="Times New Roman"/>
          <w:b/>
          <w:color w:val="000000" w:themeColor="text1"/>
          <w:kern w:val="24"/>
          <w:sz w:val="24"/>
          <w:szCs w:val="24"/>
        </w:rPr>
        <w:t xml:space="preserve">Agricultural </w:t>
      </w:r>
      <w:r w:rsidR="0073049E">
        <w:rPr>
          <w:rFonts w:ascii="Times New Roman" w:eastAsiaTheme="minorEastAsia" w:hAnsi="Times New Roman" w:cs="Times New Roman"/>
          <w:b/>
          <w:color w:val="000000" w:themeColor="text1"/>
          <w:kern w:val="24"/>
          <w:sz w:val="24"/>
          <w:szCs w:val="24"/>
        </w:rPr>
        <w:t>Production</w:t>
      </w:r>
      <w:r w:rsidR="00A12F99">
        <w:rPr>
          <w:rFonts w:ascii="Times New Roman" w:eastAsiaTheme="minorEastAsia" w:hAnsi="Times New Roman" w:cs="Times New Roman"/>
          <w:b/>
          <w:color w:val="000000" w:themeColor="text1"/>
          <w:kern w:val="24"/>
          <w:sz w:val="24"/>
          <w:szCs w:val="24"/>
        </w:rPr>
        <w:t xml:space="preserve"> in Comparative Perspective</w:t>
      </w:r>
    </w:p>
    <w:p w14:paraId="08352173" w14:textId="7B6997A9" w:rsidR="001F336C" w:rsidRPr="00841D52" w:rsidRDefault="00AE0B31" w:rsidP="00AE0B31">
      <w:pPr>
        <w:pStyle w:val="ListParagraph"/>
        <w:shd w:val="clear" w:color="auto" w:fill="FFFFFF"/>
        <w:spacing w:after="0" w:line="360" w:lineRule="auto"/>
        <w:ind w:left="0" w:firstLine="720"/>
        <w:jc w:val="both"/>
        <w:rPr>
          <w:rFonts w:ascii="Times New Roman" w:eastAsiaTheme="minorEastAsia" w:hAnsi="Times New Roman" w:cs="Times New Roman"/>
          <w:color w:val="000000" w:themeColor="text1"/>
          <w:kern w:val="24"/>
          <w:sz w:val="24"/>
          <w:szCs w:val="24"/>
        </w:rPr>
      </w:pPr>
      <w:r w:rsidRPr="00BC735E">
        <w:rPr>
          <w:rFonts w:ascii="Times New Roman" w:eastAsiaTheme="minorEastAsia" w:hAnsi="Times New Roman" w:cs="Times New Roman"/>
          <w:color w:val="000000" w:themeColor="text1"/>
          <w:kern w:val="24"/>
          <w:sz w:val="24"/>
          <w:szCs w:val="24"/>
        </w:rPr>
        <w:t>The literature developed by Coase</w:t>
      </w:r>
      <w:r w:rsidR="00BC735E" w:rsidRPr="00BC735E">
        <w:rPr>
          <w:rFonts w:ascii="Times New Roman" w:eastAsiaTheme="minorEastAsia" w:hAnsi="Times New Roman" w:cs="Times New Roman"/>
          <w:color w:val="000000" w:themeColor="text1"/>
          <w:kern w:val="24"/>
          <w:sz w:val="24"/>
          <w:szCs w:val="24"/>
        </w:rPr>
        <w:t xml:space="preserve"> (1937, 1960);</w:t>
      </w:r>
      <w:r w:rsidRPr="00BC735E">
        <w:rPr>
          <w:rFonts w:ascii="Times New Roman" w:eastAsiaTheme="minorEastAsia" w:hAnsi="Times New Roman" w:cs="Times New Roman"/>
          <w:color w:val="000000" w:themeColor="text1"/>
          <w:kern w:val="24"/>
          <w:sz w:val="24"/>
          <w:szCs w:val="24"/>
        </w:rPr>
        <w:t xml:space="preserve"> Demsetz</w:t>
      </w:r>
      <w:r w:rsidR="00BC735E" w:rsidRPr="00BC735E">
        <w:rPr>
          <w:rFonts w:ascii="Times New Roman" w:eastAsiaTheme="minorEastAsia" w:hAnsi="Times New Roman" w:cs="Times New Roman"/>
          <w:color w:val="000000" w:themeColor="text1"/>
          <w:kern w:val="24"/>
          <w:sz w:val="24"/>
          <w:szCs w:val="24"/>
        </w:rPr>
        <w:t xml:space="preserve"> (1964, 1968, 1988); </w:t>
      </w:r>
      <w:r w:rsidRPr="00BC735E">
        <w:rPr>
          <w:rFonts w:ascii="Times New Roman" w:eastAsiaTheme="minorEastAsia" w:hAnsi="Times New Roman" w:cs="Times New Roman"/>
          <w:color w:val="000000" w:themeColor="text1"/>
          <w:kern w:val="24"/>
          <w:sz w:val="24"/>
          <w:szCs w:val="24"/>
        </w:rPr>
        <w:t>Alchian and Demsetz (1972)</w:t>
      </w:r>
      <w:r w:rsidR="00CA46F3">
        <w:rPr>
          <w:rFonts w:ascii="Times New Roman" w:eastAsiaTheme="minorEastAsia" w:hAnsi="Times New Roman" w:cs="Times New Roman"/>
          <w:color w:val="000000" w:themeColor="text1"/>
          <w:kern w:val="24"/>
          <w:sz w:val="24"/>
          <w:szCs w:val="24"/>
        </w:rPr>
        <w:t>;</w:t>
      </w:r>
      <w:r w:rsidRPr="00BC735E">
        <w:rPr>
          <w:rFonts w:ascii="Times New Roman" w:eastAsiaTheme="minorEastAsia" w:hAnsi="Times New Roman" w:cs="Times New Roman"/>
          <w:color w:val="000000" w:themeColor="text1"/>
          <w:kern w:val="24"/>
          <w:sz w:val="24"/>
          <w:szCs w:val="24"/>
        </w:rPr>
        <w:t xml:space="preserve"> </w:t>
      </w:r>
      <w:r w:rsidR="0021317D" w:rsidRPr="00BC735E">
        <w:rPr>
          <w:rFonts w:ascii="Times New Roman" w:eastAsiaTheme="minorEastAsia" w:hAnsi="Times New Roman" w:cs="Times New Roman"/>
          <w:color w:val="000000" w:themeColor="text1"/>
          <w:kern w:val="24"/>
          <w:sz w:val="24"/>
          <w:szCs w:val="24"/>
        </w:rPr>
        <w:t xml:space="preserve">Cheung </w:t>
      </w:r>
      <w:r w:rsidR="00CA46F3">
        <w:rPr>
          <w:rFonts w:ascii="Times New Roman" w:eastAsiaTheme="minorEastAsia" w:hAnsi="Times New Roman" w:cs="Times New Roman"/>
          <w:color w:val="000000" w:themeColor="text1"/>
          <w:kern w:val="24"/>
          <w:sz w:val="24"/>
          <w:szCs w:val="24"/>
        </w:rPr>
        <w:t xml:space="preserve">(1988); </w:t>
      </w:r>
      <w:r w:rsidRPr="00BC735E">
        <w:rPr>
          <w:rFonts w:ascii="Times New Roman" w:eastAsiaTheme="minorEastAsia" w:hAnsi="Times New Roman" w:cs="Times New Roman"/>
          <w:color w:val="000000" w:themeColor="text1"/>
          <w:kern w:val="24"/>
          <w:sz w:val="24"/>
          <w:szCs w:val="24"/>
        </w:rPr>
        <w:t>Williamson</w:t>
      </w:r>
      <w:r w:rsidR="00BC735E" w:rsidRPr="00BC735E">
        <w:rPr>
          <w:rFonts w:ascii="Times New Roman" w:eastAsiaTheme="minorEastAsia" w:hAnsi="Times New Roman" w:cs="Times New Roman"/>
          <w:color w:val="000000" w:themeColor="text1"/>
          <w:kern w:val="24"/>
          <w:sz w:val="24"/>
          <w:szCs w:val="24"/>
        </w:rPr>
        <w:t xml:space="preserve"> (1985); </w:t>
      </w:r>
      <w:r w:rsidRPr="00BC735E">
        <w:rPr>
          <w:rFonts w:ascii="Times New Roman" w:eastAsiaTheme="minorEastAsia" w:hAnsi="Times New Roman" w:cs="Times New Roman"/>
          <w:color w:val="000000" w:themeColor="text1"/>
          <w:kern w:val="24"/>
          <w:sz w:val="24"/>
          <w:szCs w:val="24"/>
        </w:rPr>
        <w:t>Barzel (1989)</w:t>
      </w:r>
      <w:r w:rsidR="00CA46F3">
        <w:rPr>
          <w:rFonts w:ascii="Times New Roman" w:eastAsiaTheme="minorEastAsia" w:hAnsi="Times New Roman" w:cs="Times New Roman"/>
          <w:color w:val="000000" w:themeColor="text1"/>
          <w:kern w:val="24"/>
          <w:sz w:val="24"/>
          <w:szCs w:val="24"/>
        </w:rPr>
        <w:t>;</w:t>
      </w:r>
      <w:r w:rsidRPr="00BC735E">
        <w:rPr>
          <w:rFonts w:ascii="Times New Roman" w:eastAsiaTheme="minorEastAsia" w:hAnsi="Times New Roman" w:cs="Times New Roman"/>
          <w:color w:val="000000" w:themeColor="text1"/>
          <w:kern w:val="24"/>
          <w:sz w:val="24"/>
          <w:szCs w:val="24"/>
        </w:rPr>
        <w:t xml:space="preserve"> Hart and More (1990)</w:t>
      </w:r>
      <w:r w:rsidR="00BC735E" w:rsidRPr="00BC735E">
        <w:rPr>
          <w:rFonts w:ascii="Times New Roman" w:eastAsiaTheme="minorEastAsia" w:hAnsi="Times New Roman" w:cs="Times New Roman"/>
          <w:color w:val="000000" w:themeColor="text1"/>
          <w:kern w:val="24"/>
          <w:sz w:val="24"/>
          <w:szCs w:val="24"/>
        </w:rPr>
        <w:t>;</w:t>
      </w:r>
      <w:r w:rsidRPr="00BC735E">
        <w:rPr>
          <w:rFonts w:ascii="Times New Roman" w:eastAsiaTheme="minorEastAsia" w:hAnsi="Times New Roman" w:cs="Times New Roman"/>
          <w:color w:val="000000" w:themeColor="text1"/>
          <w:kern w:val="24"/>
          <w:sz w:val="24"/>
          <w:szCs w:val="24"/>
        </w:rPr>
        <w:t xml:space="preserve"> Becker and Murphy (1992)</w:t>
      </w:r>
      <w:r w:rsidR="00BC735E" w:rsidRPr="00BC735E">
        <w:rPr>
          <w:rFonts w:ascii="Times New Roman" w:eastAsiaTheme="minorEastAsia" w:hAnsi="Times New Roman" w:cs="Times New Roman"/>
          <w:color w:val="000000" w:themeColor="text1"/>
          <w:kern w:val="24"/>
          <w:sz w:val="24"/>
          <w:szCs w:val="24"/>
        </w:rPr>
        <w:t>;</w:t>
      </w:r>
      <w:r w:rsidRPr="00BC735E">
        <w:rPr>
          <w:rFonts w:ascii="Times New Roman" w:eastAsiaTheme="minorEastAsia" w:hAnsi="Times New Roman" w:cs="Times New Roman"/>
          <w:color w:val="000000" w:themeColor="text1"/>
          <w:kern w:val="24"/>
          <w:sz w:val="24"/>
          <w:szCs w:val="24"/>
        </w:rPr>
        <w:t xml:space="preserve"> and others describe the institutional structure of production and exchange. These insights are applied to agriculture</w:t>
      </w:r>
      <w:r w:rsidR="00BE4D8E" w:rsidRPr="00BC735E">
        <w:rPr>
          <w:rFonts w:ascii="Times New Roman" w:eastAsiaTheme="minorEastAsia" w:hAnsi="Times New Roman" w:cs="Times New Roman"/>
          <w:color w:val="000000" w:themeColor="text1"/>
          <w:kern w:val="24"/>
          <w:sz w:val="24"/>
          <w:szCs w:val="24"/>
        </w:rPr>
        <w:t xml:space="preserve"> by </w:t>
      </w:r>
      <w:r w:rsidRPr="00BC735E">
        <w:rPr>
          <w:rFonts w:ascii="Times New Roman" w:eastAsiaTheme="minorEastAsia" w:hAnsi="Times New Roman" w:cs="Times New Roman"/>
          <w:color w:val="000000" w:themeColor="text1"/>
          <w:kern w:val="24"/>
          <w:sz w:val="24"/>
          <w:szCs w:val="24"/>
        </w:rPr>
        <w:t xml:space="preserve">Cheung (1968, </w:t>
      </w:r>
      <w:r w:rsidR="00BE4D8E" w:rsidRPr="00BC735E">
        <w:rPr>
          <w:rFonts w:ascii="Times New Roman" w:eastAsiaTheme="minorEastAsia" w:hAnsi="Times New Roman" w:cs="Times New Roman"/>
          <w:color w:val="000000" w:themeColor="text1"/>
          <w:kern w:val="24"/>
          <w:sz w:val="24"/>
          <w:szCs w:val="24"/>
        </w:rPr>
        <w:t>1969</w:t>
      </w:r>
      <w:r w:rsidR="0082269E">
        <w:rPr>
          <w:rFonts w:ascii="Times New Roman" w:eastAsiaTheme="minorEastAsia" w:hAnsi="Times New Roman" w:cs="Times New Roman"/>
          <w:color w:val="000000" w:themeColor="text1"/>
          <w:kern w:val="24"/>
          <w:sz w:val="24"/>
          <w:szCs w:val="24"/>
        </w:rPr>
        <w:t>a, b</w:t>
      </w:r>
      <w:r w:rsidRPr="00BC735E">
        <w:rPr>
          <w:rFonts w:ascii="Times New Roman" w:eastAsiaTheme="minorEastAsia" w:hAnsi="Times New Roman" w:cs="Times New Roman"/>
          <w:color w:val="000000" w:themeColor="text1"/>
          <w:kern w:val="24"/>
          <w:sz w:val="24"/>
          <w:szCs w:val="24"/>
        </w:rPr>
        <w:t>)</w:t>
      </w:r>
      <w:r w:rsidR="00BE4D8E" w:rsidRPr="00BC735E">
        <w:rPr>
          <w:rFonts w:ascii="Times New Roman" w:eastAsiaTheme="minorEastAsia" w:hAnsi="Times New Roman" w:cs="Times New Roman"/>
          <w:color w:val="000000" w:themeColor="text1"/>
          <w:kern w:val="24"/>
          <w:sz w:val="24"/>
          <w:szCs w:val="24"/>
        </w:rPr>
        <w:t>,</w:t>
      </w:r>
      <w:r w:rsidRPr="00BC735E">
        <w:rPr>
          <w:rFonts w:ascii="Times New Roman" w:eastAsiaTheme="minorEastAsia" w:hAnsi="Times New Roman" w:cs="Times New Roman"/>
          <w:color w:val="000000" w:themeColor="text1"/>
          <w:kern w:val="24"/>
          <w:sz w:val="24"/>
          <w:szCs w:val="24"/>
        </w:rPr>
        <w:t xml:space="preserve"> Roumasset and Uy (1987)</w:t>
      </w:r>
      <w:r w:rsidR="00BE4D8E" w:rsidRPr="00BC735E">
        <w:rPr>
          <w:rFonts w:ascii="Times New Roman" w:eastAsiaTheme="minorEastAsia" w:hAnsi="Times New Roman" w:cs="Times New Roman"/>
          <w:color w:val="000000" w:themeColor="text1"/>
          <w:kern w:val="24"/>
          <w:sz w:val="24"/>
          <w:szCs w:val="24"/>
        </w:rPr>
        <w:t>,</w:t>
      </w:r>
      <w:r w:rsidRPr="00BC735E">
        <w:rPr>
          <w:rFonts w:ascii="Times New Roman" w:eastAsiaTheme="minorEastAsia" w:hAnsi="Times New Roman" w:cs="Times New Roman"/>
          <w:color w:val="000000" w:themeColor="text1"/>
          <w:kern w:val="24"/>
          <w:sz w:val="24"/>
          <w:szCs w:val="24"/>
        </w:rPr>
        <w:t xml:space="preserve"> </w:t>
      </w:r>
      <w:r w:rsidR="00841D52">
        <w:rPr>
          <w:rFonts w:ascii="Times New Roman" w:eastAsiaTheme="minorEastAsia" w:hAnsi="Times New Roman" w:cs="Times New Roman"/>
          <w:color w:val="000000" w:themeColor="text1"/>
          <w:kern w:val="24"/>
          <w:sz w:val="24"/>
          <w:szCs w:val="24"/>
        </w:rPr>
        <w:t xml:space="preserve">and </w:t>
      </w:r>
      <w:r w:rsidRPr="00BC735E">
        <w:rPr>
          <w:rFonts w:ascii="Times New Roman" w:eastAsiaTheme="minorEastAsia" w:hAnsi="Times New Roman" w:cs="Times New Roman"/>
          <w:color w:val="000000" w:themeColor="text1"/>
          <w:kern w:val="24"/>
          <w:sz w:val="24"/>
          <w:szCs w:val="24"/>
        </w:rPr>
        <w:t>Allen and Lueck (1998)</w:t>
      </w:r>
      <w:r w:rsidR="00CA3139" w:rsidRPr="00BC735E">
        <w:rPr>
          <w:rFonts w:ascii="Times New Roman" w:hAnsi="Times New Roman" w:cs="Times New Roman"/>
          <w:sz w:val="24"/>
          <w:szCs w:val="24"/>
          <w:shd w:val="clear" w:color="auto" w:fill="FFFFFF"/>
        </w:rPr>
        <w:t xml:space="preserve">. </w:t>
      </w:r>
      <w:r w:rsidR="00BC735E">
        <w:rPr>
          <w:rFonts w:ascii="Times New Roman" w:hAnsi="Times New Roman" w:cs="Times New Roman"/>
          <w:sz w:val="24"/>
          <w:szCs w:val="24"/>
          <w:shd w:val="clear" w:color="auto" w:fill="FFFFFF"/>
        </w:rPr>
        <w:t xml:space="preserve"> </w:t>
      </w:r>
    </w:p>
    <w:p w14:paraId="245A37A9" w14:textId="64892B55" w:rsidR="00C709FB" w:rsidRDefault="00841D52" w:rsidP="00F80604">
      <w:pPr>
        <w:shd w:val="clear" w:color="auto" w:fill="FFFFFF"/>
        <w:spacing w:line="360" w:lineRule="auto"/>
        <w:ind w:firstLine="720"/>
        <w:jc w:val="both"/>
        <w:rPr>
          <w:rFonts w:eastAsiaTheme="minorEastAsia"/>
          <w:color w:val="000000" w:themeColor="text1"/>
          <w:kern w:val="24"/>
        </w:rPr>
      </w:pPr>
      <w:r w:rsidRPr="00DF6745">
        <w:rPr>
          <w:rFonts w:eastAsia="Times New Roman"/>
          <w:color w:val="222222"/>
          <w:shd w:val="clear" w:color="auto" w:fill="FFFFFF"/>
        </w:rPr>
        <w:t xml:space="preserve">A </w:t>
      </w:r>
      <w:r>
        <w:rPr>
          <w:rFonts w:eastAsia="Times New Roman"/>
          <w:color w:val="222222"/>
          <w:shd w:val="clear" w:color="auto" w:fill="FFFFFF"/>
        </w:rPr>
        <w:t xml:space="preserve">key argument is that </w:t>
      </w:r>
      <w:r w:rsidRPr="00DF6745">
        <w:rPr>
          <w:rFonts w:eastAsia="Times New Roman"/>
          <w:color w:val="222222"/>
          <w:shd w:val="clear" w:color="auto" w:fill="FFFFFF"/>
        </w:rPr>
        <w:t>large land holding</w:t>
      </w:r>
      <w:r>
        <w:rPr>
          <w:rFonts w:eastAsia="Times New Roman"/>
          <w:color w:val="222222"/>
          <w:shd w:val="clear" w:color="auto" w:fill="FFFFFF"/>
        </w:rPr>
        <w:t xml:space="preserve">s have </w:t>
      </w:r>
      <w:r w:rsidRPr="00DF6745">
        <w:rPr>
          <w:rFonts w:eastAsia="Times New Roman"/>
          <w:color w:val="222222"/>
          <w:shd w:val="clear" w:color="auto" w:fill="FFFFFF"/>
        </w:rPr>
        <w:t xml:space="preserve">lower productivity </w:t>
      </w:r>
      <w:r>
        <w:rPr>
          <w:rFonts w:eastAsia="Times New Roman"/>
          <w:color w:val="222222"/>
          <w:shd w:val="clear" w:color="auto" w:fill="FFFFFF"/>
        </w:rPr>
        <w:t>at early stages of development if</w:t>
      </w:r>
      <w:r w:rsidRPr="00DF6745">
        <w:rPr>
          <w:rFonts w:eastAsia="Times New Roman"/>
          <w:color w:val="222222"/>
          <w:shd w:val="clear" w:color="auto" w:fill="FFFFFF"/>
        </w:rPr>
        <w:t xml:space="preserve"> scale economies </w:t>
      </w:r>
      <w:r>
        <w:rPr>
          <w:rFonts w:eastAsia="Times New Roman"/>
          <w:color w:val="222222"/>
          <w:shd w:val="clear" w:color="auto" w:fill="FFFFFF"/>
        </w:rPr>
        <w:t xml:space="preserve">are </w:t>
      </w:r>
      <w:r w:rsidR="00985D64">
        <w:rPr>
          <w:rFonts w:eastAsia="Times New Roman"/>
          <w:color w:val="222222"/>
          <w:shd w:val="clear" w:color="auto" w:fill="FFFFFF"/>
        </w:rPr>
        <w:t>absent</w:t>
      </w:r>
      <w:r w:rsidR="00C709FB">
        <w:rPr>
          <w:rFonts w:eastAsia="Times New Roman"/>
          <w:color w:val="222222"/>
          <w:shd w:val="clear" w:color="auto" w:fill="FFFFFF"/>
        </w:rPr>
        <w:t xml:space="preserve">, </w:t>
      </w:r>
      <w:r w:rsidRPr="00DF6745">
        <w:rPr>
          <w:rFonts w:eastAsia="Times New Roman"/>
          <w:color w:val="222222"/>
          <w:shd w:val="clear" w:color="auto" w:fill="FFFFFF"/>
        </w:rPr>
        <w:t xml:space="preserve">monitoring costs </w:t>
      </w:r>
      <w:r>
        <w:rPr>
          <w:rFonts w:eastAsia="Times New Roman"/>
          <w:color w:val="222222"/>
          <w:shd w:val="clear" w:color="auto" w:fill="FFFFFF"/>
        </w:rPr>
        <w:t xml:space="preserve">are </w:t>
      </w:r>
      <w:r w:rsidRPr="00DF6745">
        <w:rPr>
          <w:rFonts w:eastAsia="Times New Roman"/>
          <w:color w:val="222222"/>
          <w:shd w:val="clear" w:color="auto" w:fill="FFFFFF"/>
        </w:rPr>
        <w:t>increasing in farm size</w:t>
      </w:r>
      <w:r w:rsidR="00C709FB">
        <w:rPr>
          <w:rFonts w:eastAsia="Times New Roman"/>
          <w:color w:val="222222"/>
          <w:shd w:val="clear" w:color="auto" w:fill="FFFFFF"/>
        </w:rPr>
        <w:t xml:space="preserve">, and land </w:t>
      </w:r>
      <w:r w:rsidR="0082269E">
        <w:rPr>
          <w:rFonts w:eastAsia="Times New Roman"/>
          <w:color w:val="222222"/>
          <w:shd w:val="clear" w:color="auto" w:fill="FFFFFF"/>
        </w:rPr>
        <w:t>t</w:t>
      </w:r>
      <w:r w:rsidR="00C709FB">
        <w:rPr>
          <w:rFonts w:eastAsia="Times New Roman"/>
          <w:color w:val="222222"/>
          <w:shd w:val="clear" w:color="auto" w:fill="FFFFFF"/>
        </w:rPr>
        <w:t>rade is</w:t>
      </w:r>
      <w:r w:rsidRPr="00DF6745">
        <w:rPr>
          <w:rFonts w:eastAsia="Times New Roman"/>
          <w:color w:val="222222"/>
          <w:shd w:val="clear" w:color="auto" w:fill="FFFFFF"/>
        </w:rPr>
        <w:t xml:space="preserve"> </w:t>
      </w:r>
      <w:r w:rsidR="00985D64">
        <w:rPr>
          <w:rFonts w:eastAsia="Times New Roman"/>
          <w:color w:val="222222"/>
          <w:shd w:val="clear" w:color="auto" w:fill="FFFFFF"/>
        </w:rPr>
        <w:t xml:space="preserve">limited </w:t>
      </w:r>
      <w:r w:rsidRPr="00DF6745">
        <w:rPr>
          <w:rFonts w:eastAsia="Times New Roman"/>
          <w:color w:val="222222"/>
          <w:shd w:val="clear" w:color="auto" w:fill="FFFFFF"/>
        </w:rPr>
        <w:t>(Eastwood et al. 2010; Feder 1985; Eswaran and Kotwal 1986</w:t>
      </w:r>
      <w:r>
        <w:rPr>
          <w:rFonts w:eastAsia="Times New Roman"/>
          <w:color w:val="222222"/>
          <w:shd w:val="clear" w:color="auto" w:fill="FFFFFF"/>
        </w:rPr>
        <w:t>;</w:t>
      </w:r>
      <w:r w:rsidRPr="00DF6745">
        <w:rPr>
          <w:rFonts w:eastAsia="Times New Roman"/>
          <w:color w:val="222222"/>
          <w:shd w:val="clear" w:color="auto" w:fill="FFFFFF"/>
        </w:rPr>
        <w:t xml:space="preserve"> Foster and Rosenzweig 2017; Rada and Fugile 2019).</w:t>
      </w:r>
      <w:r>
        <w:rPr>
          <w:rFonts w:eastAsia="Times New Roman"/>
          <w:color w:val="222222"/>
          <w:shd w:val="clear" w:color="auto" w:fill="FFFFFF"/>
        </w:rPr>
        <w:t xml:space="preserve"> </w:t>
      </w:r>
      <w:r w:rsidR="00465EA6">
        <w:rPr>
          <w:rFonts w:eastAsiaTheme="minorEastAsia"/>
          <w:color w:val="000000" w:themeColor="text1"/>
          <w:kern w:val="24"/>
        </w:rPr>
        <w:t>Small</w:t>
      </w:r>
      <w:r w:rsidR="00AE0B31" w:rsidRPr="00841D52">
        <w:rPr>
          <w:rFonts w:eastAsiaTheme="minorEastAsia"/>
          <w:color w:val="000000" w:themeColor="text1"/>
          <w:kern w:val="24"/>
        </w:rPr>
        <w:t xml:space="preserve"> farm</w:t>
      </w:r>
      <w:r w:rsidR="00777137">
        <w:rPr>
          <w:rFonts w:eastAsiaTheme="minorEastAsia"/>
          <w:color w:val="000000" w:themeColor="text1"/>
          <w:kern w:val="24"/>
        </w:rPr>
        <w:t xml:space="preserve"> owners</w:t>
      </w:r>
      <w:r w:rsidR="00465EA6">
        <w:rPr>
          <w:rFonts w:eastAsiaTheme="minorEastAsia"/>
          <w:color w:val="000000" w:themeColor="text1"/>
          <w:kern w:val="24"/>
        </w:rPr>
        <w:t>,</w:t>
      </w:r>
      <w:r w:rsidR="00777137">
        <w:rPr>
          <w:rFonts w:eastAsiaTheme="minorEastAsia"/>
          <w:color w:val="000000" w:themeColor="text1"/>
          <w:kern w:val="24"/>
        </w:rPr>
        <w:t xml:space="preserve"> </w:t>
      </w:r>
      <w:r w:rsidR="00C709FB">
        <w:rPr>
          <w:rFonts w:eastAsiaTheme="minorEastAsia"/>
          <w:color w:val="000000" w:themeColor="text1"/>
          <w:kern w:val="24"/>
        </w:rPr>
        <w:t>who</w:t>
      </w:r>
      <w:r w:rsidR="00AE0B31" w:rsidRPr="00841D52">
        <w:rPr>
          <w:rFonts w:eastAsiaTheme="minorEastAsia"/>
          <w:color w:val="000000" w:themeColor="text1"/>
          <w:kern w:val="24"/>
        </w:rPr>
        <w:t xml:space="preserve"> rely upon family labor</w:t>
      </w:r>
      <w:r w:rsidR="00854DDC" w:rsidRPr="00841D52">
        <w:rPr>
          <w:rFonts w:eastAsiaTheme="minorEastAsia"/>
          <w:color w:val="000000" w:themeColor="text1"/>
          <w:kern w:val="24"/>
        </w:rPr>
        <w:t xml:space="preserve"> and</w:t>
      </w:r>
      <w:r w:rsidR="00854DDC">
        <w:rPr>
          <w:rFonts w:eastAsiaTheme="minorEastAsia"/>
          <w:color w:val="000000" w:themeColor="text1"/>
          <w:kern w:val="24"/>
        </w:rPr>
        <w:t xml:space="preserve"> </w:t>
      </w:r>
      <w:r w:rsidR="00AE0B31" w:rsidRPr="00AE0B31">
        <w:rPr>
          <w:rFonts w:eastAsiaTheme="minorEastAsia"/>
          <w:color w:val="000000" w:themeColor="text1"/>
          <w:kern w:val="24"/>
        </w:rPr>
        <w:t>wh</w:t>
      </w:r>
      <w:r w:rsidR="0082269E">
        <w:rPr>
          <w:rFonts w:eastAsiaTheme="minorEastAsia"/>
          <w:color w:val="000000" w:themeColor="text1"/>
          <w:kern w:val="24"/>
        </w:rPr>
        <w:t xml:space="preserve">o can observe </w:t>
      </w:r>
      <w:r w:rsidR="00AE0B31" w:rsidRPr="00AE0B31">
        <w:rPr>
          <w:rFonts w:eastAsiaTheme="minorEastAsia"/>
          <w:color w:val="000000" w:themeColor="text1"/>
          <w:kern w:val="24"/>
        </w:rPr>
        <w:t xml:space="preserve">effort </w:t>
      </w:r>
      <w:r w:rsidR="00854DDC">
        <w:rPr>
          <w:rFonts w:eastAsiaTheme="minorEastAsia"/>
          <w:color w:val="000000" w:themeColor="text1"/>
          <w:kern w:val="24"/>
        </w:rPr>
        <w:t xml:space="preserve">and outcomes, </w:t>
      </w:r>
      <w:r w:rsidR="00AE0B31" w:rsidRPr="00AE0B31">
        <w:rPr>
          <w:rFonts w:eastAsiaTheme="minorEastAsia"/>
          <w:color w:val="000000" w:themeColor="text1"/>
          <w:kern w:val="24"/>
        </w:rPr>
        <w:t xml:space="preserve">have fewer </w:t>
      </w:r>
      <w:r w:rsidR="00854DDC">
        <w:rPr>
          <w:rFonts w:eastAsiaTheme="minorEastAsia"/>
          <w:color w:val="000000" w:themeColor="text1"/>
          <w:kern w:val="24"/>
        </w:rPr>
        <w:t xml:space="preserve">information and </w:t>
      </w:r>
      <w:r w:rsidR="00AE0B31" w:rsidRPr="00AE0B31">
        <w:rPr>
          <w:rFonts w:eastAsiaTheme="minorEastAsia"/>
          <w:color w:val="000000" w:themeColor="text1"/>
          <w:kern w:val="24"/>
        </w:rPr>
        <w:t>moral hazard problems</w:t>
      </w:r>
      <w:r w:rsidR="00750CAD">
        <w:rPr>
          <w:rFonts w:eastAsiaTheme="minorEastAsia"/>
          <w:color w:val="000000" w:themeColor="text1"/>
          <w:kern w:val="24"/>
        </w:rPr>
        <w:t xml:space="preserve"> </w:t>
      </w:r>
      <w:r w:rsidR="00750CAD" w:rsidRPr="00AE0B31">
        <w:rPr>
          <w:rFonts w:eastAsiaTheme="minorEastAsia"/>
          <w:color w:val="000000" w:themeColor="text1"/>
          <w:kern w:val="24"/>
        </w:rPr>
        <w:t>(Allen and Lueck 1998, 355).</w:t>
      </w:r>
      <w:r w:rsidR="00750CAD">
        <w:rPr>
          <w:rFonts w:eastAsiaTheme="minorEastAsia"/>
          <w:color w:val="000000" w:themeColor="text1"/>
          <w:kern w:val="24"/>
        </w:rPr>
        <w:t xml:space="preserve"> </w:t>
      </w:r>
      <w:r w:rsidR="00777137">
        <w:rPr>
          <w:rFonts w:eastAsiaTheme="minorEastAsia"/>
          <w:color w:val="000000" w:themeColor="text1"/>
          <w:kern w:val="24"/>
        </w:rPr>
        <w:t>By contrast</w:t>
      </w:r>
      <w:r w:rsidR="009F2D1E">
        <w:rPr>
          <w:rFonts w:eastAsiaTheme="minorEastAsia"/>
          <w:color w:val="000000" w:themeColor="text1"/>
          <w:kern w:val="24"/>
        </w:rPr>
        <w:t>,</w:t>
      </w:r>
      <w:r w:rsidR="00777137">
        <w:rPr>
          <w:rFonts w:eastAsiaTheme="minorEastAsia"/>
          <w:color w:val="000000" w:themeColor="text1"/>
          <w:kern w:val="24"/>
        </w:rPr>
        <w:t xml:space="preserve"> </w:t>
      </w:r>
      <w:r w:rsidR="00750CAD">
        <w:rPr>
          <w:rFonts w:eastAsiaTheme="minorEastAsia"/>
          <w:color w:val="000000" w:themeColor="text1"/>
          <w:kern w:val="24"/>
        </w:rPr>
        <w:t xml:space="preserve">owners of </w:t>
      </w:r>
      <w:r w:rsidR="00777137">
        <w:rPr>
          <w:rFonts w:eastAsiaTheme="minorEastAsia"/>
          <w:color w:val="000000" w:themeColor="text1"/>
          <w:kern w:val="24"/>
        </w:rPr>
        <w:t>larger</w:t>
      </w:r>
      <w:r w:rsidR="00AE0B31" w:rsidRPr="00AE0B31">
        <w:rPr>
          <w:rFonts w:eastAsiaTheme="minorEastAsia"/>
          <w:color w:val="000000" w:themeColor="text1"/>
          <w:kern w:val="24"/>
        </w:rPr>
        <w:t xml:space="preserve"> </w:t>
      </w:r>
      <w:r w:rsidR="00777137">
        <w:rPr>
          <w:rFonts w:eastAsiaTheme="minorEastAsia"/>
          <w:color w:val="000000" w:themeColor="text1"/>
          <w:kern w:val="24"/>
        </w:rPr>
        <w:t>farm</w:t>
      </w:r>
      <w:r w:rsidR="00750CAD">
        <w:rPr>
          <w:rFonts w:eastAsiaTheme="minorEastAsia"/>
          <w:color w:val="000000" w:themeColor="text1"/>
          <w:kern w:val="24"/>
        </w:rPr>
        <w:t>s</w:t>
      </w:r>
      <w:r w:rsidR="00777137">
        <w:rPr>
          <w:rFonts w:eastAsiaTheme="minorEastAsia"/>
          <w:color w:val="000000" w:themeColor="text1"/>
          <w:kern w:val="24"/>
        </w:rPr>
        <w:t>, who rely on external labor across extensive operations</w:t>
      </w:r>
      <w:r w:rsidR="00334D28">
        <w:rPr>
          <w:rFonts w:eastAsiaTheme="minorEastAsia"/>
          <w:color w:val="000000" w:themeColor="text1"/>
          <w:kern w:val="24"/>
        </w:rPr>
        <w:t xml:space="preserve"> </w:t>
      </w:r>
      <w:r w:rsidR="00777137">
        <w:rPr>
          <w:rFonts w:eastAsiaTheme="minorEastAsia"/>
          <w:color w:val="000000" w:themeColor="text1"/>
          <w:kern w:val="24"/>
        </w:rPr>
        <w:t xml:space="preserve">have </w:t>
      </w:r>
      <w:r w:rsidR="009F2D1E">
        <w:rPr>
          <w:rFonts w:eastAsiaTheme="minorEastAsia"/>
          <w:color w:val="000000" w:themeColor="text1"/>
          <w:kern w:val="24"/>
        </w:rPr>
        <w:t xml:space="preserve">more </w:t>
      </w:r>
      <w:r w:rsidR="00777137">
        <w:rPr>
          <w:rFonts w:eastAsiaTheme="minorEastAsia"/>
          <w:color w:val="000000" w:themeColor="text1"/>
          <w:kern w:val="24"/>
        </w:rPr>
        <w:t xml:space="preserve">limited or asymmetric information for </w:t>
      </w:r>
      <w:r w:rsidR="00854DDC">
        <w:rPr>
          <w:rFonts w:eastAsiaTheme="minorEastAsia"/>
          <w:color w:val="000000" w:themeColor="text1"/>
          <w:kern w:val="24"/>
        </w:rPr>
        <w:t>assessing input allocation</w:t>
      </w:r>
      <w:r>
        <w:rPr>
          <w:rFonts w:eastAsiaTheme="minorEastAsia"/>
          <w:color w:val="000000" w:themeColor="text1"/>
          <w:kern w:val="24"/>
        </w:rPr>
        <w:t>s</w:t>
      </w:r>
      <w:r w:rsidR="00854DDC">
        <w:rPr>
          <w:rFonts w:eastAsiaTheme="minorEastAsia"/>
          <w:color w:val="000000" w:themeColor="text1"/>
          <w:kern w:val="24"/>
        </w:rPr>
        <w:t xml:space="preserve"> and </w:t>
      </w:r>
      <w:r w:rsidR="0082269E">
        <w:rPr>
          <w:rFonts w:eastAsiaTheme="minorEastAsia"/>
          <w:color w:val="000000" w:themeColor="text1"/>
          <w:kern w:val="24"/>
        </w:rPr>
        <w:t>performance and implementing corrections</w:t>
      </w:r>
      <w:r w:rsidR="001B14D5">
        <w:rPr>
          <w:rFonts w:eastAsiaTheme="minorEastAsia"/>
          <w:color w:val="000000" w:themeColor="text1"/>
          <w:kern w:val="24"/>
        </w:rPr>
        <w:t xml:space="preserve">. </w:t>
      </w:r>
      <w:r w:rsidR="0082269E">
        <w:rPr>
          <w:rFonts w:eastAsiaTheme="minorEastAsia"/>
          <w:color w:val="000000" w:themeColor="text1"/>
          <w:kern w:val="24"/>
        </w:rPr>
        <w:t>Further, m</w:t>
      </w:r>
      <w:r w:rsidR="0048746F">
        <w:rPr>
          <w:rFonts w:eastAsiaTheme="minorEastAsia"/>
          <w:color w:val="000000" w:themeColor="text1"/>
          <w:kern w:val="24"/>
        </w:rPr>
        <w:t xml:space="preserve">isaligned incentives </w:t>
      </w:r>
      <w:r w:rsidR="00C709FB">
        <w:rPr>
          <w:rFonts w:eastAsiaTheme="minorEastAsia"/>
          <w:color w:val="000000" w:themeColor="text1"/>
          <w:kern w:val="24"/>
        </w:rPr>
        <w:t>lead</w:t>
      </w:r>
      <w:r w:rsidR="001B14D5">
        <w:rPr>
          <w:rFonts w:eastAsiaTheme="minorEastAsia"/>
          <w:color w:val="000000" w:themeColor="text1"/>
          <w:kern w:val="24"/>
        </w:rPr>
        <w:t xml:space="preserve"> to </w:t>
      </w:r>
      <w:r w:rsidR="00334D28">
        <w:rPr>
          <w:rFonts w:eastAsiaTheme="minorEastAsia"/>
          <w:color w:val="000000" w:themeColor="text1"/>
          <w:kern w:val="24"/>
        </w:rPr>
        <w:t>shirking and holdup during critical production stages</w:t>
      </w:r>
      <w:r w:rsidR="009057F9">
        <w:rPr>
          <w:rFonts w:eastAsiaTheme="minorEastAsia"/>
          <w:color w:val="000000" w:themeColor="text1"/>
          <w:kern w:val="24"/>
        </w:rPr>
        <w:t xml:space="preserve"> (</w:t>
      </w:r>
      <w:r w:rsidR="009F2D1E">
        <w:t>Klein, Crawford, and Alchian 1978; Williamson 1985; De</w:t>
      </w:r>
      <w:r w:rsidR="009057F9">
        <w:rPr>
          <w:rFonts w:eastAsiaTheme="minorEastAsia"/>
          <w:color w:val="000000" w:themeColor="text1"/>
          <w:kern w:val="24"/>
        </w:rPr>
        <w:t>msetz 1988, 151)</w:t>
      </w:r>
      <w:r w:rsidR="0048746F">
        <w:rPr>
          <w:rFonts w:eastAsiaTheme="minorEastAsia"/>
          <w:color w:val="000000" w:themeColor="text1"/>
          <w:kern w:val="24"/>
        </w:rPr>
        <w:t>.</w:t>
      </w:r>
    </w:p>
    <w:p w14:paraId="6FC12184" w14:textId="77777777" w:rsidR="0082269E" w:rsidRDefault="00777137" w:rsidP="0082269E">
      <w:pPr>
        <w:shd w:val="clear" w:color="auto" w:fill="FFFFFF"/>
        <w:spacing w:line="360" w:lineRule="auto"/>
        <w:ind w:firstLine="720"/>
        <w:jc w:val="both"/>
      </w:pPr>
      <w:r>
        <w:rPr>
          <w:rFonts w:eastAsiaTheme="minorEastAsia"/>
          <w:color w:val="000000" w:themeColor="text1"/>
          <w:kern w:val="24"/>
        </w:rPr>
        <w:t xml:space="preserve"> </w:t>
      </w:r>
      <w:r w:rsidR="00854DDC">
        <w:rPr>
          <w:rFonts w:eastAsiaTheme="minorEastAsia"/>
          <w:color w:val="000000" w:themeColor="text1"/>
          <w:kern w:val="24"/>
        </w:rPr>
        <w:t xml:space="preserve">If </w:t>
      </w:r>
      <w:r w:rsidR="0082269E">
        <w:rPr>
          <w:rFonts w:eastAsiaTheme="minorEastAsia"/>
          <w:color w:val="000000" w:themeColor="text1"/>
          <w:kern w:val="24"/>
        </w:rPr>
        <w:t xml:space="preserve">information and </w:t>
      </w:r>
      <w:r w:rsidR="001B14D5">
        <w:rPr>
          <w:rFonts w:eastAsiaTheme="minorEastAsia"/>
          <w:color w:val="000000" w:themeColor="text1"/>
          <w:kern w:val="24"/>
        </w:rPr>
        <w:t>moral hazard costs are sufficiently high</w:t>
      </w:r>
      <w:r w:rsidR="0082269E">
        <w:rPr>
          <w:rFonts w:eastAsiaTheme="minorEastAsia"/>
          <w:color w:val="000000" w:themeColor="text1"/>
          <w:kern w:val="24"/>
        </w:rPr>
        <w:t>, such that</w:t>
      </w:r>
      <w:r w:rsidR="001B14D5">
        <w:rPr>
          <w:rFonts w:eastAsiaTheme="minorEastAsia"/>
          <w:color w:val="000000" w:themeColor="text1"/>
          <w:kern w:val="24"/>
        </w:rPr>
        <w:t xml:space="preserve"> organizational, input, and output </w:t>
      </w:r>
      <w:r w:rsidR="00854DDC">
        <w:rPr>
          <w:rFonts w:eastAsiaTheme="minorEastAsia"/>
          <w:color w:val="000000" w:themeColor="text1"/>
          <w:kern w:val="24"/>
        </w:rPr>
        <w:t xml:space="preserve">adjustments </w:t>
      </w:r>
      <w:r w:rsidR="00F06D44">
        <w:rPr>
          <w:rFonts w:eastAsiaTheme="minorEastAsia"/>
          <w:color w:val="000000" w:themeColor="text1"/>
          <w:kern w:val="24"/>
        </w:rPr>
        <w:t>are required</w:t>
      </w:r>
      <w:r w:rsidR="001B14D5">
        <w:rPr>
          <w:rFonts w:eastAsiaTheme="minorEastAsia"/>
          <w:color w:val="000000" w:themeColor="text1"/>
          <w:kern w:val="24"/>
        </w:rPr>
        <w:t xml:space="preserve">, </w:t>
      </w:r>
      <w:r w:rsidR="0082269E">
        <w:rPr>
          <w:rFonts w:eastAsiaTheme="minorEastAsia"/>
          <w:color w:val="000000" w:themeColor="text1"/>
          <w:kern w:val="24"/>
        </w:rPr>
        <w:t>changes</w:t>
      </w:r>
      <w:r w:rsidR="001B14D5">
        <w:rPr>
          <w:rFonts w:eastAsiaTheme="minorEastAsia"/>
          <w:color w:val="000000" w:themeColor="text1"/>
          <w:kern w:val="24"/>
        </w:rPr>
        <w:t xml:space="preserve"> can be </w:t>
      </w:r>
      <w:r w:rsidR="0082269E">
        <w:rPr>
          <w:rFonts w:eastAsiaTheme="minorEastAsia"/>
          <w:color w:val="000000" w:themeColor="text1"/>
          <w:kern w:val="24"/>
        </w:rPr>
        <w:t xml:space="preserve">promoted </w:t>
      </w:r>
      <w:r w:rsidR="001B14D5">
        <w:rPr>
          <w:rFonts w:eastAsiaTheme="minorEastAsia"/>
          <w:color w:val="000000" w:themeColor="text1"/>
          <w:kern w:val="24"/>
        </w:rPr>
        <w:t xml:space="preserve">through </w:t>
      </w:r>
      <w:r w:rsidR="00F06D44">
        <w:rPr>
          <w:rFonts w:eastAsiaTheme="minorEastAsia"/>
          <w:color w:val="000000" w:themeColor="text1"/>
          <w:kern w:val="24"/>
        </w:rPr>
        <w:t xml:space="preserve">market </w:t>
      </w:r>
      <w:r w:rsidR="001B14D5">
        <w:rPr>
          <w:rFonts w:eastAsiaTheme="minorEastAsia"/>
          <w:color w:val="000000" w:themeColor="text1"/>
          <w:kern w:val="24"/>
        </w:rPr>
        <w:t>exchange.</w:t>
      </w:r>
      <w:r w:rsidR="00C709FB">
        <w:rPr>
          <w:rFonts w:eastAsiaTheme="minorEastAsia"/>
          <w:color w:val="000000" w:themeColor="text1"/>
          <w:kern w:val="24"/>
        </w:rPr>
        <w:t xml:space="preserve"> As </w:t>
      </w:r>
      <w:r w:rsidR="00C709FB" w:rsidRPr="00E238EB">
        <w:t xml:space="preserve">Demsetz (1967, </w:t>
      </w:r>
      <w:r w:rsidR="00C709FB">
        <w:t>3</w:t>
      </w:r>
      <w:r w:rsidR="00C709FB" w:rsidRPr="00E238EB">
        <w:t>50) argued</w:t>
      </w:r>
      <w:r w:rsidR="00C709FB">
        <w:t>, new productive arrangements emerge in response</w:t>
      </w:r>
      <w:r w:rsidR="00C709FB" w:rsidRPr="00E238EB">
        <w:t xml:space="preserve"> to “[t]he desires of the interacting persons for adjustment to new benefit-cost possibilities.”</w:t>
      </w:r>
      <w:r w:rsidR="00C709FB">
        <w:t xml:space="preserve"> </w:t>
      </w:r>
    </w:p>
    <w:p w14:paraId="07C0F0D7" w14:textId="40E32D63" w:rsidR="00F06D44" w:rsidRDefault="008F0C24" w:rsidP="0082269E">
      <w:pPr>
        <w:shd w:val="clear" w:color="auto" w:fill="FFFFFF"/>
        <w:spacing w:line="360" w:lineRule="auto"/>
        <w:ind w:firstLine="720"/>
        <w:jc w:val="both"/>
      </w:pPr>
      <w:r>
        <w:t>Such adjustments, however, can be impeded if untypical and difficult-to-measure values are linked to land ownership. In developing societies, p</w:t>
      </w:r>
      <w:r w:rsidR="00F06D44">
        <w:rPr>
          <w:rFonts w:eastAsiaTheme="minorEastAsia"/>
          <w:color w:val="000000" w:themeColor="text1"/>
          <w:kern w:val="24"/>
        </w:rPr>
        <w:t xml:space="preserve">ossession of large farms often </w:t>
      </w:r>
      <w:r w:rsidR="00F06D44" w:rsidRPr="00E238EB">
        <w:rPr>
          <w:rFonts w:eastAsiaTheme="minorEastAsia"/>
          <w:color w:val="000000" w:themeColor="text1"/>
          <w:kern w:val="24"/>
        </w:rPr>
        <w:t xml:space="preserve">conveys additional </w:t>
      </w:r>
      <w:r w:rsidR="00F06D44">
        <w:rPr>
          <w:rFonts w:eastAsiaTheme="minorEastAsia"/>
          <w:color w:val="000000" w:themeColor="text1"/>
          <w:kern w:val="24"/>
        </w:rPr>
        <w:t xml:space="preserve">status </w:t>
      </w:r>
      <w:r w:rsidR="00F06D44" w:rsidRPr="00E238EB">
        <w:rPr>
          <w:rFonts w:eastAsiaTheme="minorEastAsia"/>
          <w:color w:val="000000" w:themeColor="text1"/>
          <w:kern w:val="24"/>
        </w:rPr>
        <w:t>benefits beyond production</w:t>
      </w:r>
      <w:r w:rsidR="00F06D44">
        <w:rPr>
          <w:rFonts w:eastAsiaTheme="minorEastAsia"/>
          <w:color w:val="000000" w:themeColor="text1"/>
          <w:kern w:val="24"/>
        </w:rPr>
        <w:t>.</w:t>
      </w:r>
      <w:r w:rsidR="00214810" w:rsidRPr="00214810">
        <w:t xml:space="preserve"> </w:t>
      </w:r>
      <w:r w:rsidR="00214810">
        <w:t xml:space="preserve">The attributes of </w:t>
      </w:r>
      <w:r w:rsidR="00214810" w:rsidRPr="00AE0B31">
        <w:t>privilege tied to land include social esteem</w:t>
      </w:r>
      <w:r w:rsidR="00214810">
        <w:t xml:space="preserve">, </w:t>
      </w:r>
      <w:r w:rsidR="00214810" w:rsidRPr="00AE0B31">
        <w:t>political influence and office, marriage opportunities, elite education, and membership in exclusive organizations</w:t>
      </w:r>
      <w:r w:rsidR="00214810">
        <w:t xml:space="preserve">. </w:t>
      </w:r>
      <w:r w:rsidR="00214810" w:rsidRPr="00AE0B31">
        <w:t xml:space="preserve"> </w:t>
      </w:r>
      <w:r w:rsidR="00F06D44">
        <w:t>Status is assigned at birth to family members</w:t>
      </w:r>
      <w:r w:rsidR="00214810">
        <w:t xml:space="preserve"> and </w:t>
      </w:r>
      <w:r w:rsidR="00F06D44">
        <w:t xml:space="preserve">signaled and carried across generations by inheritable ownership of large estates. So long as the privileged family is linked to its demonstrable land holdings, the loss of a key member at a particular instance does not </w:t>
      </w:r>
      <w:r w:rsidR="00F06D44">
        <w:lastRenderedPageBreak/>
        <w:t>end the intergenerational flow of value to others in the family. Larger estates indicate greater esteem, reducing incentives to parcel parts of them</w:t>
      </w:r>
      <w:r>
        <w:t>,</w:t>
      </w:r>
      <w:r w:rsidR="00F06D44">
        <w:t xml:space="preserve"> even if there were production benefits from doing so. </w:t>
      </w:r>
    </w:p>
    <w:p w14:paraId="760200A4" w14:textId="7429140F" w:rsidR="00214810" w:rsidRPr="008C574B" w:rsidRDefault="00214810" w:rsidP="00214810">
      <w:pPr>
        <w:pStyle w:val="ListParagraph"/>
        <w:shd w:val="clear" w:color="auto" w:fill="FFFFFF"/>
        <w:spacing w:after="0" w:line="360" w:lineRule="auto"/>
        <w:ind w:left="0" w:firstLine="720"/>
        <w:jc w:val="both"/>
        <w:rPr>
          <w:rFonts w:ascii="Times New Roman" w:hAnsi="Times New Roman" w:cs="Times New Roman"/>
          <w:sz w:val="24"/>
          <w:szCs w:val="24"/>
        </w:rPr>
      </w:pPr>
      <w:r>
        <w:rPr>
          <w:rFonts w:ascii="Times New Roman" w:eastAsiaTheme="minorEastAsia" w:hAnsi="Times New Roman" w:cs="Times New Roman"/>
          <w:color w:val="000000" w:themeColor="text1"/>
          <w:kern w:val="24"/>
          <w:sz w:val="24"/>
          <w:szCs w:val="24"/>
        </w:rPr>
        <w:t xml:space="preserve">These </w:t>
      </w:r>
      <w:r w:rsidR="00F06D44" w:rsidRPr="00E238EB">
        <w:rPr>
          <w:rFonts w:ascii="Times New Roman" w:eastAsiaTheme="minorEastAsia" w:hAnsi="Times New Roman" w:cs="Times New Roman"/>
          <w:color w:val="000000" w:themeColor="text1"/>
          <w:kern w:val="24"/>
          <w:sz w:val="24"/>
          <w:szCs w:val="24"/>
        </w:rPr>
        <w:t>status benefits</w:t>
      </w:r>
      <w:r>
        <w:rPr>
          <w:rFonts w:ascii="Times New Roman" w:eastAsiaTheme="minorEastAsia" w:hAnsi="Times New Roman" w:cs="Times New Roman"/>
          <w:color w:val="000000" w:themeColor="text1"/>
          <w:kern w:val="24"/>
          <w:sz w:val="24"/>
          <w:szCs w:val="24"/>
        </w:rPr>
        <w:t xml:space="preserve"> </w:t>
      </w:r>
      <w:r w:rsidR="008F0C24">
        <w:rPr>
          <w:rFonts w:ascii="Times New Roman" w:eastAsiaTheme="minorEastAsia" w:hAnsi="Times New Roman" w:cs="Times New Roman"/>
          <w:color w:val="000000" w:themeColor="text1"/>
          <w:kern w:val="24"/>
          <w:sz w:val="24"/>
          <w:szCs w:val="24"/>
        </w:rPr>
        <w:t xml:space="preserve">pose problems </w:t>
      </w:r>
      <w:r w:rsidR="00F06D44" w:rsidRPr="00E238EB">
        <w:rPr>
          <w:rFonts w:ascii="Times New Roman" w:eastAsiaTheme="minorEastAsia" w:hAnsi="Times New Roman" w:cs="Times New Roman"/>
          <w:color w:val="000000" w:themeColor="text1"/>
          <w:kern w:val="24"/>
          <w:sz w:val="24"/>
          <w:szCs w:val="24"/>
        </w:rPr>
        <w:t>for market negotiators to value</w:t>
      </w:r>
      <w:r w:rsidR="00F06D44">
        <w:rPr>
          <w:rFonts w:ascii="Times New Roman" w:eastAsiaTheme="minorEastAsia" w:hAnsi="Times New Roman" w:cs="Times New Roman"/>
          <w:color w:val="000000" w:themeColor="text1"/>
          <w:kern w:val="24"/>
          <w:sz w:val="24"/>
          <w:szCs w:val="24"/>
        </w:rPr>
        <w:t xml:space="preserve"> and agree upon</w:t>
      </w:r>
      <w:r w:rsidR="001433F6">
        <w:rPr>
          <w:rFonts w:ascii="Times New Roman" w:eastAsiaTheme="minorEastAsia" w:hAnsi="Times New Roman" w:cs="Times New Roman"/>
          <w:color w:val="000000" w:themeColor="text1"/>
          <w:kern w:val="24"/>
          <w:sz w:val="24"/>
          <w:szCs w:val="24"/>
        </w:rPr>
        <w:t xml:space="preserve"> (Barzel 2004)</w:t>
      </w:r>
      <w:r w:rsidR="00F06D44" w:rsidRPr="00E238EB">
        <w:rPr>
          <w:rFonts w:ascii="Times New Roman" w:eastAsiaTheme="minorEastAsia" w:hAnsi="Times New Roman" w:cs="Times New Roman"/>
          <w:color w:val="000000" w:themeColor="text1"/>
          <w:kern w:val="24"/>
          <w:sz w:val="24"/>
          <w:szCs w:val="24"/>
        </w:rPr>
        <w:t xml:space="preserve">. </w:t>
      </w:r>
      <w:r>
        <w:rPr>
          <w:rFonts w:ascii="Times New Roman" w:eastAsiaTheme="minorEastAsia" w:hAnsi="Times New Roman" w:cs="Times New Roman"/>
          <w:color w:val="000000" w:themeColor="text1"/>
          <w:kern w:val="24"/>
          <w:sz w:val="24"/>
          <w:szCs w:val="24"/>
        </w:rPr>
        <w:t>B</w:t>
      </w:r>
      <w:r w:rsidRPr="00AE0B31">
        <w:rPr>
          <w:rFonts w:ascii="Times New Roman" w:hAnsi="Times New Roman" w:cs="Times New Roman"/>
          <w:sz w:val="24"/>
          <w:szCs w:val="24"/>
        </w:rPr>
        <w:t xml:space="preserve">ecause </w:t>
      </w:r>
      <w:r>
        <w:rPr>
          <w:rFonts w:ascii="Times New Roman" w:hAnsi="Times New Roman" w:cs="Times New Roman"/>
          <w:sz w:val="24"/>
          <w:szCs w:val="24"/>
        </w:rPr>
        <w:t>such benefits commonly</w:t>
      </w:r>
      <w:r w:rsidRPr="00AE0B31">
        <w:rPr>
          <w:rFonts w:ascii="Times New Roman" w:hAnsi="Times New Roman" w:cs="Times New Roman"/>
          <w:sz w:val="24"/>
          <w:szCs w:val="24"/>
        </w:rPr>
        <w:t xml:space="preserve"> are not traded, they lack external valuation</w:t>
      </w:r>
      <w:r>
        <w:rPr>
          <w:rFonts w:ascii="Times New Roman" w:hAnsi="Times New Roman" w:cs="Times New Roman"/>
          <w:sz w:val="24"/>
          <w:szCs w:val="24"/>
        </w:rPr>
        <w:t xml:space="preserve"> and validation</w:t>
      </w:r>
      <w:r w:rsidRPr="00AE0B31">
        <w:rPr>
          <w:rFonts w:ascii="Times New Roman" w:hAnsi="Times New Roman" w:cs="Times New Roman"/>
          <w:sz w:val="24"/>
          <w:szCs w:val="24"/>
        </w:rPr>
        <w:t>.</w:t>
      </w:r>
      <w:r w:rsidRPr="00E238EB">
        <w:rPr>
          <w:rFonts w:ascii="Times New Roman" w:eastAsiaTheme="minorEastAsia" w:hAnsi="Times New Roman" w:cs="Times New Roman"/>
          <w:color w:val="000000" w:themeColor="text1"/>
          <w:kern w:val="24"/>
          <w:sz w:val="24"/>
          <w:szCs w:val="24"/>
        </w:rPr>
        <w:t xml:space="preserve"> </w:t>
      </w:r>
      <w:r w:rsidRPr="00AE0B31">
        <w:rPr>
          <w:rFonts w:ascii="Times New Roman" w:hAnsi="Times New Roman" w:cs="Times New Roman"/>
          <w:sz w:val="24"/>
          <w:szCs w:val="24"/>
        </w:rPr>
        <w:t xml:space="preserve">For land exchange to occur in the presence of bundled social and commercial qualities, the incumbent owner must state an ask price covering the expected value of all attributes. Similarly, a buyer must state a bid price premium above commercial returns covering status values. </w:t>
      </w:r>
      <w:r>
        <w:rPr>
          <w:rFonts w:ascii="Times New Roman" w:hAnsi="Times New Roman" w:cs="Times New Roman"/>
          <w:sz w:val="24"/>
          <w:szCs w:val="24"/>
        </w:rPr>
        <w:t xml:space="preserve">Accordingly, finding a clearing price in light of these requirements </w:t>
      </w:r>
      <w:r w:rsidR="008F0C24">
        <w:rPr>
          <w:rFonts w:ascii="Times New Roman" w:hAnsi="Times New Roman" w:cs="Times New Roman"/>
          <w:sz w:val="24"/>
          <w:szCs w:val="24"/>
        </w:rPr>
        <w:t xml:space="preserve">is </w:t>
      </w:r>
      <w:r>
        <w:rPr>
          <w:rFonts w:ascii="Times New Roman" w:hAnsi="Times New Roman" w:cs="Times New Roman"/>
          <w:sz w:val="24"/>
          <w:szCs w:val="24"/>
        </w:rPr>
        <w:t xml:space="preserve">a significant barrier to </w:t>
      </w:r>
      <w:r w:rsidRPr="008C574B">
        <w:rPr>
          <w:rFonts w:ascii="Times New Roman" w:hAnsi="Times New Roman" w:cs="Times New Roman"/>
          <w:sz w:val="24"/>
          <w:szCs w:val="24"/>
        </w:rPr>
        <w:t>trade</w:t>
      </w:r>
      <w:r w:rsidR="00465EA6" w:rsidRPr="008C574B">
        <w:rPr>
          <w:rFonts w:ascii="Times New Roman" w:hAnsi="Times New Roman" w:cs="Times New Roman"/>
          <w:sz w:val="24"/>
          <w:szCs w:val="24"/>
        </w:rPr>
        <w:t xml:space="preserve"> and </w:t>
      </w:r>
      <w:r w:rsidR="008C574B" w:rsidRPr="008C574B">
        <w:rPr>
          <w:rFonts w:ascii="Times New Roman" w:hAnsi="Times New Roman" w:cs="Times New Roman"/>
          <w:sz w:val="24"/>
          <w:szCs w:val="24"/>
        </w:rPr>
        <w:t xml:space="preserve">potential </w:t>
      </w:r>
      <w:r w:rsidR="00465EA6" w:rsidRPr="008C574B">
        <w:rPr>
          <w:rFonts w:ascii="Times New Roman" w:hAnsi="Times New Roman" w:cs="Times New Roman"/>
          <w:sz w:val="24"/>
          <w:szCs w:val="24"/>
        </w:rPr>
        <w:t xml:space="preserve">farm size </w:t>
      </w:r>
      <w:r w:rsidR="008C574B">
        <w:rPr>
          <w:rFonts w:ascii="Times New Roman" w:hAnsi="Times New Roman" w:cs="Times New Roman"/>
          <w:sz w:val="24"/>
          <w:szCs w:val="24"/>
        </w:rPr>
        <w:t xml:space="preserve">and </w:t>
      </w:r>
      <w:r w:rsidR="008F0C24">
        <w:rPr>
          <w:rFonts w:ascii="Times New Roman" w:hAnsi="Times New Roman" w:cs="Times New Roman"/>
          <w:sz w:val="24"/>
          <w:szCs w:val="24"/>
        </w:rPr>
        <w:t xml:space="preserve">other </w:t>
      </w:r>
      <w:r w:rsidR="008C574B">
        <w:rPr>
          <w:rFonts w:ascii="Times New Roman" w:hAnsi="Times New Roman" w:cs="Times New Roman"/>
          <w:sz w:val="24"/>
          <w:szCs w:val="24"/>
        </w:rPr>
        <w:t xml:space="preserve">organizational </w:t>
      </w:r>
      <w:r w:rsidR="00465EA6" w:rsidRPr="008C574B">
        <w:rPr>
          <w:rFonts w:ascii="Times New Roman" w:hAnsi="Times New Roman" w:cs="Times New Roman"/>
          <w:sz w:val="24"/>
          <w:szCs w:val="24"/>
        </w:rPr>
        <w:t>adjustments</w:t>
      </w:r>
      <w:r w:rsidRPr="008C574B">
        <w:rPr>
          <w:rFonts w:ascii="Times New Roman" w:hAnsi="Times New Roman" w:cs="Times New Roman"/>
          <w:sz w:val="24"/>
          <w:szCs w:val="24"/>
        </w:rPr>
        <w:t>.</w:t>
      </w:r>
      <w:r w:rsidR="002053D2">
        <w:rPr>
          <w:rStyle w:val="FootnoteReference"/>
          <w:rFonts w:ascii="Times New Roman" w:hAnsi="Times New Roman" w:cs="Times New Roman"/>
          <w:sz w:val="24"/>
          <w:szCs w:val="24"/>
        </w:rPr>
        <w:footnoteReference w:id="4"/>
      </w:r>
      <w:r w:rsidRPr="008C574B">
        <w:rPr>
          <w:rFonts w:ascii="Times New Roman" w:hAnsi="Times New Roman" w:cs="Times New Roman"/>
          <w:sz w:val="24"/>
          <w:szCs w:val="24"/>
        </w:rPr>
        <w:t xml:space="preserve"> </w:t>
      </w:r>
    </w:p>
    <w:p w14:paraId="5BE486D3" w14:textId="77877958" w:rsidR="00864616" w:rsidRDefault="008C574B" w:rsidP="00366536">
      <w:pPr>
        <w:pStyle w:val="ListParagraph"/>
        <w:shd w:val="clear" w:color="auto" w:fill="FFFFFF"/>
        <w:spacing w:after="0" w:line="360" w:lineRule="auto"/>
        <w:ind w:left="0" w:firstLine="720"/>
        <w:jc w:val="both"/>
      </w:pPr>
      <w:r w:rsidRPr="008C574B">
        <w:rPr>
          <w:rFonts w:ascii="Times New Roman" w:hAnsi="Times New Roman" w:cs="Times New Roman"/>
          <w:sz w:val="24"/>
          <w:szCs w:val="24"/>
        </w:rPr>
        <w:t xml:space="preserve">In the US Midwest farm sizes were small and in the Argentine Pampas they were large despite very similar resource characteristics. These differences arose from </w:t>
      </w:r>
      <w:r w:rsidR="00366536">
        <w:rPr>
          <w:rFonts w:ascii="Times New Roman" w:hAnsi="Times New Roman" w:cs="Times New Roman"/>
          <w:sz w:val="24"/>
          <w:szCs w:val="24"/>
        </w:rPr>
        <w:t xml:space="preserve">contrasting </w:t>
      </w:r>
      <w:r w:rsidRPr="008C574B">
        <w:rPr>
          <w:rFonts w:ascii="Times New Roman" w:hAnsi="Times New Roman" w:cs="Times New Roman"/>
          <w:sz w:val="24"/>
          <w:szCs w:val="24"/>
        </w:rPr>
        <w:t xml:space="preserve">colonial property rights policies. </w:t>
      </w:r>
      <w:r w:rsidR="00C709FB" w:rsidRPr="008C574B">
        <w:rPr>
          <w:rFonts w:ascii="Times New Roman" w:eastAsiaTheme="minorEastAsia" w:hAnsi="Times New Roman" w:cs="Times New Roman"/>
          <w:color w:val="000000" w:themeColor="text1"/>
          <w:kern w:val="24"/>
          <w:sz w:val="24"/>
          <w:szCs w:val="24"/>
        </w:rPr>
        <w:t>Coase (</w:t>
      </w:r>
      <w:r w:rsidR="00C709FB" w:rsidRPr="008C574B">
        <w:rPr>
          <w:rFonts w:ascii="Times New Roman" w:hAnsi="Times New Roman" w:cs="Times New Roman"/>
          <w:sz w:val="24"/>
          <w:szCs w:val="24"/>
        </w:rPr>
        <w:t xml:space="preserve">1960, 15) and </w:t>
      </w:r>
      <w:r w:rsidR="00C709FB" w:rsidRPr="008C574B">
        <w:rPr>
          <w:rFonts w:ascii="Times New Roman" w:eastAsiaTheme="minorEastAsia" w:hAnsi="Times New Roman" w:cs="Times New Roman"/>
          <w:color w:val="000000" w:themeColor="text1"/>
          <w:kern w:val="24"/>
          <w:sz w:val="24"/>
          <w:szCs w:val="24"/>
        </w:rPr>
        <w:t>Demsetz (1967,</w:t>
      </w:r>
      <w:r w:rsidR="00B64A1C">
        <w:rPr>
          <w:rFonts w:ascii="Times New Roman" w:eastAsiaTheme="minorEastAsia" w:hAnsi="Times New Roman" w:cs="Times New Roman"/>
          <w:color w:val="000000" w:themeColor="text1"/>
          <w:kern w:val="24"/>
          <w:sz w:val="24"/>
          <w:szCs w:val="24"/>
        </w:rPr>
        <w:t xml:space="preserve"> </w:t>
      </w:r>
      <w:r w:rsidR="00C709FB" w:rsidRPr="008C574B">
        <w:rPr>
          <w:rFonts w:ascii="Times New Roman" w:eastAsiaTheme="minorEastAsia" w:hAnsi="Times New Roman" w:cs="Times New Roman"/>
          <w:color w:val="000000" w:themeColor="text1"/>
          <w:kern w:val="24"/>
          <w:sz w:val="24"/>
          <w:szCs w:val="24"/>
        </w:rPr>
        <w:t>349) argue</w:t>
      </w:r>
      <w:r w:rsidR="00B64A1C">
        <w:rPr>
          <w:rFonts w:ascii="Times New Roman" w:eastAsiaTheme="minorEastAsia" w:hAnsi="Times New Roman" w:cs="Times New Roman"/>
          <w:color w:val="000000" w:themeColor="text1"/>
          <w:kern w:val="24"/>
          <w:sz w:val="24"/>
          <w:szCs w:val="24"/>
        </w:rPr>
        <w:t>d</w:t>
      </w:r>
      <w:r w:rsidR="00C709FB" w:rsidRPr="008C574B">
        <w:rPr>
          <w:rFonts w:ascii="Times New Roman" w:hAnsi="Times New Roman" w:cs="Times New Roman"/>
          <w:sz w:val="24"/>
          <w:szCs w:val="24"/>
        </w:rPr>
        <w:t xml:space="preserve"> that the initial allocation of property rights would not matter for the organization of production if transaction costs</w:t>
      </w:r>
      <w:r w:rsidR="00B64A1C">
        <w:rPr>
          <w:rFonts w:ascii="Times New Roman" w:hAnsi="Times New Roman" w:cs="Times New Roman"/>
          <w:sz w:val="24"/>
          <w:szCs w:val="24"/>
        </w:rPr>
        <w:t xml:space="preserve"> were</w:t>
      </w:r>
      <w:r w:rsidR="00C709FB" w:rsidRPr="008C574B">
        <w:rPr>
          <w:rFonts w:ascii="Times New Roman" w:hAnsi="Times New Roman" w:cs="Times New Roman"/>
          <w:sz w:val="24"/>
          <w:szCs w:val="24"/>
        </w:rPr>
        <w:t xml:space="preserve"> low</w:t>
      </w:r>
      <w:r w:rsidR="00B64A1C">
        <w:rPr>
          <w:rFonts w:ascii="Times New Roman" w:hAnsi="Times New Roman" w:cs="Times New Roman"/>
          <w:sz w:val="24"/>
          <w:szCs w:val="24"/>
        </w:rPr>
        <w:t xml:space="preserve">: </w:t>
      </w:r>
      <w:r w:rsidR="00C709FB" w:rsidRPr="008C574B">
        <w:rPr>
          <w:rFonts w:ascii="Times New Roman" w:eastAsia="Times New Roman" w:hAnsi="Times New Roman" w:cs="Times New Roman"/>
          <w:color w:val="222222"/>
          <w:sz w:val="24"/>
          <w:szCs w:val="24"/>
        </w:rPr>
        <w:t xml:space="preserve">"[t]he output mix that results when the exchange of property rights is allowed is efficient and the mix is independent of who is assigned ownership." </w:t>
      </w:r>
      <w:r w:rsidR="00366536">
        <w:rPr>
          <w:rFonts w:ascii="Times New Roman" w:eastAsia="Times New Roman" w:hAnsi="Times New Roman" w:cs="Times New Roman"/>
          <w:color w:val="222222"/>
          <w:sz w:val="24"/>
          <w:szCs w:val="24"/>
        </w:rPr>
        <w:t>Colonial property rights and the values they assigned</w:t>
      </w:r>
      <w:r w:rsidR="001433F6">
        <w:rPr>
          <w:rFonts w:ascii="Times New Roman" w:eastAsia="Times New Roman" w:hAnsi="Times New Roman" w:cs="Times New Roman"/>
          <w:color w:val="222222"/>
          <w:sz w:val="24"/>
          <w:szCs w:val="24"/>
        </w:rPr>
        <w:t>, however,</w:t>
      </w:r>
      <w:r w:rsidR="00366536">
        <w:rPr>
          <w:rFonts w:ascii="Times New Roman" w:eastAsia="Times New Roman" w:hAnsi="Times New Roman" w:cs="Times New Roman"/>
          <w:color w:val="222222"/>
          <w:sz w:val="24"/>
          <w:szCs w:val="24"/>
        </w:rPr>
        <w:t xml:space="preserve"> affected transaction costs across the two regions and made differences in organization and production persistent.  </w:t>
      </w:r>
    </w:p>
    <w:p w14:paraId="0C7853FE" w14:textId="77777777" w:rsidR="00864616" w:rsidRPr="00AE0B31" w:rsidRDefault="00864616" w:rsidP="00E238EB">
      <w:pPr>
        <w:pStyle w:val="ListParagraph"/>
        <w:shd w:val="clear" w:color="auto" w:fill="FFFFFF"/>
        <w:spacing w:after="0" w:line="360" w:lineRule="auto"/>
        <w:ind w:left="0" w:firstLine="720"/>
        <w:jc w:val="both"/>
        <w:rPr>
          <w:rFonts w:ascii="Times New Roman" w:hAnsi="Times New Roman" w:cs="Times New Roman"/>
          <w:sz w:val="24"/>
          <w:szCs w:val="24"/>
        </w:rPr>
      </w:pPr>
    </w:p>
    <w:p w14:paraId="7B3E976A" w14:textId="7287FC2A" w:rsidR="0027000B" w:rsidRDefault="007503D7" w:rsidP="007503D7">
      <w:pPr>
        <w:shd w:val="clear" w:color="auto" w:fill="FFFFFF"/>
        <w:jc w:val="both"/>
        <w:rPr>
          <w:b/>
        </w:rPr>
      </w:pPr>
      <w:r>
        <w:rPr>
          <w:b/>
        </w:rPr>
        <w:t>3.</w:t>
      </w:r>
      <w:r w:rsidR="00945AFC">
        <w:rPr>
          <w:b/>
        </w:rPr>
        <w:t xml:space="preserve"> </w:t>
      </w:r>
      <w:r w:rsidR="008870B5">
        <w:rPr>
          <w:b/>
        </w:rPr>
        <w:t xml:space="preserve">The </w:t>
      </w:r>
      <w:r w:rsidR="00945AFC">
        <w:rPr>
          <w:b/>
        </w:rPr>
        <w:t xml:space="preserve">Colonial Origins </w:t>
      </w:r>
      <w:r w:rsidR="00841494">
        <w:rPr>
          <w:b/>
        </w:rPr>
        <w:t>of Property Rights</w:t>
      </w:r>
      <w:r w:rsidR="008870B5">
        <w:rPr>
          <w:b/>
        </w:rPr>
        <w:t xml:space="preserve"> to Land </w:t>
      </w:r>
    </w:p>
    <w:p w14:paraId="65E1DAAE" w14:textId="77777777" w:rsidR="007503D7" w:rsidRDefault="007503D7" w:rsidP="007503D7">
      <w:pPr>
        <w:shd w:val="clear" w:color="auto" w:fill="FFFFFF"/>
        <w:jc w:val="both"/>
      </w:pPr>
    </w:p>
    <w:p w14:paraId="30780649" w14:textId="37D7E387" w:rsidR="00185F41" w:rsidRPr="00185F41" w:rsidRDefault="007503D7" w:rsidP="00185F41">
      <w:pPr>
        <w:shd w:val="clear" w:color="auto" w:fill="FFFFFF"/>
        <w:spacing w:line="360" w:lineRule="auto"/>
        <w:jc w:val="both"/>
        <w:rPr>
          <w:b/>
        </w:rPr>
      </w:pPr>
      <w:r>
        <w:rPr>
          <w:b/>
        </w:rPr>
        <w:t>3</w:t>
      </w:r>
      <w:r w:rsidR="00185F41" w:rsidRPr="00185F41">
        <w:rPr>
          <w:b/>
        </w:rPr>
        <w:t>.</w:t>
      </w:r>
      <w:r w:rsidR="008870B5">
        <w:rPr>
          <w:b/>
        </w:rPr>
        <w:t>1</w:t>
      </w:r>
      <w:r w:rsidR="00185F41" w:rsidRPr="00185F41">
        <w:rPr>
          <w:b/>
        </w:rPr>
        <w:t xml:space="preserve">. </w:t>
      </w:r>
      <w:r w:rsidR="0050239C">
        <w:rPr>
          <w:b/>
        </w:rPr>
        <w:t xml:space="preserve">The Legacy of </w:t>
      </w:r>
      <w:r w:rsidR="00DC6B53">
        <w:rPr>
          <w:b/>
        </w:rPr>
        <w:t xml:space="preserve">English Colonial </w:t>
      </w:r>
      <w:r w:rsidR="00185F41" w:rsidRPr="00185F41">
        <w:rPr>
          <w:b/>
        </w:rPr>
        <w:t>Property Rights</w:t>
      </w:r>
      <w:r w:rsidR="00A12F99">
        <w:rPr>
          <w:b/>
        </w:rPr>
        <w:t xml:space="preserve"> Policies</w:t>
      </w:r>
      <w:r w:rsidR="00185F41" w:rsidRPr="00185F41">
        <w:rPr>
          <w:b/>
        </w:rPr>
        <w:t xml:space="preserve"> </w:t>
      </w:r>
    </w:p>
    <w:p w14:paraId="2FF0F26F" w14:textId="1D35D177" w:rsidR="000B225D" w:rsidRDefault="008D6E96" w:rsidP="002A6282">
      <w:pPr>
        <w:shd w:val="clear" w:color="auto" w:fill="FFFFFF"/>
        <w:spacing w:line="360" w:lineRule="auto"/>
        <w:jc w:val="both"/>
      </w:pPr>
      <w:r>
        <w:tab/>
        <w:t xml:space="preserve">In English North American colonies as well as in Spanish colonies, land allocation, market objectives, and political and social patterns </w:t>
      </w:r>
      <w:r w:rsidRPr="008D6E96">
        <w:t xml:space="preserve">replicated conditions and aspirations </w:t>
      </w:r>
      <w:r w:rsidR="000B225D">
        <w:t xml:space="preserve">existing </w:t>
      </w:r>
      <w:r w:rsidRPr="008D6E96">
        <w:t>in the home country.</w:t>
      </w:r>
      <w:r w:rsidR="002A6282">
        <w:t xml:space="preserve"> </w:t>
      </w:r>
      <w:r>
        <w:t>Initially in feudal England</w:t>
      </w:r>
      <w:r w:rsidR="002A6282">
        <w:t>,</w:t>
      </w:r>
      <w:r>
        <w:t xml:space="preserve"> as in Spain, </w:t>
      </w:r>
      <w:r w:rsidR="0064026B">
        <w:t>property in land demonstrated w</w:t>
      </w:r>
      <w:r w:rsidR="0064026B" w:rsidRPr="007E3E54">
        <w:t>ealth</w:t>
      </w:r>
      <w:r>
        <w:t xml:space="preserve"> and </w:t>
      </w:r>
      <w:r w:rsidR="002A6282">
        <w:t xml:space="preserve">legitimate </w:t>
      </w:r>
      <w:r>
        <w:t>privilege</w:t>
      </w:r>
      <w:r w:rsidR="002A6282">
        <w:t xml:space="preserve">. It was part of the social, economic, and political hierarchy that stemmed from </w:t>
      </w:r>
      <w:r w:rsidR="002A6282">
        <w:lastRenderedPageBreak/>
        <w:t xml:space="preserve">the sovereign to the nobility. There were </w:t>
      </w:r>
      <w:r w:rsidR="00ED45E0">
        <w:t>different</w:t>
      </w:r>
      <w:r w:rsidR="002A6282">
        <w:t xml:space="preserve"> c</w:t>
      </w:r>
      <w:r w:rsidR="00ED45E0">
        <w:t>lasses of landed gentry</w:t>
      </w:r>
      <w:r w:rsidR="00FF2637">
        <w:t xml:space="preserve">, </w:t>
      </w:r>
      <w:r w:rsidR="00ED45E0">
        <w:t xml:space="preserve">often </w:t>
      </w:r>
      <w:r w:rsidR="00FF2637">
        <w:t>signaled by the size of the estate</w:t>
      </w:r>
      <w:r w:rsidR="00ED45E0">
        <w:t xml:space="preserve">, that assigned rank-ordered honors and opportunities to pass down those benefits to heirs. </w:t>
      </w:r>
      <w:r w:rsidR="00FF2637">
        <w:t xml:space="preserve">Those </w:t>
      </w:r>
      <w:r w:rsidR="002A6282">
        <w:t xml:space="preserve">who worked the land as serfs or </w:t>
      </w:r>
      <w:r w:rsidR="00ED45E0">
        <w:t>diverse type</w:t>
      </w:r>
      <w:r w:rsidR="001842DF">
        <w:t>s</w:t>
      </w:r>
      <w:r w:rsidR="00ED45E0">
        <w:t xml:space="preserve"> of </w:t>
      </w:r>
      <w:r w:rsidR="002A6282">
        <w:t xml:space="preserve">tenants </w:t>
      </w:r>
      <w:r w:rsidR="00ED45E0">
        <w:t xml:space="preserve">were </w:t>
      </w:r>
      <w:r w:rsidR="002A6282">
        <w:t xml:space="preserve">at the </w:t>
      </w:r>
      <w:r w:rsidR="00FF2637">
        <w:t xml:space="preserve">hierarchy </w:t>
      </w:r>
      <w:r w:rsidR="002A6282">
        <w:t xml:space="preserve">bottom with no property claim.  As such, feudalism </w:t>
      </w:r>
      <w:r w:rsidR="0064026B">
        <w:t xml:space="preserve">granted a </w:t>
      </w:r>
      <w:r w:rsidR="0064026B" w:rsidRPr="007E3E54">
        <w:t>disproportionate share of social status and political power to a comparatively small group of people</w:t>
      </w:r>
      <w:r w:rsidR="0064026B">
        <w:t xml:space="preserve"> in the country</w:t>
      </w:r>
      <w:r w:rsidR="002A6282">
        <w:t xml:space="preserve">. </w:t>
      </w:r>
    </w:p>
    <w:p w14:paraId="7DB52A7B" w14:textId="261E2816" w:rsidR="0064026B" w:rsidRDefault="000B225D" w:rsidP="002A6282">
      <w:pPr>
        <w:shd w:val="clear" w:color="auto" w:fill="FFFFFF"/>
        <w:spacing w:line="360" w:lineRule="auto"/>
        <w:jc w:val="both"/>
      </w:pPr>
      <w:r>
        <w:tab/>
      </w:r>
      <w:r w:rsidR="002A6282">
        <w:t>Even as feudalism waned in England between the 15</w:t>
      </w:r>
      <w:r w:rsidR="002A6282" w:rsidRPr="002A6282">
        <w:rPr>
          <w:vertAlign w:val="superscript"/>
        </w:rPr>
        <w:t>th</w:t>
      </w:r>
      <w:r w:rsidR="002A6282">
        <w:t xml:space="preserve"> and 18</w:t>
      </w:r>
      <w:r w:rsidR="002A6282" w:rsidRPr="002A6282">
        <w:rPr>
          <w:vertAlign w:val="superscript"/>
        </w:rPr>
        <w:t>th</w:t>
      </w:r>
      <w:r w:rsidR="002A6282">
        <w:t xml:space="preserve"> centuries, there was </w:t>
      </w:r>
      <w:r w:rsidR="0064026B">
        <w:t xml:space="preserve">a strong desire </w:t>
      </w:r>
      <w:r w:rsidR="002A6282">
        <w:t xml:space="preserve">among landed elites </w:t>
      </w:r>
      <w:r w:rsidR="0064026B" w:rsidRPr="007E3E54">
        <w:t>to hold</w:t>
      </w:r>
      <w:r w:rsidR="0064026B">
        <w:t xml:space="preserve"> on to</w:t>
      </w:r>
      <w:r w:rsidR="0064026B" w:rsidRPr="007E3E54">
        <w:t xml:space="preserve"> their estates</w:t>
      </w:r>
      <w:r w:rsidR="00ED45E0">
        <w:t xml:space="preserve"> and the status benefits they provided</w:t>
      </w:r>
      <w:r w:rsidR="0064026B" w:rsidRPr="007E3E54">
        <w:t xml:space="preserve"> (Beckett 1989</w:t>
      </w:r>
      <w:r w:rsidR="00A51D5E">
        <w:t xml:space="preserve">, </w:t>
      </w:r>
      <w:r w:rsidR="00A51D5E" w:rsidRPr="007E3E54">
        <w:t>545-549</w:t>
      </w:r>
      <w:r w:rsidR="0064026B" w:rsidRPr="007E3E54">
        <w:t xml:space="preserve">). Edmund Burke, </w:t>
      </w:r>
      <w:r w:rsidR="0064026B">
        <w:t xml:space="preserve">the </w:t>
      </w:r>
      <w:r w:rsidR="0064026B" w:rsidRPr="007E3E54">
        <w:t>18</w:t>
      </w:r>
      <w:r w:rsidR="0064026B" w:rsidRPr="007E3E54">
        <w:rPr>
          <w:vertAlign w:val="superscript"/>
        </w:rPr>
        <w:t>th</w:t>
      </w:r>
      <w:r w:rsidR="0064026B" w:rsidRPr="007E3E54">
        <w:t xml:space="preserve"> century British statesman and philosopher</w:t>
      </w:r>
      <w:r w:rsidR="00063EE8">
        <w:t>,</w:t>
      </w:r>
      <w:r w:rsidR="0064026B" w:rsidRPr="007E3E54">
        <w:t xml:space="preserve"> commented: </w:t>
      </w:r>
      <w:r w:rsidR="0064026B">
        <w:t>“L</w:t>
      </w:r>
      <w:r w:rsidR="0064026B" w:rsidRPr="007E3E54">
        <w:t xml:space="preserve">anded interest was ‘a partnership not only between those who are living, but between those who are living, those who are dead, and those who are to be born” (quoted in Beckett 1989, 549).  </w:t>
      </w:r>
    </w:p>
    <w:p w14:paraId="05E6AF14" w14:textId="4FB91D2B" w:rsidR="00DD11A8" w:rsidRDefault="00ED45E0" w:rsidP="00DD11A8">
      <w:pPr>
        <w:shd w:val="clear" w:color="auto" w:fill="FFFFFF"/>
        <w:spacing w:line="360" w:lineRule="auto"/>
        <w:ind w:firstLine="720"/>
        <w:jc w:val="both"/>
      </w:pPr>
      <w:r>
        <w:t xml:space="preserve">As English feudalism declined, </w:t>
      </w:r>
      <w:r w:rsidR="00E137E7">
        <w:t>l</w:t>
      </w:r>
      <w:r w:rsidR="00A82DD8" w:rsidRPr="00043747">
        <w:t xml:space="preserve">and </w:t>
      </w:r>
      <w:r w:rsidR="00E137E7">
        <w:t xml:space="preserve">become </w:t>
      </w:r>
      <w:r w:rsidR="00A82DD8" w:rsidRPr="00043747">
        <w:t>more transferable as a commodity or asset</w:t>
      </w:r>
      <w:r w:rsidR="00A82DD8">
        <w:t>,</w:t>
      </w:r>
      <w:r w:rsidR="00A82DD8" w:rsidRPr="00043747">
        <w:t xml:space="preserve"> rather than primarily a source of political position (Campbell 1942</w:t>
      </w:r>
      <w:r w:rsidR="00DD11A8">
        <w:t xml:space="preserve">, </w:t>
      </w:r>
      <w:r w:rsidR="00DD11A8" w:rsidRPr="00043747">
        <w:t>67, 156</w:t>
      </w:r>
      <w:r w:rsidR="00A82DD8" w:rsidRPr="00043747">
        <w:t xml:space="preserve">). </w:t>
      </w:r>
      <w:r w:rsidR="003B3935">
        <w:t>Land markets</w:t>
      </w:r>
      <w:r w:rsidR="0023097B">
        <w:t xml:space="preserve"> </w:t>
      </w:r>
      <w:r w:rsidR="003B3935">
        <w:t>gradually became more active after the advent of the agricultural and industrial revolutions that weakened the positi</w:t>
      </w:r>
      <w:r w:rsidR="00E137E7">
        <w:t>on of traditional landed gentry</w:t>
      </w:r>
      <w:r w:rsidR="003B3935">
        <w:t xml:space="preserve"> relative to new </w:t>
      </w:r>
      <w:r w:rsidR="003B3935" w:rsidRPr="007E3E54">
        <w:t>industrial and merchant classes</w:t>
      </w:r>
      <w:r w:rsidR="003B3935">
        <w:t xml:space="preserve">, and provided </w:t>
      </w:r>
      <w:r w:rsidR="003B3935" w:rsidRPr="007E3E54">
        <w:t xml:space="preserve">new sources of wealth from </w:t>
      </w:r>
      <w:r w:rsidR="003B3935">
        <w:t xml:space="preserve">the </w:t>
      </w:r>
      <w:r w:rsidR="003B3935" w:rsidRPr="007E3E54">
        <w:t>reorganization and sale</w:t>
      </w:r>
      <w:r w:rsidR="003B3935">
        <w:t xml:space="preserve"> of land</w:t>
      </w:r>
      <w:r w:rsidR="003B3935" w:rsidRPr="007E3E54">
        <w:t xml:space="preserve">. </w:t>
      </w:r>
      <w:r w:rsidR="00C2323B">
        <w:t>E</w:t>
      </w:r>
      <w:r w:rsidR="00DD11A8" w:rsidRPr="00043747">
        <w:t>states</w:t>
      </w:r>
      <w:r w:rsidR="00DD11A8">
        <w:t xml:space="preserve"> gradually </w:t>
      </w:r>
      <w:r w:rsidR="00DD11A8" w:rsidRPr="00043747">
        <w:t>were broken up and sold in s</w:t>
      </w:r>
      <w:r w:rsidR="00DD11A8">
        <w:t>maller parcels (Johnson 1909</w:t>
      </w:r>
      <w:r w:rsidR="0023097B">
        <w:t>, 11</w:t>
      </w:r>
      <w:r w:rsidR="00DD11A8" w:rsidRPr="00043747">
        <w:t>). Small holders,</w:t>
      </w:r>
      <w:r w:rsidR="00DD11A8">
        <w:t xml:space="preserve"> often</w:t>
      </w:r>
      <w:r w:rsidR="00DD11A8" w:rsidRPr="00043747">
        <w:t xml:space="preserve"> previously tenants, along with those of a rising merchant and industrial class, bought land and invested in new food production, selective livestock breeding, and</w:t>
      </w:r>
      <w:r w:rsidR="00DD11A8">
        <w:t xml:space="preserve"> actively</w:t>
      </w:r>
      <w:r w:rsidR="00DD11A8" w:rsidRPr="00043747">
        <w:t xml:space="preserve"> participa</w:t>
      </w:r>
      <w:r w:rsidR="00DD11A8">
        <w:t xml:space="preserve">ted in land markets (Linklater </w:t>
      </w:r>
      <w:r w:rsidR="00DD11A8" w:rsidRPr="00043747">
        <w:t>2013</w:t>
      </w:r>
      <w:r w:rsidR="00DD11A8">
        <w:t>,</w:t>
      </w:r>
      <w:r w:rsidR="00DD11A8" w:rsidRPr="00DD11A8">
        <w:t xml:space="preserve"> </w:t>
      </w:r>
      <w:r w:rsidR="00DD11A8" w:rsidRPr="00043747">
        <w:t>5, 12, 30-8, 58).  Ordinary individuals</w:t>
      </w:r>
      <w:r w:rsidR="00DD11A8">
        <w:t xml:space="preserve"> began to </w:t>
      </w:r>
      <w:r w:rsidR="00DD11A8" w:rsidRPr="00043747">
        <w:t>own land and enjoy the benefits of using, investing, and trading it (Johnson</w:t>
      </w:r>
      <w:r w:rsidR="00DD11A8">
        <w:t xml:space="preserve"> 1909, 20, 117</w:t>
      </w:r>
      <w:r w:rsidR="00DD11A8" w:rsidRPr="00043747">
        <w:t>).</w:t>
      </w:r>
      <w:r w:rsidR="00DD11A8">
        <w:rPr>
          <w:rStyle w:val="FootnoteReference"/>
        </w:rPr>
        <w:footnoteReference w:id="5"/>
      </w:r>
      <w:r w:rsidR="00DD11A8" w:rsidRPr="00043747">
        <w:t xml:space="preserve"> </w:t>
      </w:r>
    </w:p>
    <w:p w14:paraId="20772DCA" w14:textId="2FC29772" w:rsidR="0064026B" w:rsidRDefault="00E137E7" w:rsidP="00E137E7">
      <w:pPr>
        <w:shd w:val="clear" w:color="auto" w:fill="FFFFFF"/>
        <w:spacing w:line="360" w:lineRule="auto"/>
        <w:ind w:firstLine="720"/>
        <w:jc w:val="both"/>
      </w:pPr>
      <w:r>
        <w:t>While</w:t>
      </w:r>
      <w:r w:rsidR="00DD11A8">
        <w:t xml:space="preserve"> l</w:t>
      </w:r>
      <w:r w:rsidRPr="00DE1D22">
        <w:t xml:space="preserve">and ownership remained relatively tightly held, contributing to wealth concentration in England </w:t>
      </w:r>
      <w:r>
        <w:t>through the 19</w:t>
      </w:r>
      <w:r w:rsidRPr="00DE1D22">
        <w:rPr>
          <w:vertAlign w:val="superscript"/>
        </w:rPr>
        <w:t>th</w:t>
      </w:r>
      <w:r w:rsidR="00DD11A8">
        <w:t xml:space="preserve"> century (Lindert</w:t>
      </w:r>
      <w:r>
        <w:t xml:space="preserve"> </w:t>
      </w:r>
      <w:r w:rsidRPr="00DE1D22">
        <w:t>1987)</w:t>
      </w:r>
      <w:r>
        <w:t>, m</w:t>
      </w:r>
      <w:r w:rsidR="003B3935">
        <w:t>aintenance of heredity status based on land became increasingly costly</w:t>
      </w:r>
      <w:r w:rsidR="00256509">
        <w:t xml:space="preserve">.  The </w:t>
      </w:r>
      <w:r w:rsidR="003B3935">
        <w:t xml:space="preserve">added value of redeployed property progressively offset historical stature benefits. </w:t>
      </w:r>
      <w:r w:rsidR="00256509">
        <w:t>The premiums necessary to shift land to commercial uses</w:t>
      </w:r>
      <w:r w:rsidR="003B3935">
        <w:t xml:space="preserve"> </w:t>
      </w:r>
      <w:r w:rsidR="00256509">
        <w:t>gradually declined. To promote market transactions historical</w:t>
      </w:r>
      <w:r w:rsidR="003B3935">
        <w:t xml:space="preserve"> legal constraints were relaxed</w:t>
      </w:r>
      <w:r w:rsidR="00DD11A8">
        <w:t xml:space="preserve"> </w:t>
      </w:r>
      <w:r w:rsidR="00256509">
        <w:t>(</w:t>
      </w:r>
      <w:r w:rsidR="00256509" w:rsidRPr="00196B92">
        <w:t>Bean 1991</w:t>
      </w:r>
      <w:r w:rsidR="00256509">
        <w:t>; Hol</w:t>
      </w:r>
      <w:r w:rsidR="00256509" w:rsidRPr="00196B92">
        <w:t>dsworth 1927</w:t>
      </w:r>
      <w:r w:rsidR="00256509">
        <w:t>)</w:t>
      </w:r>
      <w:r w:rsidR="003B3935">
        <w:t>.</w:t>
      </w:r>
      <w:r w:rsidR="003B3935">
        <w:rPr>
          <w:rStyle w:val="FootnoteReference"/>
        </w:rPr>
        <w:footnoteReference w:id="6"/>
      </w:r>
      <w:r w:rsidR="00A82DD8" w:rsidRPr="00043747">
        <w:t xml:space="preserve"> </w:t>
      </w:r>
    </w:p>
    <w:p w14:paraId="46218867" w14:textId="729191A2" w:rsidR="00A82DD8" w:rsidRPr="005F6C63" w:rsidRDefault="00A82DD8" w:rsidP="001433F6">
      <w:pPr>
        <w:shd w:val="clear" w:color="auto" w:fill="FFFFFF"/>
        <w:spacing w:line="360" w:lineRule="auto"/>
        <w:ind w:firstLine="720"/>
        <w:jc w:val="both"/>
        <w:rPr>
          <w:rFonts w:eastAsiaTheme="minorEastAsia"/>
        </w:rPr>
      </w:pPr>
      <w:r w:rsidRPr="00EC4206">
        <w:rPr>
          <w:color w:val="222222"/>
          <w:shd w:val="clear" w:color="auto" w:fill="FFFFFF"/>
        </w:rPr>
        <w:lastRenderedPageBreak/>
        <w:t xml:space="preserve">English colonization and migration to North America </w:t>
      </w:r>
      <w:r w:rsidR="00B310B7">
        <w:rPr>
          <w:color w:val="222222"/>
          <w:shd w:val="clear" w:color="auto" w:fill="FFFFFF"/>
        </w:rPr>
        <w:t>reflected these dynamics.</w:t>
      </w:r>
      <w:r w:rsidR="008C265B">
        <w:rPr>
          <w:color w:val="222222"/>
          <w:shd w:val="clear" w:color="auto" w:fill="FFFFFF"/>
        </w:rPr>
        <w:t xml:space="preserve"> It </w:t>
      </w:r>
      <w:r w:rsidRPr="00EC4206">
        <w:rPr>
          <w:color w:val="222222"/>
          <w:shd w:val="clear" w:color="auto" w:fill="FFFFFF"/>
        </w:rPr>
        <w:t>w</w:t>
      </w:r>
      <w:r>
        <w:rPr>
          <w:color w:val="222222"/>
          <w:shd w:val="clear" w:color="auto" w:fill="FFFFFF"/>
        </w:rPr>
        <w:t>as</w:t>
      </w:r>
      <w:r w:rsidRPr="00EC4206">
        <w:rPr>
          <w:color w:val="222222"/>
          <w:shd w:val="clear" w:color="auto" w:fill="FFFFFF"/>
        </w:rPr>
        <w:t xml:space="preserve"> driven by the desire of all migrants, elites and ordinary individuals, to secure and own </w:t>
      </w:r>
      <w:r>
        <w:rPr>
          <w:color w:val="222222"/>
          <w:shd w:val="clear" w:color="auto" w:fill="FFFFFF"/>
        </w:rPr>
        <w:t>a portion of the s</w:t>
      </w:r>
      <w:r w:rsidRPr="00222A3D">
        <w:rPr>
          <w:shd w:val="clear" w:color="auto" w:fill="FFFFFF"/>
        </w:rPr>
        <w:t>eemingly endless abundance of frontier land</w:t>
      </w:r>
      <w:r w:rsidRPr="00EC4206">
        <w:rPr>
          <w:color w:val="222222"/>
          <w:shd w:val="clear" w:color="auto" w:fill="FFFFFF"/>
        </w:rPr>
        <w:t xml:space="preserve"> (Ely 2</w:t>
      </w:r>
      <w:r w:rsidR="00B310B7">
        <w:rPr>
          <w:color w:val="222222"/>
          <w:shd w:val="clear" w:color="auto" w:fill="FFFFFF"/>
        </w:rPr>
        <w:t>008</w:t>
      </w:r>
      <w:r w:rsidR="00D82643">
        <w:rPr>
          <w:color w:val="222222"/>
          <w:shd w:val="clear" w:color="auto" w:fill="FFFFFF"/>
        </w:rPr>
        <w:t>, 13</w:t>
      </w:r>
      <w:r w:rsidRPr="00EC4206">
        <w:rPr>
          <w:color w:val="222222"/>
          <w:shd w:val="clear" w:color="auto" w:fill="FFFFFF"/>
        </w:rPr>
        <w:t>).</w:t>
      </w:r>
      <w:r>
        <w:rPr>
          <w:color w:val="222222"/>
          <w:shd w:val="clear" w:color="auto" w:fill="FFFFFF"/>
        </w:rPr>
        <w:t xml:space="preserve"> </w:t>
      </w:r>
      <w:r w:rsidRPr="00EC4206">
        <w:t xml:space="preserve">Land sales were seen by the Crown, proprietors, shareholders, and large-estate owners as a major source of revenue. </w:t>
      </w:r>
      <w:r>
        <w:t>There</w:t>
      </w:r>
      <w:r w:rsidRPr="00EC4206">
        <w:t xml:space="preserve"> was a need to attract immigrants to North America, who would demand land, create small farms</w:t>
      </w:r>
      <w:r>
        <w:t xml:space="preserve"> in temperate regions</w:t>
      </w:r>
      <w:r w:rsidRPr="00EC4206">
        <w:t xml:space="preserve">, and form stable new communities. </w:t>
      </w:r>
      <w:r w:rsidR="00FA2610">
        <w:t>British colonial policies</w:t>
      </w:r>
      <w:r w:rsidR="003903AA">
        <w:t xml:space="preserve"> </w:t>
      </w:r>
      <w:r w:rsidR="00FA2610">
        <w:t>sought to make land a marketable commodity and a liquid asset that could be transferred and used to obtain credit</w:t>
      </w:r>
      <w:r w:rsidR="003903AA">
        <w:t>. As required, colonial legislatures modified English property law to encourage the easy access to and trade in land (</w:t>
      </w:r>
      <w:r w:rsidR="00FA2610">
        <w:t>Priest</w:t>
      </w:r>
      <w:r w:rsidR="003903AA">
        <w:t xml:space="preserve"> </w:t>
      </w:r>
      <w:r w:rsidR="00D82643">
        <w:t>forthcoming, Chapter 1</w:t>
      </w:r>
      <w:r w:rsidR="00FA2610">
        <w:t>).</w:t>
      </w:r>
      <w:r w:rsidR="001433F6">
        <w:rPr>
          <w:rStyle w:val="FootnoteReference"/>
        </w:rPr>
        <w:footnoteReference w:id="7"/>
      </w:r>
      <w:r w:rsidR="00FA2610">
        <w:t xml:space="preserve"> </w:t>
      </w:r>
      <w:r w:rsidRPr="005F6C63">
        <w:rPr>
          <w:rFonts w:eastAsiaTheme="minorEastAsia"/>
        </w:rPr>
        <w:t>The extensive availability of fertile land to small holders, who could secure and cultivate freeholds</w:t>
      </w:r>
      <w:r w:rsidR="001433F6">
        <w:rPr>
          <w:rFonts w:eastAsiaTheme="minorEastAsia"/>
        </w:rPr>
        <w:t>,</w:t>
      </w:r>
      <w:r w:rsidRPr="005F6C63">
        <w:rPr>
          <w:rFonts w:eastAsiaTheme="minorEastAsia"/>
        </w:rPr>
        <w:t xml:space="preserve"> generated a comparatively egalitarian socie</w:t>
      </w:r>
      <w:r>
        <w:rPr>
          <w:rFonts w:eastAsiaTheme="minorEastAsia"/>
        </w:rPr>
        <w:t>t</w:t>
      </w:r>
      <w:r w:rsidR="001433F6">
        <w:rPr>
          <w:rFonts w:eastAsiaTheme="minorEastAsia"/>
        </w:rPr>
        <w:t>y (Lindert and Williamson 2013).</w:t>
      </w:r>
      <w:r w:rsidRPr="005F6C63">
        <w:rPr>
          <w:rFonts w:eastAsiaTheme="minorEastAsia"/>
        </w:rPr>
        <w:t xml:space="preserve"> </w:t>
      </w:r>
    </w:p>
    <w:p w14:paraId="0E07FCAA" w14:textId="06D0263D" w:rsidR="00910348" w:rsidRDefault="00E30B14" w:rsidP="00910348">
      <w:pPr>
        <w:shd w:val="clear" w:color="auto" w:fill="FFFFFF"/>
        <w:spacing w:line="360" w:lineRule="auto"/>
        <w:ind w:firstLine="720"/>
        <w:jc w:val="both"/>
      </w:pPr>
      <w:r>
        <w:t>A</w:t>
      </w:r>
      <w:r w:rsidRPr="00E30B14">
        <w:t>s frontier migrants moved in large numbers beyond the eastern seaboard</w:t>
      </w:r>
      <w:r>
        <w:t xml:space="preserve"> after independence, l</w:t>
      </w:r>
      <w:r w:rsidR="00A82DD8" w:rsidRPr="00E30B14">
        <w:t>and policies continued</w:t>
      </w:r>
      <w:r w:rsidR="00C17DB3" w:rsidRPr="00E30B14">
        <w:t xml:space="preserve"> to promote access to small land plots</w:t>
      </w:r>
      <w:r>
        <w:t xml:space="preserve"> by gradually lowering the cost of securing property rights</w:t>
      </w:r>
      <w:r w:rsidR="001433F6">
        <w:t xml:space="preserve">, </w:t>
      </w:r>
      <w:r>
        <w:t>demarcation</w:t>
      </w:r>
      <w:r w:rsidR="001433F6">
        <w:t>,</w:t>
      </w:r>
      <w:r>
        <w:t xml:space="preserve"> and exchange.</w:t>
      </w:r>
      <w:r w:rsidRPr="00E30B14">
        <w:t xml:space="preserve"> </w:t>
      </w:r>
      <w:r w:rsidRPr="00EC4206">
        <w:t>The Federal Land Ordinance of 1785 created the Public Lands Survey System (PLSS) of grids of square townships for the distribution and sale of land in definable parcels</w:t>
      </w:r>
      <w:r>
        <w:t xml:space="preserve"> as a commodity </w:t>
      </w:r>
      <w:r w:rsidRPr="00EC4206">
        <w:t>(Libecap and Lueck 2011</w:t>
      </w:r>
      <w:r w:rsidR="003A7331">
        <w:t>)</w:t>
      </w:r>
      <w:r>
        <w:t>.</w:t>
      </w:r>
      <w:r w:rsidR="00910348" w:rsidRPr="00910348">
        <w:t xml:space="preserve"> </w:t>
      </w:r>
      <w:r w:rsidR="00910348" w:rsidRPr="00EC4206">
        <w:t xml:space="preserve">Land was </w:t>
      </w:r>
      <w:r w:rsidR="00183EC0">
        <w:t xml:space="preserve">conveyed </w:t>
      </w:r>
      <w:r w:rsidR="00910348" w:rsidRPr="00EC4206">
        <w:t>through direct sales from the federal government, from the issuance of military warrants, redeemable for small parcels, to compensate Revolut</w:t>
      </w:r>
      <w:r w:rsidR="003A7331">
        <w:t>ionary War soldiers (Ford</w:t>
      </w:r>
      <w:r w:rsidR="00910348" w:rsidRPr="00EC4206">
        <w:t xml:space="preserve"> 1910</w:t>
      </w:r>
      <w:r w:rsidR="003A7331">
        <w:t xml:space="preserve">, </w:t>
      </w:r>
      <w:r w:rsidR="003A7331" w:rsidRPr="00EC4206">
        <w:t>359-411</w:t>
      </w:r>
      <w:r w:rsidR="00910348" w:rsidRPr="00EC4206">
        <w:t>),</w:t>
      </w:r>
      <w:r w:rsidR="00910348" w:rsidRPr="00C31849">
        <w:t xml:space="preserve"> the Preemption Acts</w:t>
      </w:r>
      <w:r w:rsidR="00910348">
        <w:t xml:space="preserve"> (Kanazawa 1996) </w:t>
      </w:r>
      <w:r w:rsidR="00910348" w:rsidRPr="00EC4206">
        <w:t>and after 1862, the Homestead Act</w:t>
      </w:r>
      <w:r w:rsidR="00910348">
        <w:t xml:space="preserve"> (Gates 1968</w:t>
      </w:r>
      <w:r w:rsidR="00910348" w:rsidRPr="00EC4206">
        <w:t>.</w:t>
      </w:r>
      <w:r w:rsidR="00910348">
        <w:t xml:space="preserve"> 799-805 for data on transfers).</w:t>
      </w:r>
      <w:r w:rsidR="00910348" w:rsidRPr="00EC4206">
        <w:t xml:space="preserve"> </w:t>
      </w:r>
    </w:p>
    <w:p w14:paraId="430E2547" w14:textId="2650543A" w:rsidR="00E30B14" w:rsidRPr="00E30B14" w:rsidRDefault="00A82DD8" w:rsidP="00E30B14">
      <w:pPr>
        <w:shd w:val="clear" w:color="auto" w:fill="FFFFFF"/>
        <w:spacing w:line="360" w:lineRule="auto"/>
        <w:ind w:firstLine="720"/>
        <w:jc w:val="both"/>
        <w:textAlignment w:val="baseline"/>
      </w:pPr>
      <w:r w:rsidRPr="00E30B14">
        <w:rPr>
          <w:rFonts w:eastAsiaTheme="minorEastAsia"/>
          <w:shd w:val="clear" w:color="auto" w:fill="FFFFFF"/>
        </w:rPr>
        <w:t>There were influential constituencies, among them Presidents, members of Congress, and land claimants for low-cost, rapid transfers of federal lands in small plots.</w:t>
      </w:r>
      <w:r w:rsidRPr="00E30B14">
        <w:rPr>
          <w:rFonts w:eastAsiaTheme="minorEastAsia"/>
          <w:color w:val="222222"/>
        </w:rPr>
        <w:t xml:space="preserve"> </w:t>
      </w:r>
      <w:r w:rsidR="00E30B14" w:rsidRPr="00E30B14">
        <w:rPr>
          <w:shd w:val="clear" w:color="auto" w:fill="FFFFFF"/>
        </w:rPr>
        <w:t>Thomas Jefferson saw a nation of numerous, freeholders not only as good economics, but good politics (</w:t>
      </w:r>
      <w:r w:rsidR="00E30B14" w:rsidRPr="00E30B14">
        <w:t xml:space="preserve">Katz 1976, 480). </w:t>
      </w:r>
      <w:r w:rsidR="00E30B14" w:rsidRPr="00E30B14">
        <w:rPr>
          <w:shd w:val="clear" w:color="auto" w:fill="FFFFFF"/>
        </w:rPr>
        <w:lastRenderedPageBreak/>
        <w:t>Benjamin Franklin saw land ownership as the way for ordinary persons and their children to improve their positions in life (Franklin, 1751, quoted in McCulloch, 1845, 254).</w:t>
      </w:r>
      <w:r w:rsidR="001433F6">
        <w:rPr>
          <w:rStyle w:val="FootnoteReference"/>
          <w:shd w:val="clear" w:color="auto" w:fill="FFFFFF"/>
        </w:rPr>
        <w:footnoteReference w:id="8"/>
      </w:r>
      <w:r w:rsidR="00E30B14" w:rsidRPr="00E30B14">
        <w:rPr>
          <w:shd w:val="clear" w:color="auto" w:fill="FFFFFF"/>
        </w:rPr>
        <w:t xml:space="preserve"> </w:t>
      </w:r>
    </w:p>
    <w:p w14:paraId="6F96122A" w14:textId="10825A8B" w:rsidR="00A82DD8" w:rsidRPr="00222A3D" w:rsidRDefault="00A82DD8" w:rsidP="00E0148B">
      <w:pPr>
        <w:shd w:val="clear" w:color="auto" w:fill="FFFFFF"/>
        <w:spacing w:line="360" w:lineRule="auto"/>
        <w:ind w:firstLine="720"/>
        <w:jc w:val="both"/>
        <w:textAlignment w:val="baseline"/>
        <w:rPr>
          <w:rFonts w:eastAsia="Times New Roman"/>
        </w:rPr>
      </w:pPr>
      <w:r w:rsidRPr="00EC4206">
        <w:rPr>
          <w:rFonts w:eastAsia="Times New Roman"/>
        </w:rPr>
        <w:t xml:space="preserve">There is an extensive literature </w:t>
      </w:r>
      <w:r w:rsidR="001433F6">
        <w:rPr>
          <w:rFonts w:eastAsia="Times New Roman"/>
        </w:rPr>
        <w:t>using manuscript census and probate records</w:t>
      </w:r>
      <w:r w:rsidR="001433F6" w:rsidRPr="00EC4206">
        <w:rPr>
          <w:rFonts w:eastAsia="Times New Roman"/>
        </w:rPr>
        <w:t xml:space="preserve"> </w:t>
      </w:r>
      <w:r w:rsidRPr="00EC4206">
        <w:rPr>
          <w:rFonts w:eastAsia="Times New Roman"/>
        </w:rPr>
        <w:t>on the wealth generated from migration to the frontier and associated capital gains from land sales</w:t>
      </w:r>
      <w:r>
        <w:rPr>
          <w:rFonts w:eastAsia="Times New Roman"/>
        </w:rPr>
        <w:t>, from Midwestern states</w:t>
      </w:r>
      <w:r w:rsidRPr="00EC4206">
        <w:rPr>
          <w:rFonts w:eastAsia="Times New Roman"/>
        </w:rPr>
        <w:t xml:space="preserve"> (Kearl</w:t>
      </w:r>
      <w:r>
        <w:rPr>
          <w:rFonts w:eastAsia="Times New Roman"/>
        </w:rPr>
        <w:t xml:space="preserve"> et al. 1</w:t>
      </w:r>
      <w:r w:rsidRPr="00EC4206">
        <w:rPr>
          <w:rFonts w:eastAsia="Times New Roman"/>
        </w:rPr>
        <w:t xml:space="preserve">980; </w:t>
      </w:r>
      <w:r w:rsidRPr="00EC4206">
        <w:t xml:space="preserve">Steckel 1989; </w:t>
      </w:r>
      <w:r w:rsidRPr="00EC4206">
        <w:rPr>
          <w:rFonts w:eastAsia="Times New Roman"/>
        </w:rPr>
        <w:t>Galenson and Pope 1989; Ferrie 1993; Gregson 1996</w:t>
      </w:r>
      <w:r w:rsidR="00C17DB3">
        <w:rPr>
          <w:rFonts w:eastAsia="Times New Roman"/>
        </w:rPr>
        <w:t>;</w:t>
      </w:r>
      <w:r>
        <w:rPr>
          <w:rFonts w:eastAsia="Times New Roman"/>
        </w:rPr>
        <w:t xml:space="preserve"> </w:t>
      </w:r>
      <w:r w:rsidRPr="00EC4206">
        <w:rPr>
          <w:rFonts w:eastAsia="Times New Roman"/>
        </w:rPr>
        <w:t>Stewart</w:t>
      </w:r>
      <w:r w:rsidR="00C17DB3">
        <w:rPr>
          <w:rFonts w:eastAsia="Times New Roman"/>
        </w:rPr>
        <w:t xml:space="preserve"> 2009).</w:t>
      </w:r>
      <w:r w:rsidRPr="00EC4206">
        <w:rPr>
          <w:rFonts w:eastAsia="Times New Roman"/>
        </w:rPr>
        <w:t xml:space="preserve"> These land rents created a </w:t>
      </w:r>
      <w:r w:rsidR="009B28CE">
        <w:rPr>
          <w:rFonts w:eastAsia="Times New Roman"/>
        </w:rPr>
        <w:t xml:space="preserve">relatively </w:t>
      </w:r>
      <w:r w:rsidRPr="00EC4206">
        <w:rPr>
          <w:rFonts w:eastAsia="Times New Roman"/>
        </w:rPr>
        <w:t xml:space="preserve">dense middle class </w:t>
      </w:r>
      <w:r>
        <w:rPr>
          <w:rFonts w:eastAsia="Times New Roman"/>
        </w:rPr>
        <w:t xml:space="preserve">and associated internal market. </w:t>
      </w:r>
    </w:p>
    <w:p w14:paraId="2B5845B1" w14:textId="6182313D" w:rsidR="00910348" w:rsidRDefault="00A82DD8" w:rsidP="00E0148B">
      <w:pPr>
        <w:shd w:val="clear" w:color="auto" w:fill="FFFFFF"/>
        <w:spacing w:line="360" w:lineRule="auto"/>
        <w:ind w:firstLine="720"/>
        <w:jc w:val="both"/>
      </w:pPr>
      <w:r w:rsidRPr="00280EA7">
        <w:rPr>
          <w:rFonts w:eastAsia="Times New Roman"/>
        </w:rPr>
        <w:t>Har</w:t>
      </w:r>
      <w:r>
        <w:rPr>
          <w:rFonts w:eastAsia="Times New Roman"/>
        </w:rPr>
        <w:t>t</w:t>
      </w:r>
      <w:r w:rsidRPr="00280EA7">
        <w:rPr>
          <w:rFonts w:eastAsia="Times New Roman"/>
        </w:rPr>
        <w:t>nett</w:t>
      </w:r>
      <w:r>
        <w:rPr>
          <w:rFonts w:eastAsia="Times New Roman"/>
        </w:rPr>
        <w:t>’s</w:t>
      </w:r>
      <w:r w:rsidRPr="00280EA7">
        <w:rPr>
          <w:rFonts w:eastAsia="Times New Roman"/>
        </w:rPr>
        <w:t xml:space="preserve"> (1991)</w:t>
      </w:r>
      <w:r>
        <w:rPr>
          <w:rFonts w:eastAsia="Times New Roman"/>
        </w:rPr>
        <w:t xml:space="preserve"> </w:t>
      </w:r>
      <w:r w:rsidR="009B28CE">
        <w:rPr>
          <w:rFonts w:eastAsia="Times New Roman"/>
        </w:rPr>
        <w:t xml:space="preserve">valuable </w:t>
      </w:r>
      <w:r>
        <w:rPr>
          <w:rFonts w:eastAsia="Times New Roman"/>
        </w:rPr>
        <w:t xml:space="preserve">study </w:t>
      </w:r>
      <w:r w:rsidR="00E30B14">
        <w:rPr>
          <w:rFonts w:eastAsia="Times New Roman"/>
        </w:rPr>
        <w:t xml:space="preserve">demonstrates </w:t>
      </w:r>
      <w:r>
        <w:rPr>
          <w:rFonts w:eastAsia="Times New Roman"/>
        </w:rPr>
        <w:t xml:space="preserve">the extensive and fluid nature of land markets in the Midwest. </w:t>
      </w:r>
      <w:r w:rsidR="00E30B14">
        <w:rPr>
          <w:rFonts w:eastAsia="Times New Roman"/>
        </w:rPr>
        <w:t xml:space="preserve">The study also reveals the close ties </w:t>
      </w:r>
      <w:r w:rsidR="009B28CE">
        <w:rPr>
          <w:rFonts w:eastAsia="Times New Roman"/>
        </w:rPr>
        <w:t xml:space="preserve">with </w:t>
      </w:r>
      <w:r w:rsidR="0025441A">
        <w:rPr>
          <w:rFonts w:eastAsia="Times New Roman"/>
        </w:rPr>
        <w:t xml:space="preserve">nascent capital market development. </w:t>
      </w:r>
      <w:r w:rsidRPr="00280EA7">
        <w:t xml:space="preserve">He examines 4,397 deed transfers between 1839 and 1889 in Turtle and La Prairie townships of </w:t>
      </w:r>
      <w:r>
        <w:t xml:space="preserve">southern </w:t>
      </w:r>
      <w:r w:rsidRPr="00280EA7">
        <w:t xml:space="preserve">Wisconsin. </w:t>
      </w:r>
      <w:r w:rsidR="00A812B4">
        <w:t xml:space="preserve">Across the 72 sections of the two townships over the 50 years in the study, </w:t>
      </w:r>
      <w:r w:rsidR="00185F41">
        <w:t xml:space="preserve">in some areas </w:t>
      </w:r>
      <w:r w:rsidR="00A812B4">
        <w:t xml:space="preserve">there was one </w:t>
      </w:r>
      <w:r w:rsidRPr="00280EA7">
        <w:t xml:space="preserve">transfer every </w:t>
      </w:r>
      <w:r>
        <w:t>4</w:t>
      </w:r>
      <w:r w:rsidRPr="00280EA7">
        <w:t xml:space="preserve"> days or</w:t>
      </w:r>
      <w:r w:rsidR="00185F41">
        <w:t xml:space="preserve"> in others</w:t>
      </w:r>
      <w:r w:rsidRPr="00280EA7">
        <w:t xml:space="preserve"> a transfer every 10 months</w:t>
      </w:r>
      <w:r w:rsidR="00C17DB3">
        <w:t>.</w:t>
      </w:r>
      <w:r w:rsidR="00185F41">
        <w:t xml:space="preserve"> Some </w:t>
      </w:r>
      <w:r w:rsidRPr="00280EA7">
        <w:t>280,758 acres of land</w:t>
      </w:r>
      <w:r w:rsidR="00185F41">
        <w:t xml:space="preserve"> were conveyed (10 times the size of a single section) for </w:t>
      </w:r>
      <w:r w:rsidRPr="00280EA7">
        <w:t xml:space="preserve">an average of 63.85 acres per transfer. This acreage amounted to the turnover of 12% of the land each year, or about 80 acres </w:t>
      </w:r>
      <w:r>
        <w:t>i</w:t>
      </w:r>
      <w:r w:rsidRPr="00280EA7">
        <w:t xml:space="preserve">n every square-mile section. </w:t>
      </w:r>
      <w:r>
        <w:t xml:space="preserve"> </w:t>
      </w:r>
      <w:r w:rsidRPr="00280EA7">
        <w:t xml:space="preserve">Cash </w:t>
      </w:r>
      <w:r>
        <w:t xml:space="preserve">raised from past transactions typically was used in these </w:t>
      </w:r>
      <w:r w:rsidR="0025441A">
        <w:t xml:space="preserve">and other purchases </w:t>
      </w:r>
      <w:r>
        <w:t xml:space="preserve">transactions. </w:t>
      </w:r>
      <w:r w:rsidRPr="00280EA7">
        <w:t>Har</w:t>
      </w:r>
      <w:r>
        <w:t>t</w:t>
      </w:r>
      <w:r w:rsidRPr="00280EA7">
        <w:t>nett (1991</w:t>
      </w:r>
      <w:r>
        <w:t>, 47</w:t>
      </w:r>
      <w:r w:rsidRPr="00280EA7">
        <w:t xml:space="preserve">) points to </w:t>
      </w:r>
      <w:r w:rsidR="00185F41">
        <w:t xml:space="preserve">similar </w:t>
      </w:r>
      <w:r w:rsidRPr="00280EA7">
        <w:t>19</w:t>
      </w:r>
      <w:r w:rsidRPr="00280EA7">
        <w:rPr>
          <w:vertAlign w:val="superscript"/>
        </w:rPr>
        <w:t>th</w:t>
      </w:r>
      <w:r w:rsidRPr="00280EA7">
        <w:t xml:space="preserve"> century land markets in Wisconsin, Iowa, and Nebraska </w:t>
      </w:r>
      <w:r>
        <w:t xml:space="preserve">as indication that his findings were </w:t>
      </w:r>
      <w:r w:rsidRPr="00280EA7">
        <w:t>representative of the region.</w:t>
      </w:r>
      <w:r>
        <w:t xml:space="preserve">  </w:t>
      </w:r>
    </w:p>
    <w:p w14:paraId="6D356F30" w14:textId="3D604C91" w:rsidR="0025441A" w:rsidRDefault="00A82DD8" w:rsidP="00E0148B">
      <w:pPr>
        <w:shd w:val="clear" w:color="auto" w:fill="FFFFFF"/>
        <w:spacing w:line="360" w:lineRule="auto"/>
        <w:ind w:firstLine="720"/>
        <w:jc w:val="both"/>
      </w:pPr>
      <w:r>
        <w:rPr>
          <w:rFonts w:eastAsiaTheme="minorEastAsia"/>
          <w:color w:val="000000" w:themeColor="text1"/>
          <w:kern w:val="24"/>
        </w:rPr>
        <w:t xml:space="preserve">As available frontier land declined and Midwestern land prices rose </w:t>
      </w:r>
      <w:r w:rsidR="00355F7B">
        <w:rPr>
          <w:rFonts w:eastAsiaTheme="minorEastAsia"/>
          <w:color w:val="000000" w:themeColor="text1"/>
          <w:kern w:val="24"/>
        </w:rPr>
        <w:t>in</w:t>
      </w:r>
      <w:r>
        <w:rPr>
          <w:rFonts w:eastAsiaTheme="minorEastAsia"/>
          <w:color w:val="000000" w:themeColor="text1"/>
          <w:kern w:val="24"/>
        </w:rPr>
        <w:t xml:space="preserve"> the</w:t>
      </w:r>
      <w:r w:rsidR="00355F7B">
        <w:rPr>
          <w:rFonts w:eastAsiaTheme="minorEastAsia"/>
          <w:color w:val="000000" w:themeColor="text1"/>
          <w:kern w:val="24"/>
        </w:rPr>
        <w:t xml:space="preserve"> late</w:t>
      </w:r>
      <w:r>
        <w:rPr>
          <w:rFonts w:eastAsiaTheme="minorEastAsia"/>
          <w:color w:val="000000" w:themeColor="text1"/>
          <w:kern w:val="24"/>
        </w:rPr>
        <w:t xml:space="preserve"> 19</w:t>
      </w:r>
      <w:r w:rsidRPr="00861817">
        <w:rPr>
          <w:rFonts w:eastAsiaTheme="minorEastAsia"/>
          <w:color w:val="000000" w:themeColor="text1"/>
          <w:kern w:val="24"/>
          <w:vertAlign w:val="superscript"/>
        </w:rPr>
        <w:t>th</w:t>
      </w:r>
      <w:r>
        <w:rPr>
          <w:rFonts w:eastAsiaTheme="minorEastAsia"/>
          <w:color w:val="000000" w:themeColor="text1"/>
          <w:kern w:val="24"/>
        </w:rPr>
        <w:t>, share tenancy became an option for new farmers to acquire land</w:t>
      </w:r>
      <w:r w:rsidR="0025441A">
        <w:rPr>
          <w:rFonts w:eastAsiaTheme="minorEastAsia"/>
          <w:color w:val="000000" w:themeColor="text1"/>
          <w:kern w:val="24"/>
        </w:rPr>
        <w:t xml:space="preserve"> </w:t>
      </w:r>
      <w:r w:rsidR="009B28CE">
        <w:rPr>
          <w:rFonts w:eastAsiaTheme="minorEastAsia"/>
          <w:color w:val="000000" w:themeColor="text1"/>
          <w:kern w:val="24"/>
        </w:rPr>
        <w:t xml:space="preserve">through purchase </w:t>
      </w:r>
      <w:r w:rsidR="0025441A">
        <w:rPr>
          <w:rFonts w:eastAsiaTheme="minorEastAsia"/>
          <w:color w:val="000000" w:themeColor="text1"/>
          <w:kern w:val="24"/>
        </w:rPr>
        <w:t>at the end of the contract</w:t>
      </w:r>
      <w:r>
        <w:rPr>
          <w:rFonts w:eastAsiaTheme="minorEastAsia"/>
          <w:color w:val="000000" w:themeColor="text1"/>
          <w:kern w:val="24"/>
        </w:rPr>
        <w:t>.</w:t>
      </w:r>
      <w:r w:rsidR="002F40E6">
        <w:rPr>
          <w:rFonts w:eastAsiaTheme="minorEastAsia"/>
          <w:color w:val="000000" w:themeColor="text1"/>
          <w:kern w:val="24"/>
        </w:rPr>
        <w:t xml:space="preserve"> T</w:t>
      </w:r>
      <w:r>
        <w:rPr>
          <w:rFonts w:eastAsiaTheme="minorEastAsia"/>
          <w:color w:val="000000" w:themeColor="text1"/>
          <w:kern w:val="24"/>
        </w:rPr>
        <w:t>he ultimate aim of tenancy was ownership as part of the agricultural ladder (</w:t>
      </w:r>
      <w:r>
        <w:rPr>
          <w:color w:val="000000"/>
        </w:rPr>
        <w:t xml:space="preserve">Spillman 1919; </w:t>
      </w:r>
      <w:r>
        <w:rPr>
          <w:rFonts w:eastAsiaTheme="minorEastAsia"/>
          <w:color w:val="000000" w:themeColor="text1"/>
          <w:kern w:val="24"/>
        </w:rPr>
        <w:t>Winters 1982, 137-143;</w:t>
      </w:r>
      <w:r>
        <w:rPr>
          <w:color w:val="000000"/>
        </w:rPr>
        <w:t xml:space="preserve"> Alston and Ferrie 2005)</w:t>
      </w:r>
      <w:r w:rsidRPr="00793458">
        <w:t>.</w:t>
      </w:r>
      <w:r w:rsidR="002F40E6">
        <w:rPr>
          <w:rStyle w:val="FootnoteReference"/>
        </w:rPr>
        <w:footnoteReference w:id="9"/>
      </w:r>
      <w:r w:rsidRPr="00793458">
        <w:t xml:space="preserve"> </w:t>
      </w:r>
      <w:r w:rsidR="009B28CE">
        <w:t>Share tenant contracts aligned the</w:t>
      </w:r>
      <w:r w:rsidR="00CA46F3">
        <w:t xml:space="preserve"> incentives of owners and </w:t>
      </w:r>
      <w:r w:rsidR="009B28CE">
        <w:t>tenants through sh</w:t>
      </w:r>
      <w:r w:rsidR="00CA46F3">
        <w:t>aring inputs</w:t>
      </w:r>
      <w:r w:rsidR="009B28CE">
        <w:t>,</w:t>
      </w:r>
      <w:r w:rsidR="00CA46F3">
        <w:t xml:space="preserve"> risk</w:t>
      </w:r>
      <w:r w:rsidR="009B28CE">
        <w:t>,</w:t>
      </w:r>
      <w:r w:rsidR="00CA46F3">
        <w:t xml:space="preserve"> and joint claims on output (Cheung 1969a, b).  </w:t>
      </w:r>
    </w:p>
    <w:p w14:paraId="746AC167" w14:textId="69B47F01" w:rsidR="00E0148B" w:rsidRDefault="00E0148B" w:rsidP="00451A3A">
      <w:pPr>
        <w:spacing w:line="360" w:lineRule="auto"/>
        <w:jc w:val="both"/>
        <w:rPr>
          <w:rFonts w:eastAsiaTheme="minorEastAsia"/>
        </w:rPr>
      </w:pPr>
    </w:p>
    <w:p w14:paraId="5B8274A3" w14:textId="1EC7F5E3" w:rsidR="00713573" w:rsidRPr="00B539E8" w:rsidRDefault="00C271E8" w:rsidP="00B539E8">
      <w:pPr>
        <w:spacing w:line="360" w:lineRule="auto"/>
        <w:jc w:val="both"/>
        <w:rPr>
          <w:rFonts w:eastAsiaTheme="minorEastAsia"/>
          <w:b/>
          <w:color w:val="000000" w:themeColor="text1"/>
          <w:kern w:val="24"/>
        </w:rPr>
      </w:pPr>
      <w:r>
        <w:rPr>
          <w:rFonts w:eastAsiaTheme="minorEastAsia"/>
          <w:b/>
          <w:color w:val="000000" w:themeColor="text1"/>
          <w:kern w:val="24"/>
        </w:rPr>
        <w:t>3</w:t>
      </w:r>
      <w:r w:rsidR="00E0148B">
        <w:rPr>
          <w:rFonts w:eastAsiaTheme="minorEastAsia"/>
          <w:b/>
          <w:color w:val="000000" w:themeColor="text1"/>
          <w:kern w:val="24"/>
        </w:rPr>
        <w:t xml:space="preserve">.2 </w:t>
      </w:r>
      <w:r w:rsidR="0050239C">
        <w:rPr>
          <w:rFonts w:eastAsiaTheme="minorEastAsia"/>
          <w:b/>
          <w:color w:val="000000" w:themeColor="text1"/>
          <w:kern w:val="24"/>
        </w:rPr>
        <w:t xml:space="preserve">The Legacy of </w:t>
      </w:r>
      <w:r w:rsidR="00A84FCB">
        <w:rPr>
          <w:rFonts w:eastAsiaTheme="minorEastAsia"/>
          <w:b/>
          <w:color w:val="000000" w:themeColor="text1"/>
          <w:kern w:val="24"/>
        </w:rPr>
        <w:t xml:space="preserve">Spanish Colonial </w:t>
      </w:r>
      <w:r w:rsidR="00E0148B">
        <w:rPr>
          <w:rFonts w:eastAsiaTheme="minorEastAsia"/>
          <w:b/>
          <w:color w:val="000000" w:themeColor="text1"/>
          <w:kern w:val="24"/>
        </w:rPr>
        <w:t xml:space="preserve">Property Rights </w:t>
      </w:r>
      <w:r w:rsidR="00A84FCB">
        <w:rPr>
          <w:rFonts w:eastAsiaTheme="minorEastAsia"/>
          <w:b/>
          <w:color w:val="000000" w:themeColor="text1"/>
          <w:kern w:val="24"/>
        </w:rPr>
        <w:t xml:space="preserve">Policies. </w:t>
      </w:r>
    </w:p>
    <w:p w14:paraId="64AEDEF1" w14:textId="066742A2" w:rsidR="00BB09B1" w:rsidRDefault="008C0DEF" w:rsidP="00BB09B1">
      <w:pPr>
        <w:shd w:val="clear" w:color="auto" w:fill="FFFFFF"/>
        <w:spacing w:line="360" w:lineRule="auto"/>
        <w:ind w:firstLine="720"/>
        <w:jc w:val="both"/>
      </w:pPr>
      <w:r>
        <w:rPr>
          <w:rFonts w:eastAsiaTheme="minorEastAsia"/>
          <w:color w:val="000000" w:themeColor="text1"/>
          <w:kern w:val="24"/>
        </w:rPr>
        <w:t>I</w:t>
      </w:r>
      <w:r w:rsidRPr="00910BE4">
        <w:t>n contrast</w:t>
      </w:r>
      <w:r>
        <w:t xml:space="preserve"> to England in </w:t>
      </w:r>
      <w:r w:rsidR="008B6025">
        <w:rPr>
          <w:rFonts w:eastAsiaTheme="minorEastAsia"/>
          <w:color w:val="000000" w:themeColor="text1"/>
          <w:kern w:val="24"/>
        </w:rPr>
        <w:t xml:space="preserve">the colonial period, </w:t>
      </w:r>
      <w:r w:rsidR="008B6025" w:rsidRPr="00910BE4">
        <w:t xml:space="preserve">Spain </w:t>
      </w:r>
      <w:r w:rsidR="008B6025">
        <w:t xml:space="preserve">and much of southern Europe </w:t>
      </w:r>
      <w:r w:rsidR="008B6025" w:rsidRPr="00910BE4">
        <w:t>experienced no dramatic dilution of feudal structures and obligation</w:t>
      </w:r>
      <w:r w:rsidR="008B6025">
        <w:t>s (Van Bath</w:t>
      </w:r>
      <w:r w:rsidR="00AE2646">
        <w:t>,</w:t>
      </w:r>
      <w:r w:rsidR="008B6025">
        <w:t xml:space="preserve"> 1963</w:t>
      </w:r>
      <w:r w:rsidR="008B6025" w:rsidRPr="00910BE4">
        <w:t xml:space="preserve">). </w:t>
      </w:r>
      <w:r>
        <w:t xml:space="preserve">In Spain, there was no appreciable small-land owner class as was developing in England. </w:t>
      </w:r>
      <w:r w:rsidR="00357C33">
        <w:t xml:space="preserve">Hennessy </w:t>
      </w:r>
      <w:r w:rsidR="00357C33" w:rsidRPr="00910BE4">
        <w:t>(1978</w:t>
      </w:r>
      <w:r w:rsidR="00357C33">
        <w:t>, 28-30, 161</w:t>
      </w:r>
      <w:r w:rsidR="00357C33" w:rsidRPr="00910BE4">
        <w:t xml:space="preserve">) </w:t>
      </w:r>
      <w:r w:rsidR="00502AD0" w:rsidRPr="00910BE4">
        <w:t xml:space="preserve">describes the pastoral, grazing economy in Spain and its associated hierarchy of </w:t>
      </w:r>
      <w:r w:rsidR="00502AD0">
        <w:t>the crown, church, landed nobility, and peasants.</w:t>
      </w:r>
      <w:r w:rsidR="00BB09B1" w:rsidRPr="00BB09B1">
        <w:t xml:space="preserve"> </w:t>
      </w:r>
      <w:r w:rsidR="00BB09B1" w:rsidRPr="00910BE4">
        <w:t xml:space="preserve">All land was the property of the crown, and concessions to hereditary nobility or to non-hereditary office holders were made </w:t>
      </w:r>
      <w:r w:rsidR="00BB09B1">
        <w:t xml:space="preserve">at the sovereign’s discretion. </w:t>
      </w:r>
    </w:p>
    <w:p w14:paraId="0A93AD90" w14:textId="7C4AD29F" w:rsidR="00BB09B1" w:rsidRDefault="00BB09B1" w:rsidP="00BB09B1">
      <w:pPr>
        <w:shd w:val="clear" w:color="auto" w:fill="FFFFFF"/>
        <w:spacing w:line="360" w:lineRule="auto"/>
        <w:ind w:firstLine="720"/>
        <w:jc w:val="both"/>
      </w:pPr>
      <w:r w:rsidRPr="00910BE4">
        <w:t xml:space="preserve">The most significant development in property rights </w:t>
      </w:r>
      <w:r>
        <w:t xml:space="preserve">to land in Spain </w:t>
      </w:r>
      <w:r w:rsidRPr="00910BE4">
        <w:t xml:space="preserve">in the </w:t>
      </w:r>
      <w:r w:rsidR="00A84FCB">
        <w:t xml:space="preserve">feudal period </w:t>
      </w:r>
      <w:r w:rsidRPr="00910BE4">
        <w:t xml:space="preserve">was </w:t>
      </w:r>
      <w:r w:rsidR="00A84FCB">
        <w:t>the establishment of the Mesta and the reaffirming</w:t>
      </w:r>
      <w:r w:rsidR="007353CC">
        <w:t xml:space="preserve"> of the importance of the livestock-raising landed gentry, relative to emergence of smaller-scale agricultural units and a small-holder farming class as occurring in England.</w:t>
      </w:r>
      <w:r w:rsidR="007353CC">
        <w:rPr>
          <w:rStyle w:val="FootnoteReference"/>
        </w:rPr>
        <w:footnoteReference w:id="10"/>
      </w:r>
      <w:r w:rsidR="007353CC">
        <w:t xml:space="preserve"> </w:t>
      </w:r>
      <w:r w:rsidRPr="00910BE4">
        <w:t>The Mesta, a union of sheep raisers, was set up in the late 13</w:t>
      </w:r>
      <w:r w:rsidRPr="00910BE4">
        <w:rPr>
          <w:vertAlign w:val="superscript"/>
        </w:rPr>
        <w:t>th</w:t>
      </w:r>
      <w:r w:rsidRPr="00910BE4">
        <w:t xml:space="preserve"> century to maintain rights-of-way for migration and grazing</w:t>
      </w:r>
      <w:r w:rsidR="00724702">
        <w:t xml:space="preserve"> across the Iberian Peninsula</w:t>
      </w:r>
      <w:r w:rsidRPr="00910BE4">
        <w:t>.  The Spanish crown granted the Mesta these privileges in exchange for tribute payments and loyalty. Th</w:t>
      </w:r>
      <w:r w:rsidR="00357C33">
        <w:t>e</w:t>
      </w:r>
      <w:r w:rsidRPr="00910BE4">
        <w:t xml:space="preserve"> hierarchical structure maintained comparatively immobile land ownership, political </w:t>
      </w:r>
      <w:r w:rsidR="00357C33">
        <w:t>institutions</w:t>
      </w:r>
      <w:r w:rsidRPr="00910BE4">
        <w:t>, and</w:t>
      </w:r>
      <w:r w:rsidR="006C3FA4">
        <w:t xml:space="preserve"> large-scale agricultural </w:t>
      </w:r>
      <w:r w:rsidRPr="00910BE4">
        <w:t>production patterns</w:t>
      </w:r>
      <w:r w:rsidR="00357C33">
        <w:t>.</w:t>
      </w:r>
      <w:r w:rsidR="00357C33">
        <w:rPr>
          <w:rStyle w:val="FootnoteReference"/>
        </w:rPr>
        <w:footnoteReference w:id="11"/>
      </w:r>
      <w:r w:rsidRPr="00910BE4">
        <w:t xml:space="preserve"> </w:t>
      </w:r>
    </w:p>
    <w:p w14:paraId="0222E3A6" w14:textId="6232882D" w:rsidR="00183EC0" w:rsidRPr="00183EC0" w:rsidRDefault="008C0DEF" w:rsidP="00183EC0">
      <w:pPr>
        <w:shd w:val="clear" w:color="auto" w:fill="FFFFFF"/>
        <w:spacing w:line="360" w:lineRule="auto"/>
        <w:ind w:firstLine="720"/>
        <w:jc w:val="both"/>
      </w:pPr>
      <w:r w:rsidRPr="005F6C63">
        <w:t xml:space="preserve">The Spanish </w:t>
      </w:r>
      <w:r>
        <w:t>c</w:t>
      </w:r>
      <w:r w:rsidRPr="005F6C63">
        <w:t>rown maintained tight control over colonial policies and sought to replicate conditions in its colonies.</w:t>
      </w:r>
      <w:r w:rsidRPr="008C0DEF">
        <w:rPr>
          <w:rFonts w:eastAsiaTheme="minorEastAsia"/>
        </w:rPr>
        <w:t xml:space="preserve"> </w:t>
      </w:r>
      <w:r w:rsidR="00857FC2" w:rsidRPr="005F6C63">
        <w:rPr>
          <w:rFonts w:eastAsiaTheme="minorEastAsia"/>
        </w:rPr>
        <w:t>There were no relatively independent</w:t>
      </w:r>
      <w:r w:rsidR="00857FC2">
        <w:rPr>
          <w:rFonts w:eastAsiaTheme="minorEastAsia"/>
        </w:rPr>
        <w:t xml:space="preserve"> colony</w:t>
      </w:r>
      <w:r w:rsidR="00857FC2" w:rsidRPr="005F6C63">
        <w:rPr>
          <w:rFonts w:eastAsiaTheme="minorEastAsia"/>
        </w:rPr>
        <w:t xml:space="preserve"> proprietorships and competing colonial </w:t>
      </w:r>
      <w:r w:rsidR="00857FC2">
        <w:rPr>
          <w:rFonts w:eastAsiaTheme="minorEastAsia"/>
        </w:rPr>
        <w:t xml:space="preserve">charters </w:t>
      </w:r>
      <w:r w:rsidR="00857FC2" w:rsidRPr="005F6C63">
        <w:rPr>
          <w:rFonts w:eastAsiaTheme="minorEastAsia"/>
        </w:rPr>
        <w:t>as existed in English North America</w:t>
      </w:r>
      <w:r w:rsidR="00857FC2">
        <w:rPr>
          <w:rFonts w:eastAsiaTheme="minorEastAsia"/>
        </w:rPr>
        <w:t xml:space="preserve"> to generate diverse land assignments and competition for immigrants.  T</w:t>
      </w:r>
      <w:r w:rsidR="00857FC2" w:rsidRPr="005F6C63">
        <w:t>he distribution of land rights along with political and social structures</w:t>
      </w:r>
      <w:r w:rsidR="00357C33">
        <w:t xml:space="preserve"> mimicked</w:t>
      </w:r>
      <w:r w:rsidR="00857FC2">
        <w:t xml:space="preserve"> positions held by the Spanish landed gentry</w:t>
      </w:r>
      <w:r w:rsidR="00857FC2" w:rsidRPr="005F6C63">
        <w:t xml:space="preserve"> (Elliott</w:t>
      </w:r>
      <w:r w:rsidR="003F395F">
        <w:t>,</w:t>
      </w:r>
      <w:r w:rsidR="00857FC2" w:rsidRPr="005F6C63">
        <w:t xml:space="preserve"> 2006). </w:t>
      </w:r>
      <w:r w:rsidR="00857FC2">
        <w:t xml:space="preserve">Land </w:t>
      </w:r>
      <w:r w:rsidR="002D2FB9">
        <w:t xml:space="preserve">was </w:t>
      </w:r>
      <w:r w:rsidR="00724702">
        <w:t xml:space="preserve">granted </w:t>
      </w:r>
      <w:r w:rsidR="00857FC2">
        <w:t xml:space="preserve">in large tracts and redistribution via sale or inheritance was limited </w:t>
      </w:r>
      <w:r w:rsidR="00857FC2" w:rsidRPr="005F6C63">
        <w:rPr>
          <w:rFonts w:eastAsiaTheme="minorEastAsia"/>
        </w:rPr>
        <w:t>(Elliott 2006</w:t>
      </w:r>
      <w:r w:rsidR="00183EC0">
        <w:rPr>
          <w:rFonts w:eastAsiaTheme="minorEastAsia"/>
        </w:rPr>
        <w:t xml:space="preserve">, </w:t>
      </w:r>
      <w:r w:rsidR="00183EC0" w:rsidRPr="00183EC0">
        <w:rPr>
          <w:rFonts w:eastAsiaTheme="minorEastAsia"/>
        </w:rPr>
        <w:t xml:space="preserve">40-55; Linklater 2013, 77). </w:t>
      </w:r>
    </w:p>
    <w:p w14:paraId="07E31481" w14:textId="52D5FEA5" w:rsidR="00183EC0" w:rsidRPr="00183EC0" w:rsidRDefault="00CD1B7A" w:rsidP="00183EC0">
      <w:pPr>
        <w:autoSpaceDE w:val="0"/>
        <w:autoSpaceDN w:val="0"/>
        <w:adjustRightInd w:val="0"/>
        <w:spacing w:line="360" w:lineRule="auto"/>
        <w:ind w:firstLine="720"/>
      </w:pPr>
      <w:r>
        <w:rPr>
          <w:rFonts w:eastAsiaTheme="minorEastAsia"/>
          <w:color w:val="000000" w:themeColor="text1"/>
          <w:kern w:val="24"/>
        </w:rPr>
        <w:t>I</w:t>
      </w:r>
      <w:r w:rsidRPr="00687012">
        <w:rPr>
          <w:rFonts w:eastAsiaTheme="minorEastAsia"/>
          <w:color w:val="000000" w:themeColor="text1"/>
          <w:kern w:val="24"/>
        </w:rPr>
        <w:t xml:space="preserve">n </w:t>
      </w:r>
      <w:r w:rsidR="002D2FB9">
        <w:rPr>
          <w:rFonts w:eastAsiaTheme="minorEastAsia"/>
          <w:color w:val="000000" w:themeColor="text1"/>
          <w:kern w:val="24"/>
        </w:rPr>
        <w:t>the Pampas, allocations</w:t>
      </w:r>
      <w:r w:rsidR="00183EC0">
        <w:rPr>
          <w:rFonts w:eastAsiaTheme="minorEastAsia"/>
          <w:color w:val="000000" w:themeColor="text1"/>
          <w:kern w:val="24"/>
        </w:rPr>
        <w:t xml:space="preserve">, </w:t>
      </w:r>
      <w:r w:rsidRPr="00687012">
        <w:rPr>
          <w:rFonts w:eastAsiaTheme="minorEastAsia"/>
          <w:i/>
          <w:color w:val="000000" w:themeColor="text1"/>
          <w:kern w:val="24"/>
        </w:rPr>
        <w:t>estancias</w:t>
      </w:r>
      <w:r w:rsidR="00183EC0">
        <w:rPr>
          <w:rFonts w:eastAsiaTheme="minorEastAsia"/>
          <w:color w:val="000000" w:themeColor="text1"/>
          <w:kern w:val="24"/>
        </w:rPr>
        <w:t xml:space="preserve">, were </w:t>
      </w:r>
      <w:r w:rsidR="00724702">
        <w:rPr>
          <w:rFonts w:eastAsiaTheme="minorEastAsia"/>
          <w:color w:val="000000" w:themeColor="text1"/>
          <w:kern w:val="24"/>
        </w:rPr>
        <w:t xml:space="preserve">directed </w:t>
      </w:r>
      <w:r w:rsidRPr="00687012">
        <w:rPr>
          <w:rFonts w:eastAsiaTheme="minorEastAsia"/>
          <w:color w:val="000000" w:themeColor="text1"/>
          <w:kern w:val="24"/>
        </w:rPr>
        <w:t xml:space="preserve">to </w:t>
      </w:r>
      <w:r w:rsidR="003013CB">
        <w:rPr>
          <w:rFonts w:eastAsiaTheme="minorEastAsia"/>
          <w:color w:val="000000" w:themeColor="text1"/>
          <w:kern w:val="24"/>
        </w:rPr>
        <w:t>a select few as</w:t>
      </w:r>
      <w:r>
        <w:rPr>
          <w:rFonts w:eastAsiaTheme="minorEastAsia"/>
          <w:color w:val="000000" w:themeColor="text1"/>
          <w:kern w:val="24"/>
        </w:rPr>
        <w:t xml:space="preserve"> </w:t>
      </w:r>
      <w:r w:rsidRPr="00ED39C8">
        <w:rPr>
          <w:rFonts w:eastAsiaTheme="minorEastAsia"/>
          <w:i/>
          <w:color w:val="000000" w:themeColor="text1"/>
          <w:kern w:val="24"/>
        </w:rPr>
        <w:t>estancieros</w:t>
      </w:r>
      <w:r>
        <w:rPr>
          <w:rFonts w:eastAsiaTheme="minorEastAsia"/>
          <w:color w:val="000000" w:themeColor="text1"/>
          <w:kern w:val="24"/>
        </w:rPr>
        <w:t xml:space="preserve">. </w:t>
      </w:r>
      <w:r w:rsidRPr="00687012">
        <w:rPr>
          <w:rFonts w:eastAsiaTheme="minorEastAsia"/>
          <w:color w:val="000000" w:themeColor="text1"/>
          <w:kern w:val="24"/>
        </w:rPr>
        <w:t xml:space="preserve"> Many </w:t>
      </w:r>
      <w:r w:rsidRPr="00687012">
        <w:rPr>
          <w:rFonts w:eastAsiaTheme="minorEastAsia"/>
          <w:i/>
          <w:color w:val="000000" w:themeColor="text1"/>
          <w:kern w:val="24"/>
        </w:rPr>
        <w:t>estancias</w:t>
      </w:r>
      <w:r w:rsidRPr="00687012">
        <w:rPr>
          <w:rFonts w:eastAsiaTheme="minorEastAsia"/>
          <w:color w:val="000000" w:themeColor="text1"/>
          <w:kern w:val="24"/>
        </w:rPr>
        <w:t xml:space="preserve"> were extremely large</w:t>
      </w:r>
      <w:r>
        <w:rPr>
          <w:rFonts w:eastAsiaTheme="minorEastAsia"/>
          <w:color w:val="000000" w:themeColor="text1"/>
          <w:kern w:val="24"/>
        </w:rPr>
        <w:t xml:space="preserve">, in some cases </w:t>
      </w:r>
      <w:r w:rsidR="007E4553">
        <w:rPr>
          <w:rFonts w:eastAsiaTheme="minorEastAsia"/>
          <w:color w:val="000000" w:themeColor="text1"/>
          <w:kern w:val="24"/>
        </w:rPr>
        <w:t>tens of thousands of</w:t>
      </w:r>
      <w:r>
        <w:rPr>
          <w:rFonts w:eastAsiaTheme="minorEastAsia"/>
          <w:color w:val="000000" w:themeColor="text1"/>
          <w:kern w:val="24"/>
        </w:rPr>
        <w:t xml:space="preserve"> acres</w:t>
      </w:r>
      <w:r w:rsidR="00364A9A">
        <w:rPr>
          <w:rFonts w:eastAsiaTheme="minorEastAsia"/>
          <w:color w:val="000000" w:themeColor="text1"/>
          <w:kern w:val="24"/>
        </w:rPr>
        <w:t>,</w:t>
      </w:r>
      <w:r>
        <w:rPr>
          <w:rFonts w:eastAsiaTheme="minorEastAsia"/>
          <w:color w:val="000000" w:themeColor="text1"/>
          <w:kern w:val="24"/>
        </w:rPr>
        <w:t xml:space="preserve"> and unlike in the US </w:t>
      </w:r>
      <w:r>
        <w:rPr>
          <w:rFonts w:eastAsiaTheme="minorEastAsia"/>
          <w:color w:val="000000" w:themeColor="text1"/>
          <w:kern w:val="24"/>
        </w:rPr>
        <w:lastRenderedPageBreak/>
        <w:t xml:space="preserve">they were not broken up for subsequent resale to small holders </w:t>
      </w:r>
      <w:r w:rsidR="00183EC0" w:rsidRPr="00183EC0">
        <w:rPr>
          <w:rFonts w:eastAsiaTheme="minorEastAsia"/>
          <w:color w:val="000000" w:themeColor="text1"/>
          <w:kern w:val="24"/>
        </w:rPr>
        <w:t xml:space="preserve">(Scobie 1964, 45; Adelman 1994, 63-68; Engerman and Sokoloff 1994, 19; Amaral 1998, 24, 25; Hora 2001, 2). </w:t>
      </w:r>
      <w:r w:rsidR="00183EC0" w:rsidRPr="00183EC0">
        <w:t xml:space="preserve">Hennessy (1978, 18) describes the result: “the latifundio, not the homestead, became the typical rural institution.” </w:t>
      </w:r>
    </w:p>
    <w:p w14:paraId="667763E2" w14:textId="783B74DF" w:rsidR="00357C33" w:rsidRDefault="00226937" w:rsidP="00724702">
      <w:pPr>
        <w:autoSpaceDE w:val="0"/>
        <w:autoSpaceDN w:val="0"/>
        <w:adjustRightInd w:val="0"/>
        <w:spacing w:line="360" w:lineRule="auto"/>
        <w:ind w:firstLine="720"/>
        <w:jc w:val="both"/>
        <w:rPr>
          <w:rFonts w:eastAsiaTheme="minorEastAsia"/>
          <w:color w:val="000000" w:themeColor="text1"/>
          <w:kern w:val="24"/>
        </w:rPr>
      </w:pPr>
      <w:r>
        <w:rPr>
          <w:rFonts w:eastAsiaTheme="minorEastAsia"/>
        </w:rPr>
        <w:t>Agricultural p</w:t>
      </w:r>
      <w:r w:rsidRPr="005F6C63">
        <w:rPr>
          <w:rFonts w:eastAsiaTheme="minorEastAsia"/>
        </w:rPr>
        <w:t xml:space="preserve">roduction was organized </w:t>
      </w:r>
      <w:r w:rsidR="002D2FB9">
        <w:rPr>
          <w:rFonts w:eastAsiaTheme="minorEastAsia"/>
        </w:rPr>
        <w:t>within the</w:t>
      </w:r>
      <w:r w:rsidRPr="005F6C63">
        <w:rPr>
          <w:rFonts w:eastAsiaTheme="minorEastAsia"/>
        </w:rPr>
        <w:t xml:space="preserve"> </w:t>
      </w:r>
      <w:r w:rsidR="002D2FB9">
        <w:rPr>
          <w:rFonts w:eastAsiaTheme="minorEastAsia"/>
          <w:i/>
        </w:rPr>
        <w:t>estancia</w:t>
      </w:r>
      <w:r>
        <w:rPr>
          <w:rFonts w:eastAsiaTheme="minorEastAsia"/>
        </w:rPr>
        <w:t xml:space="preserve"> that w</w:t>
      </w:r>
      <w:r w:rsidR="002D2FB9">
        <w:rPr>
          <w:rFonts w:eastAsiaTheme="minorEastAsia"/>
        </w:rPr>
        <w:t xml:space="preserve">as </w:t>
      </w:r>
      <w:r>
        <w:rPr>
          <w:rFonts w:eastAsiaTheme="minorEastAsia"/>
        </w:rPr>
        <w:t xml:space="preserve">both </w:t>
      </w:r>
      <w:r w:rsidR="002D2FB9">
        <w:rPr>
          <w:rFonts w:eastAsiaTheme="minorEastAsia"/>
        </w:rPr>
        <w:t xml:space="preserve">an </w:t>
      </w:r>
      <w:r w:rsidRPr="005F6C63">
        <w:rPr>
          <w:rFonts w:eastAsiaTheme="minorEastAsia"/>
        </w:rPr>
        <w:t xml:space="preserve">economic institution and a </w:t>
      </w:r>
      <w:r w:rsidR="002D2FB9">
        <w:rPr>
          <w:rFonts w:eastAsiaTheme="minorEastAsia"/>
        </w:rPr>
        <w:t>basi</w:t>
      </w:r>
      <w:r>
        <w:rPr>
          <w:rFonts w:eastAsiaTheme="minorEastAsia"/>
        </w:rPr>
        <w:t xml:space="preserve">s for </w:t>
      </w:r>
      <w:r w:rsidRPr="005F6C63">
        <w:rPr>
          <w:rFonts w:eastAsiaTheme="minorEastAsia"/>
        </w:rPr>
        <w:t>social and political position.</w:t>
      </w:r>
      <w:r w:rsidR="00357C33">
        <w:rPr>
          <w:rFonts w:eastAsiaTheme="minorEastAsia"/>
        </w:rPr>
        <w:t xml:space="preserve"> It was an</w:t>
      </w:r>
      <w:r>
        <w:t xml:space="preserve"> </w:t>
      </w:r>
      <w:r w:rsidR="002D2FB9">
        <w:t xml:space="preserve">enduring hierarchical structure designed to persist </w:t>
      </w:r>
      <w:r>
        <w:t>generation after generation</w:t>
      </w:r>
      <w:r w:rsidR="002D2FB9">
        <w:t xml:space="preserve"> (Elliott 2006</w:t>
      </w:r>
      <w:r w:rsidR="00183EC0">
        <w:t>, 38</w:t>
      </w:r>
      <w:r w:rsidR="002D2FB9">
        <w:t xml:space="preserve">). </w:t>
      </w:r>
      <w:r w:rsidR="002B5D59" w:rsidRPr="002B5D59">
        <w:t>After</w:t>
      </w:r>
      <w:r w:rsidR="00357C33">
        <w:t xml:space="preserve"> independence</w:t>
      </w:r>
      <w:r w:rsidR="002B5D59">
        <w:t xml:space="preserve"> t</w:t>
      </w:r>
      <w:r w:rsidR="002B5D59" w:rsidRPr="002B5D59">
        <w:t>here were no general provisions for ordinary immigrants, who did</w:t>
      </w:r>
      <w:r w:rsidR="002B5D59">
        <w:t xml:space="preserve"> not own land in Spain (or later in Italy), to secure small farmsteads</w:t>
      </w:r>
      <w:r w:rsidR="00357C33">
        <w:t xml:space="preserve"> the Pampas</w:t>
      </w:r>
      <w:r w:rsidR="002B5D59">
        <w:t xml:space="preserve"> (Adelman 1994</w:t>
      </w:r>
      <w:r w:rsidR="00183EC0">
        <w:t>, 58</w:t>
      </w:r>
      <w:r w:rsidR="002B5D59">
        <w:t xml:space="preserve">). </w:t>
      </w:r>
      <w:r w:rsidR="00FE6E9A">
        <w:rPr>
          <w:rFonts w:eastAsiaTheme="minorEastAsia"/>
          <w:color w:val="000000" w:themeColor="text1"/>
          <w:kern w:val="24"/>
        </w:rPr>
        <w:t xml:space="preserve">Initially, </w:t>
      </w:r>
      <w:r w:rsidR="00FE6E9A">
        <w:rPr>
          <w:rFonts w:eastAsiaTheme="minorEastAsia"/>
          <w:i/>
          <w:color w:val="000000" w:themeColor="text1"/>
          <w:kern w:val="24"/>
        </w:rPr>
        <w:t>e</w:t>
      </w:r>
      <w:r w:rsidR="00FE6E9A" w:rsidRPr="006220AA">
        <w:rPr>
          <w:rFonts w:eastAsiaTheme="minorEastAsia"/>
          <w:i/>
          <w:color w:val="000000" w:themeColor="text1"/>
          <w:kern w:val="24"/>
        </w:rPr>
        <w:t>stancias</w:t>
      </w:r>
      <w:r w:rsidR="00FE6E9A">
        <w:rPr>
          <w:rFonts w:eastAsiaTheme="minorEastAsia"/>
          <w:color w:val="000000" w:themeColor="text1"/>
          <w:kern w:val="24"/>
        </w:rPr>
        <w:t xml:space="preserve"> were devoted to livestock raising, but the international cereals boom of the late 19</w:t>
      </w:r>
      <w:r w:rsidR="00FE6E9A" w:rsidRPr="007B511F">
        <w:rPr>
          <w:rFonts w:eastAsiaTheme="minorEastAsia"/>
          <w:color w:val="000000" w:themeColor="text1"/>
          <w:kern w:val="24"/>
          <w:vertAlign w:val="superscript"/>
        </w:rPr>
        <w:t>th</w:t>
      </w:r>
      <w:r w:rsidR="00FE6E9A">
        <w:rPr>
          <w:rFonts w:eastAsiaTheme="minorEastAsia"/>
          <w:color w:val="000000" w:themeColor="text1"/>
          <w:kern w:val="24"/>
        </w:rPr>
        <w:t xml:space="preserve"> and early 20</w:t>
      </w:r>
      <w:r w:rsidR="00FE6E9A" w:rsidRPr="007B511F">
        <w:rPr>
          <w:rFonts w:eastAsiaTheme="minorEastAsia"/>
          <w:color w:val="000000" w:themeColor="text1"/>
          <w:kern w:val="24"/>
          <w:vertAlign w:val="superscript"/>
        </w:rPr>
        <w:t>th</w:t>
      </w:r>
      <w:r w:rsidR="00FE6E9A">
        <w:rPr>
          <w:rFonts w:eastAsiaTheme="minorEastAsia"/>
          <w:color w:val="000000" w:themeColor="text1"/>
          <w:kern w:val="24"/>
        </w:rPr>
        <w:t xml:space="preserve"> centuries brought a </w:t>
      </w:r>
      <w:r w:rsidR="00FE6E9A" w:rsidRPr="00280EA7">
        <w:rPr>
          <w:rFonts w:eastAsiaTheme="minorEastAsia"/>
          <w:color w:val="000000" w:themeColor="text1"/>
          <w:kern w:val="24"/>
        </w:rPr>
        <w:t xml:space="preserve">shift to </w:t>
      </w:r>
      <w:r w:rsidR="00FE6E9A">
        <w:rPr>
          <w:rFonts w:eastAsiaTheme="minorEastAsia"/>
          <w:color w:val="000000" w:themeColor="text1"/>
          <w:kern w:val="24"/>
        </w:rPr>
        <w:t xml:space="preserve">cereals </w:t>
      </w:r>
      <w:r w:rsidR="00FE6E9A" w:rsidRPr="00280EA7">
        <w:rPr>
          <w:rFonts w:eastAsiaTheme="minorEastAsia"/>
          <w:color w:val="000000" w:themeColor="text1"/>
          <w:kern w:val="24"/>
        </w:rPr>
        <w:t>production</w:t>
      </w:r>
      <w:r w:rsidR="00FE6E9A">
        <w:rPr>
          <w:rFonts w:eastAsiaTheme="minorEastAsia"/>
          <w:color w:val="000000" w:themeColor="text1"/>
          <w:kern w:val="24"/>
        </w:rPr>
        <w:t xml:space="preserve"> on parts of estates. </w:t>
      </w:r>
      <w:r w:rsidR="00EE618F">
        <w:rPr>
          <w:rFonts w:eastAsiaTheme="minorEastAsia"/>
          <w:color w:val="000000" w:themeColor="text1"/>
          <w:kern w:val="24"/>
        </w:rPr>
        <w:t>Between 1895 and 1914 real international wheat prices rose by about 50%</w:t>
      </w:r>
      <w:r w:rsidR="00CD3AF7">
        <w:rPr>
          <w:rFonts w:eastAsiaTheme="minorEastAsia"/>
          <w:color w:val="000000" w:themeColor="text1"/>
          <w:kern w:val="24"/>
        </w:rPr>
        <w:t>,</w:t>
      </w:r>
      <w:r w:rsidR="00EE618F">
        <w:rPr>
          <w:rFonts w:eastAsiaTheme="minorEastAsia"/>
          <w:color w:val="000000" w:themeColor="text1"/>
          <w:kern w:val="24"/>
        </w:rPr>
        <w:t xml:space="preserve"> whereas cattle prices generally were stat</w:t>
      </w:r>
      <w:r w:rsidR="00183EC0">
        <w:rPr>
          <w:rFonts w:eastAsiaTheme="minorEastAsia"/>
          <w:color w:val="000000" w:themeColor="text1"/>
          <w:kern w:val="24"/>
        </w:rPr>
        <w:t>ic with a slight decline (Jacks</w:t>
      </w:r>
      <w:r w:rsidR="00EE618F">
        <w:rPr>
          <w:rFonts w:eastAsiaTheme="minorEastAsia"/>
          <w:color w:val="000000" w:themeColor="text1"/>
          <w:kern w:val="24"/>
        </w:rPr>
        <w:t xml:space="preserve"> 2019).  </w:t>
      </w:r>
    </w:p>
    <w:p w14:paraId="0F80D4C3" w14:textId="4244DBF5" w:rsidR="00357C33" w:rsidRDefault="00FE6E9A" w:rsidP="00357C33">
      <w:pPr>
        <w:shd w:val="clear" w:color="auto" w:fill="FFFFFF"/>
        <w:spacing w:line="360" w:lineRule="auto"/>
        <w:ind w:firstLine="720"/>
        <w:jc w:val="both"/>
        <w:rPr>
          <w:color w:val="000000"/>
        </w:rPr>
      </w:pPr>
      <w:r>
        <w:rPr>
          <w:rFonts w:eastAsiaTheme="minorEastAsia"/>
          <w:color w:val="000000" w:themeColor="text1"/>
          <w:kern w:val="24"/>
        </w:rPr>
        <w:t xml:space="preserve">Absent the economies of scale found in livestock production, </w:t>
      </w:r>
      <w:r w:rsidRPr="006220AA">
        <w:rPr>
          <w:rFonts w:eastAsiaTheme="minorEastAsia"/>
          <w:i/>
          <w:color w:val="000000" w:themeColor="text1"/>
          <w:kern w:val="24"/>
        </w:rPr>
        <w:t>estancia</w:t>
      </w:r>
      <w:r>
        <w:rPr>
          <w:rFonts w:eastAsiaTheme="minorEastAsia"/>
          <w:color w:val="000000" w:themeColor="text1"/>
          <w:kern w:val="24"/>
        </w:rPr>
        <w:t xml:space="preserve"> owners might have broken their properties into smaller plots for grains and sold them or leased them via long-term, renewable</w:t>
      </w:r>
      <w:r w:rsidR="00724702">
        <w:rPr>
          <w:rFonts w:eastAsiaTheme="minorEastAsia"/>
          <w:color w:val="000000" w:themeColor="text1"/>
          <w:kern w:val="24"/>
        </w:rPr>
        <w:t>,</w:t>
      </w:r>
      <w:r>
        <w:rPr>
          <w:rFonts w:eastAsiaTheme="minorEastAsia"/>
          <w:color w:val="000000" w:themeColor="text1"/>
          <w:kern w:val="24"/>
        </w:rPr>
        <w:t xml:space="preserve"> tenant</w:t>
      </w:r>
      <w:r w:rsidR="00357C33">
        <w:rPr>
          <w:rFonts w:eastAsiaTheme="minorEastAsia"/>
          <w:color w:val="000000" w:themeColor="text1"/>
          <w:kern w:val="24"/>
        </w:rPr>
        <w:t xml:space="preserve"> share</w:t>
      </w:r>
      <w:r>
        <w:rPr>
          <w:rFonts w:eastAsiaTheme="minorEastAsia"/>
          <w:color w:val="000000" w:themeColor="text1"/>
          <w:kern w:val="24"/>
        </w:rPr>
        <w:t xml:space="preserve"> contracts, but they</w:t>
      </w:r>
      <w:r w:rsidR="00357C33">
        <w:rPr>
          <w:rFonts w:eastAsiaTheme="minorEastAsia"/>
          <w:color w:val="000000" w:themeColor="text1"/>
          <w:kern w:val="24"/>
        </w:rPr>
        <w:t xml:space="preserve"> </w:t>
      </w:r>
      <w:r>
        <w:rPr>
          <w:rFonts w:eastAsiaTheme="minorEastAsia"/>
          <w:color w:val="000000" w:themeColor="text1"/>
          <w:kern w:val="24"/>
        </w:rPr>
        <w:t>did not do so.</w:t>
      </w:r>
      <w:r w:rsidR="00B539E8">
        <w:rPr>
          <w:rFonts w:eastAsiaTheme="minorEastAsia"/>
          <w:color w:val="000000" w:themeColor="text1"/>
          <w:kern w:val="24"/>
        </w:rPr>
        <w:t xml:space="preserve"> </w:t>
      </w:r>
      <w:r w:rsidR="00183EC0">
        <w:rPr>
          <w:rFonts w:eastAsiaTheme="minorEastAsia"/>
          <w:color w:val="000000" w:themeColor="text1"/>
          <w:kern w:val="24"/>
        </w:rPr>
        <w:t>P</w:t>
      </w:r>
      <w:r w:rsidRPr="0055253D">
        <w:rPr>
          <w:rFonts w:eastAsiaTheme="minorEastAsia"/>
          <w:color w:val="000000" w:themeColor="text1"/>
          <w:kern w:val="24"/>
        </w:rPr>
        <w:t>rofit opportunities from exploiting land in smaller units</w:t>
      </w:r>
      <w:r w:rsidR="00183EC0">
        <w:rPr>
          <w:rFonts w:eastAsiaTheme="minorEastAsia"/>
          <w:color w:val="000000" w:themeColor="text1"/>
          <w:kern w:val="24"/>
        </w:rPr>
        <w:t xml:space="preserve"> were addressed by subletting </w:t>
      </w:r>
      <w:r w:rsidRPr="0055253D">
        <w:rPr>
          <w:rFonts w:eastAsiaTheme="minorEastAsia"/>
          <w:color w:val="000000" w:themeColor="text1"/>
          <w:kern w:val="24"/>
        </w:rPr>
        <w:t>parts of their land</w:t>
      </w:r>
      <w:r>
        <w:rPr>
          <w:rFonts w:eastAsiaTheme="minorEastAsia"/>
          <w:color w:val="000000" w:themeColor="text1"/>
          <w:kern w:val="24"/>
        </w:rPr>
        <w:t xml:space="preserve"> </w:t>
      </w:r>
      <w:r w:rsidR="00335909">
        <w:rPr>
          <w:rFonts w:eastAsiaTheme="minorEastAsia"/>
          <w:color w:val="000000" w:themeColor="text1"/>
          <w:kern w:val="24"/>
        </w:rPr>
        <w:t xml:space="preserve">as </w:t>
      </w:r>
      <w:r w:rsidRPr="00280EA7">
        <w:rPr>
          <w:i/>
        </w:rPr>
        <w:t>minifundios</w:t>
      </w:r>
      <w:r>
        <w:t xml:space="preserve"> </w:t>
      </w:r>
      <w:r w:rsidRPr="0055253D">
        <w:rPr>
          <w:rFonts w:eastAsiaTheme="minorEastAsia"/>
          <w:color w:val="000000" w:themeColor="text1"/>
          <w:kern w:val="24"/>
        </w:rPr>
        <w:t xml:space="preserve">under </w:t>
      </w:r>
      <w:r w:rsidR="00335909">
        <w:rPr>
          <w:rFonts w:eastAsiaTheme="minorEastAsia"/>
          <w:color w:val="000000" w:themeColor="text1"/>
          <w:kern w:val="24"/>
        </w:rPr>
        <w:t xml:space="preserve">tenant </w:t>
      </w:r>
      <w:r w:rsidR="005C3CAA">
        <w:rPr>
          <w:rFonts w:eastAsiaTheme="minorEastAsia"/>
          <w:color w:val="000000" w:themeColor="text1"/>
          <w:kern w:val="24"/>
        </w:rPr>
        <w:t xml:space="preserve">labor </w:t>
      </w:r>
      <w:r w:rsidR="00335909">
        <w:rPr>
          <w:rFonts w:eastAsiaTheme="minorEastAsia"/>
          <w:color w:val="000000" w:themeColor="text1"/>
          <w:kern w:val="24"/>
        </w:rPr>
        <w:t xml:space="preserve">agreements or </w:t>
      </w:r>
      <w:r w:rsidRPr="0055253D">
        <w:rPr>
          <w:rFonts w:eastAsiaTheme="minorEastAsia"/>
          <w:i/>
          <w:color w:val="000000" w:themeColor="text1"/>
          <w:kern w:val="24"/>
        </w:rPr>
        <w:t>arrendamiento</w:t>
      </w:r>
      <w:r w:rsidR="00335909">
        <w:rPr>
          <w:rFonts w:eastAsiaTheme="minorEastAsia"/>
          <w:color w:val="000000" w:themeColor="text1"/>
          <w:kern w:val="24"/>
        </w:rPr>
        <w:t>s. A</w:t>
      </w:r>
      <w:r w:rsidR="00335909">
        <w:rPr>
          <w:rFonts w:eastAsiaTheme="minorEastAsia"/>
          <w:i/>
          <w:color w:val="000000" w:themeColor="text1"/>
          <w:kern w:val="24"/>
        </w:rPr>
        <w:t>r</w:t>
      </w:r>
      <w:r w:rsidR="00335909" w:rsidRPr="00B90154">
        <w:rPr>
          <w:rFonts w:eastAsiaTheme="minorEastAsia"/>
          <w:i/>
          <w:color w:val="000000" w:themeColor="text1"/>
          <w:kern w:val="24"/>
        </w:rPr>
        <w:t>rendamiento</w:t>
      </w:r>
      <w:r w:rsidR="00335909">
        <w:rPr>
          <w:rFonts w:eastAsiaTheme="minorEastAsia"/>
          <w:i/>
          <w:color w:val="000000" w:themeColor="text1"/>
          <w:kern w:val="24"/>
        </w:rPr>
        <w:t xml:space="preserve">s </w:t>
      </w:r>
      <w:r w:rsidR="00335909">
        <w:rPr>
          <w:rFonts w:eastAsiaTheme="minorEastAsia"/>
          <w:color w:val="000000" w:themeColor="text1"/>
          <w:kern w:val="24"/>
        </w:rPr>
        <w:t xml:space="preserve">typically were </w:t>
      </w:r>
      <w:r w:rsidR="00335909" w:rsidRPr="00B90154">
        <w:rPr>
          <w:color w:val="000000"/>
        </w:rPr>
        <w:t>short-t</w:t>
      </w:r>
      <w:r w:rsidR="00335909">
        <w:rPr>
          <w:color w:val="000000"/>
        </w:rPr>
        <w:t xml:space="preserve">erm, 2-3 year, </w:t>
      </w:r>
      <w:r w:rsidR="00357C33">
        <w:rPr>
          <w:color w:val="000000"/>
        </w:rPr>
        <w:t xml:space="preserve">labor </w:t>
      </w:r>
      <w:r w:rsidR="00335909">
        <w:rPr>
          <w:color w:val="000000"/>
        </w:rPr>
        <w:t xml:space="preserve">contracts </w:t>
      </w:r>
      <w:r w:rsidR="00335909" w:rsidRPr="00B90154">
        <w:rPr>
          <w:color w:val="000000"/>
        </w:rPr>
        <w:t xml:space="preserve">that were not renewed </w:t>
      </w:r>
      <w:r w:rsidR="00C67811" w:rsidRPr="00C67811">
        <w:rPr>
          <w:color w:val="000000"/>
        </w:rPr>
        <w:t>(Scobie 1964, 52</w:t>
      </w:r>
      <w:r w:rsidR="00CD0165">
        <w:rPr>
          <w:color w:val="000000"/>
        </w:rPr>
        <w:t>, 72-88</w:t>
      </w:r>
      <w:r w:rsidR="00C67811" w:rsidRPr="00C67811">
        <w:rPr>
          <w:color w:val="000000"/>
        </w:rPr>
        <w:t xml:space="preserve">; </w:t>
      </w:r>
      <w:r w:rsidR="00CD0165">
        <w:t xml:space="preserve">Adelman </w:t>
      </w:r>
      <w:r w:rsidR="00CD0165" w:rsidRPr="00C67811">
        <w:t xml:space="preserve">1994, 77, 133-135, 202-149; </w:t>
      </w:r>
      <w:r w:rsidR="00C67811" w:rsidRPr="00C67811">
        <w:rPr>
          <w:color w:val="000000"/>
        </w:rPr>
        <w:t xml:space="preserve">Scarzanella 1989, 3, 5). </w:t>
      </w:r>
      <w:r w:rsidR="00CD0165">
        <w:rPr>
          <w:color w:val="000000"/>
        </w:rPr>
        <w:t>These tenant arrangements differed from those used in the US Midwest (</w:t>
      </w:r>
      <w:r w:rsidR="00CD0165" w:rsidRPr="00C67811">
        <w:t>Winters 1982, 128, 140-142</w:t>
      </w:r>
      <w:r w:rsidR="00CD0165">
        <w:t xml:space="preserve">). </w:t>
      </w:r>
    </w:p>
    <w:p w14:paraId="0142D0A8" w14:textId="177EF91C" w:rsidR="0026620E" w:rsidRDefault="00335909" w:rsidP="00357C33">
      <w:pPr>
        <w:shd w:val="clear" w:color="auto" w:fill="FFFFFF"/>
        <w:spacing w:line="360" w:lineRule="auto"/>
        <w:ind w:firstLine="720"/>
        <w:jc w:val="both"/>
        <w:rPr>
          <w:rFonts w:eastAsiaTheme="minorEastAsia"/>
          <w:color w:val="000000" w:themeColor="text1"/>
          <w:kern w:val="24"/>
        </w:rPr>
      </w:pPr>
      <w:r>
        <w:rPr>
          <w:rFonts w:eastAsiaTheme="minorEastAsia"/>
          <w:color w:val="000000" w:themeColor="text1"/>
          <w:kern w:val="24"/>
        </w:rPr>
        <w:t>R</w:t>
      </w:r>
      <w:r w:rsidR="00B42FF6">
        <w:t>eliance upon cash tenant</w:t>
      </w:r>
      <w:r w:rsidR="00CD0165">
        <w:t xml:space="preserve"> labor contracts</w:t>
      </w:r>
      <w:r w:rsidR="00FE6E9A">
        <w:t>, rather than sale</w:t>
      </w:r>
      <w:r w:rsidR="00B42FF6">
        <w:t xml:space="preserve"> or tenant share land contracts</w:t>
      </w:r>
      <w:r w:rsidR="00FE6E9A">
        <w:t>, allowed large land owners</w:t>
      </w:r>
      <w:r w:rsidR="00FE6E9A">
        <w:rPr>
          <w:color w:val="000000"/>
        </w:rPr>
        <w:t xml:space="preserve"> to maintain social and political status; </w:t>
      </w:r>
      <w:r w:rsidR="00FE6E9A">
        <w:t xml:space="preserve">avoided the rise of a small-farm owning middle class that could compete with them for political and social position; and allowed for production or lease adjustments at the end of the </w:t>
      </w:r>
      <w:r w:rsidR="00B42FF6">
        <w:t>arrangement</w:t>
      </w:r>
      <w:r w:rsidR="0026620E">
        <w:t xml:space="preserve"> </w:t>
      </w:r>
      <w:r w:rsidR="0026620E" w:rsidRPr="0026620E">
        <w:t>(Solberg 1971, 21, fn. 7; Scarzanella 1989, 5).</w:t>
      </w:r>
      <w:r w:rsidR="0026620E" w:rsidRPr="0026620E">
        <w:rPr>
          <w:rFonts w:eastAsiaTheme="minorEastAsia"/>
          <w:color w:val="000000" w:themeColor="text1"/>
          <w:kern w:val="24"/>
        </w:rPr>
        <w:t xml:space="preserve"> </w:t>
      </w:r>
    </w:p>
    <w:p w14:paraId="3CFFAAFE" w14:textId="1C71E7FE" w:rsidR="008477CA" w:rsidRPr="008477CA" w:rsidRDefault="008477CA" w:rsidP="008477CA">
      <w:pPr>
        <w:spacing w:line="360" w:lineRule="auto"/>
        <w:ind w:firstLine="720"/>
        <w:jc w:val="both"/>
        <w:rPr>
          <w:rFonts w:eastAsiaTheme="minorEastAsia"/>
          <w:color w:val="000000" w:themeColor="text1"/>
          <w:kern w:val="24"/>
        </w:rPr>
      </w:pPr>
      <w:r w:rsidRPr="008477CA">
        <w:rPr>
          <w:rFonts w:eastAsiaTheme="minorEastAsia"/>
          <w:color w:val="000000" w:themeColor="text1"/>
          <w:kern w:val="24"/>
        </w:rPr>
        <w:t xml:space="preserve">Because newly-arrived </w:t>
      </w:r>
      <w:r w:rsidR="00BD592A">
        <w:rPr>
          <w:rFonts w:eastAsiaTheme="minorEastAsia"/>
          <w:color w:val="000000" w:themeColor="text1"/>
          <w:kern w:val="24"/>
        </w:rPr>
        <w:t>i</w:t>
      </w:r>
      <w:r w:rsidR="00BD592A" w:rsidRPr="008477CA">
        <w:rPr>
          <w:rFonts w:eastAsiaTheme="minorEastAsia"/>
          <w:color w:val="000000" w:themeColor="text1"/>
          <w:kern w:val="24"/>
        </w:rPr>
        <w:t>mmigrants</w:t>
      </w:r>
      <w:r w:rsidRPr="008477CA">
        <w:rPr>
          <w:rFonts w:eastAsiaTheme="minorEastAsia"/>
          <w:color w:val="000000" w:themeColor="text1"/>
          <w:kern w:val="24"/>
        </w:rPr>
        <w:t xml:space="preserve"> were to be</w:t>
      </w:r>
      <w:r w:rsidR="00357C33">
        <w:rPr>
          <w:rFonts w:eastAsiaTheme="minorEastAsia"/>
          <w:color w:val="000000" w:themeColor="text1"/>
          <w:kern w:val="24"/>
        </w:rPr>
        <w:t xml:space="preserve"> laborers</w:t>
      </w:r>
      <w:r w:rsidRPr="008477CA">
        <w:rPr>
          <w:rFonts w:eastAsiaTheme="minorEastAsia"/>
          <w:color w:val="000000" w:themeColor="text1"/>
          <w:kern w:val="24"/>
        </w:rPr>
        <w:t xml:space="preserve">, they </w:t>
      </w:r>
      <w:r w:rsidRPr="008477CA">
        <w:rPr>
          <w:color w:val="000000"/>
        </w:rPr>
        <w:t xml:space="preserve">lacked collateral to access land and credit markets (Scarzanella 1989, 4, 8, 11; </w:t>
      </w:r>
      <w:r w:rsidRPr="008477CA">
        <w:rPr>
          <w:rFonts w:eastAsiaTheme="minorEastAsia"/>
          <w:color w:val="000000" w:themeColor="text1"/>
          <w:kern w:val="24"/>
        </w:rPr>
        <w:t>Adelman 1990; 1994, 114)</w:t>
      </w:r>
      <w:r w:rsidRPr="008477CA">
        <w:rPr>
          <w:color w:val="000000"/>
        </w:rPr>
        <w:t xml:space="preserve">.  </w:t>
      </w:r>
      <w:r w:rsidRPr="008477CA">
        <w:rPr>
          <w:rFonts w:eastAsiaTheme="minorEastAsia"/>
          <w:color w:val="000000" w:themeColor="text1"/>
          <w:kern w:val="24"/>
        </w:rPr>
        <w:t xml:space="preserve">Tenants could not acquire land because access to credit required collateral, but without credit they did not have property as collateral. Moreover, notary fees required for acquiring a plot of land were high and </w:t>
      </w:r>
      <w:r w:rsidRPr="008477CA">
        <w:rPr>
          <w:rFonts w:eastAsiaTheme="minorEastAsia"/>
          <w:color w:val="000000" w:themeColor="text1"/>
          <w:kern w:val="24"/>
        </w:rPr>
        <w:lastRenderedPageBreak/>
        <w:t xml:space="preserve">similar for small or large tracts (Yuln 2012). </w:t>
      </w:r>
      <w:r w:rsidR="00BD592A">
        <w:rPr>
          <w:rFonts w:eastAsiaTheme="minorEastAsia"/>
          <w:color w:val="000000" w:themeColor="text1"/>
          <w:kern w:val="24"/>
        </w:rPr>
        <w:t>Unlike the Midwest, r</w:t>
      </w:r>
      <w:r w:rsidRPr="008477CA">
        <w:rPr>
          <w:rFonts w:eastAsiaTheme="minorEastAsia"/>
          <w:color w:val="000000" w:themeColor="text1"/>
          <w:kern w:val="24"/>
        </w:rPr>
        <w:t xml:space="preserve">ural land and capital markets </w:t>
      </w:r>
      <w:r w:rsidR="00BD592A">
        <w:rPr>
          <w:rFonts w:eastAsiaTheme="minorEastAsia"/>
          <w:color w:val="000000" w:themeColor="text1"/>
          <w:kern w:val="24"/>
        </w:rPr>
        <w:t>were scarce u</w:t>
      </w:r>
      <w:r w:rsidRPr="008477CA">
        <w:rPr>
          <w:rFonts w:eastAsiaTheme="minorEastAsia"/>
          <w:color w:val="000000" w:themeColor="text1"/>
          <w:kern w:val="24"/>
        </w:rPr>
        <w:t>ntil late in the 19th century (Cortés Conde 1979).</w:t>
      </w:r>
      <w:r w:rsidRPr="008477CA">
        <w:rPr>
          <w:rFonts w:eastAsiaTheme="minorEastAsia"/>
          <w:color w:val="000000" w:themeColor="text1"/>
          <w:kern w:val="24"/>
          <w:vertAlign w:val="superscript"/>
        </w:rPr>
        <w:footnoteReference w:id="12"/>
      </w:r>
      <w:r w:rsidRPr="008477CA">
        <w:rPr>
          <w:rFonts w:eastAsiaTheme="minorEastAsia"/>
          <w:color w:val="000000" w:themeColor="text1"/>
          <w:kern w:val="24"/>
        </w:rPr>
        <w:t xml:space="preserve"> </w:t>
      </w:r>
    </w:p>
    <w:p w14:paraId="374FAD03" w14:textId="4DDDC62B" w:rsidR="008477CA" w:rsidRPr="008477CA" w:rsidRDefault="008477CA" w:rsidP="008477CA">
      <w:pPr>
        <w:shd w:val="clear" w:color="auto" w:fill="FFFFFF"/>
        <w:spacing w:line="360" w:lineRule="auto"/>
        <w:ind w:firstLine="720"/>
        <w:jc w:val="both"/>
        <w:rPr>
          <w:rFonts w:eastAsiaTheme="minorEastAsia"/>
          <w:color w:val="000000" w:themeColor="text1"/>
          <w:kern w:val="24"/>
        </w:rPr>
      </w:pPr>
      <w:r w:rsidRPr="008477CA">
        <w:t xml:space="preserve">The difficulty </w:t>
      </w:r>
      <w:r>
        <w:t xml:space="preserve">of </w:t>
      </w:r>
      <w:r w:rsidR="005A0BDE">
        <w:t xml:space="preserve">acquiring </w:t>
      </w:r>
      <w:r w:rsidRPr="008477CA">
        <w:t>small freeholds affected rural migration patterns. Overall, there were relatively fewer permanent rural immigrants to the Argentine Pampas, compared to the US Midwest, and a higher ratio of male-to-female immigrants (Wilcox 1929, 395-396; 539-540; Solberg 1971, 48; Adelman 1994, 8, 63-88, 104-131, 147-67</w:t>
      </w:r>
      <w:r w:rsidR="005A0BDE">
        <w:t>)</w:t>
      </w:r>
      <w:r w:rsidRPr="008477CA">
        <w:rPr>
          <w:rFonts w:eastAsiaTheme="minorEastAsia"/>
          <w:color w:val="000000" w:themeColor="text1"/>
          <w:kern w:val="24"/>
        </w:rPr>
        <w:t xml:space="preserve">. With mobile </w:t>
      </w:r>
      <w:r w:rsidR="005A0BDE">
        <w:rPr>
          <w:rFonts w:eastAsiaTheme="minorEastAsia"/>
          <w:color w:val="000000" w:themeColor="text1"/>
          <w:kern w:val="24"/>
        </w:rPr>
        <w:t xml:space="preserve">individual </w:t>
      </w:r>
      <w:r w:rsidRPr="008477CA">
        <w:rPr>
          <w:rFonts w:eastAsiaTheme="minorEastAsia"/>
          <w:color w:val="000000" w:themeColor="text1"/>
          <w:kern w:val="24"/>
        </w:rPr>
        <w:t xml:space="preserve">tenants moving from </w:t>
      </w:r>
      <w:r w:rsidR="005A0BDE">
        <w:rPr>
          <w:rFonts w:eastAsiaTheme="minorEastAsia"/>
          <w:color w:val="000000" w:themeColor="text1"/>
          <w:kern w:val="24"/>
        </w:rPr>
        <w:t xml:space="preserve">property to property, </w:t>
      </w:r>
      <w:r w:rsidR="00BD592A">
        <w:rPr>
          <w:rFonts w:eastAsiaTheme="minorEastAsia"/>
          <w:color w:val="000000" w:themeColor="text1"/>
          <w:kern w:val="24"/>
        </w:rPr>
        <w:t xml:space="preserve">there was reduced </w:t>
      </w:r>
      <w:r w:rsidR="005A0BDE">
        <w:rPr>
          <w:rFonts w:eastAsiaTheme="minorEastAsia"/>
          <w:color w:val="000000" w:themeColor="text1"/>
          <w:kern w:val="24"/>
        </w:rPr>
        <w:t xml:space="preserve">incentive </w:t>
      </w:r>
      <w:r w:rsidR="009B64BC">
        <w:rPr>
          <w:rFonts w:eastAsiaTheme="minorEastAsia"/>
          <w:color w:val="000000" w:themeColor="text1"/>
          <w:kern w:val="24"/>
        </w:rPr>
        <w:t xml:space="preserve">among land owners </w:t>
      </w:r>
      <w:r w:rsidR="005A0BDE">
        <w:rPr>
          <w:rFonts w:eastAsiaTheme="minorEastAsia"/>
          <w:color w:val="000000" w:themeColor="text1"/>
          <w:kern w:val="24"/>
        </w:rPr>
        <w:t xml:space="preserve">to invest </w:t>
      </w:r>
      <w:r w:rsidRPr="008477CA">
        <w:rPr>
          <w:rFonts w:eastAsiaTheme="minorEastAsia"/>
          <w:color w:val="000000" w:themeColor="text1"/>
          <w:kern w:val="24"/>
        </w:rPr>
        <w:t xml:space="preserve">in </w:t>
      </w:r>
      <w:r w:rsidR="00120F97">
        <w:rPr>
          <w:rFonts w:eastAsiaTheme="minorEastAsia"/>
          <w:color w:val="000000" w:themeColor="text1"/>
          <w:kern w:val="24"/>
        </w:rPr>
        <w:t xml:space="preserve">more permanent </w:t>
      </w:r>
      <w:r w:rsidRPr="008477CA">
        <w:rPr>
          <w:rFonts w:eastAsiaTheme="minorEastAsia"/>
          <w:color w:val="000000" w:themeColor="text1"/>
          <w:kern w:val="24"/>
        </w:rPr>
        <w:t>housing and related infrastructure</w:t>
      </w:r>
      <w:r w:rsidR="009B64BC">
        <w:rPr>
          <w:rFonts w:eastAsiaTheme="minorEastAsia"/>
          <w:color w:val="000000" w:themeColor="text1"/>
          <w:kern w:val="24"/>
        </w:rPr>
        <w:t xml:space="preserve">. This contributed </w:t>
      </w:r>
      <w:r w:rsidR="00BD592A">
        <w:rPr>
          <w:rFonts w:eastAsiaTheme="minorEastAsia"/>
          <w:color w:val="000000" w:themeColor="text1"/>
          <w:kern w:val="24"/>
        </w:rPr>
        <w:t xml:space="preserve">to </w:t>
      </w:r>
      <w:r w:rsidRPr="008477CA">
        <w:rPr>
          <w:rFonts w:eastAsiaTheme="minorEastAsia"/>
          <w:color w:val="000000" w:themeColor="text1"/>
          <w:kern w:val="24"/>
        </w:rPr>
        <w:t>low population densities and</w:t>
      </w:r>
      <w:r w:rsidR="003D0E4B">
        <w:rPr>
          <w:rFonts w:eastAsiaTheme="minorEastAsia"/>
          <w:color w:val="000000" w:themeColor="text1"/>
          <w:kern w:val="24"/>
        </w:rPr>
        <w:t xml:space="preserve"> </w:t>
      </w:r>
      <w:r w:rsidR="00120F97">
        <w:rPr>
          <w:rFonts w:eastAsiaTheme="minorEastAsia"/>
          <w:color w:val="000000" w:themeColor="text1"/>
          <w:kern w:val="24"/>
        </w:rPr>
        <w:t xml:space="preserve">a </w:t>
      </w:r>
      <w:r w:rsidR="003D0E4B">
        <w:rPr>
          <w:rFonts w:eastAsiaTheme="minorEastAsia"/>
          <w:color w:val="000000" w:themeColor="text1"/>
          <w:kern w:val="24"/>
        </w:rPr>
        <w:t>limited</w:t>
      </w:r>
      <w:r w:rsidRPr="008477CA">
        <w:rPr>
          <w:rFonts w:eastAsiaTheme="minorEastAsia"/>
          <w:color w:val="000000" w:themeColor="text1"/>
          <w:kern w:val="24"/>
        </w:rPr>
        <w:t xml:space="preserve"> internal market </w:t>
      </w:r>
      <w:r w:rsidR="009B64BC">
        <w:rPr>
          <w:rFonts w:eastAsiaTheme="minorEastAsia"/>
          <w:color w:val="000000" w:themeColor="text1"/>
          <w:kern w:val="24"/>
        </w:rPr>
        <w:t xml:space="preserve">for </w:t>
      </w:r>
      <w:r w:rsidRPr="008477CA">
        <w:rPr>
          <w:rFonts w:eastAsiaTheme="minorEastAsia"/>
          <w:color w:val="000000" w:themeColor="text1"/>
          <w:kern w:val="24"/>
        </w:rPr>
        <w:t>Buenos Aires relative to Chicago (Scarzanella 1989, 14; Campante and Glaeser 2009, 3).</w:t>
      </w:r>
    </w:p>
    <w:p w14:paraId="3B640F55" w14:textId="01315B27" w:rsidR="008477CA" w:rsidRDefault="008477CA" w:rsidP="008477CA">
      <w:pPr>
        <w:shd w:val="clear" w:color="auto" w:fill="FFFFFF"/>
        <w:spacing w:line="360" w:lineRule="auto"/>
        <w:ind w:firstLine="720"/>
        <w:jc w:val="both"/>
        <w:rPr>
          <w:rFonts w:eastAsiaTheme="minorEastAsia"/>
          <w:color w:val="000000" w:themeColor="text1"/>
          <w:kern w:val="24"/>
        </w:rPr>
      </w:pPr>
      <w:r w:rsidRPr="008477CA">
        <w:t>There were efforts by Argentine Presidents Domingo Faustino Sarmiento (1868-1874) and Nicolás Avellaneda (1874-1880) to replicate US Homestead Laws and systematic, rectangular plot surveys to promote small-scale land ownership on remaining government lands in the Pampas</w:t>
      </w:r>
      <w:r w:rsidR="009B64BC">
        <w:t xml:space="preserve"> </w:t>
      </w:r>
      <w:r w:rsidRPr="008477CA">
        <w:t xml:space="preserve">(Solberg 1971, 36). An </w:t>
      </w:r>
      <w:r w:rsidRPr="008477CA">
        <w:rPr>
          <w:rFonts w:eastAsiaTheme="minorEastAsia"/>
          <w:color w:val="000000" w:themeColor="text1"/>
          <w:kern w:val="24"/>
        </w:rPr>
        <w:t xml:space="preserve">1876 law provided a survey system of 100,000-acre sections and individual plots of 250 acres (Scobie 1964, 118, 121-126). The law forbade the purchase of large land blocks by a single person. </w:t>
      </w:r>
      <w:r w:rsidRPr="008477CA">
        <w:rPr>
          <w:rFonts w:eastAsiaTheme="minorEastAsia"/>
          <w:i/>
          <w:color w:val="000000" w:themeColor="text1"/>
          <w:kern w:val="24"/>
        </w:rPr>
        <w:t>Estancia</w:t>
      </w:r>
      <w:r w:rsidRPr="008477CA">
        <w:rPr>
          <w:rFonts w:eastAsiaTheme="minorEastAsia"/>
          <w:color w:val="000000" w:themeColor="text1"/>
          <w:kern w:val="24"/>
        </w:rPr>
        <w:t xml:space="preserve"> owners opposed the law that would restrict their access to remaining land and undermine existing labor contracts (Adelman 1994, 81, 68-77, 89). An 1878 statute redefined the grid to include 400,000 acres (1,000,000 hectares) and much expanded minimum farm sizes of 4,000 acres (10,000 hectares). These were much larger than US sections of 640 acres, where homestead distributions typically were in quarter sections. Limited government colonization schemes also were implemented in the late 19</w:t>
      </w:r>
      <w:r w:rsidRPr="008477CA">
        <w:rPr>
          <w:rFonts w:eastAsiaTheme="minorEastAsia"/>
          <w:color w:val="000000" w:themeColor="text1"/>
          <w:kern w:val="24"/>
          <w:vertAlign w:val="superscript"/>
        </w:rPr>
        <w:t>th</w:t>
      </w:r>
      <w:r w:rsidRPr="008477CA">
        <w:rPr>
          <w:rFonts w:eastAsiaTheme="minorEastAsia"/>
          <w:color w:val="000000" w:themeColor="text1"/>
          <w:kern w:val="24"/>
        </w:rPr>
        <w:t xml:space="preserve"> century to attract Italian immigrants with an offer of small parcels for purchase, particularly in Santa Fé province in the Pampas (Scarzanella 1989, 3). </w:t>
      </w:r>
    </w:p>
    <w:p w14:paraId="02BF3651" w14:textId="77777777" w:rsidR="00AC4A69" w:rsidRDefault="00AC4A69" w:rsidP="00BA7D28">
      <w:pPr>
        <w:shd w:val="clear" w:color="auto" w:fill="FFFFFF"/>
        <w:jc w:val="both"/>
        <w:rPr>
          <w:rFonts w:eastAsia="Times New Roman"/>
          <w:b/>
          <w:bCs/>
        </w:rPr>
      </w:pPr>
    </w:p>
    <w:p w14:paraId="2DBB23D1" w14:textId="77777777" w:rsidR="00B60731" w:rsidRPr="00B60731" w:rsidRDefault="00B60731" w:rsidP="00B60731">
      <w:pPr>
        <w:shd w:val="clear" w:color="auto" w:fill="FFFFFF"/>
        <w:spacing w:line="360" w:lineRule="auto"/>
        <w:jc w:val="both"/>
        <w:rPr>
          <w:rFonts w:eastAsia="Times New Roman"/>
          <w:b/>
          <w:bCs/>
        </w:rPr>
      </w:pPr>
      <w:r w:rsidRPr="00B60731">
        <w:rPr>
          <w:rFonts w:eastAsia="Times New Roman"/>
          <w:b/>
          <w:bCs/>
        </w:rPr>
        <w:t>4. Empirical Analysis</w:t>
      </w:r>
    </w:p>
    <w:p w14:paraId="7F59CD55" w14:textId="1EE0514C" w:rsidR="00B60731" w:rsidRPr="00B60731" w:rsidRDefault="00B60731" w:rsidP="00B60731">
      <w:pPr>
        <w:shd w:val="clear" w:color="auto" w:fill="FFFFFF"/>
        <w:spacing w:line="360" w:lineRule="auto"/>
        <w:ind w:firstLine="720"/>
        <w:jc w:val="both"/>
        <w:rPr>
          <w:rFonts w:eastAsiaTheme="minorEastAsia"/>
          <w:color w:val="000000" w:themeColor="text1"/>
          <w:kern w:val="24"/>
        </w:rPr>
      </w:pPr>
      <w:r w:rsidRPr="00B60731">
        <w:rPr>
          <w:rFonts w:eastAsiaTheme="minorEastAsia"/>
          <w:color w:val="000000" w:themeColor="text1"/>
          <w:kern w:val="24"/>
        </w:rPr>
        <w:t xml:space="preserve">Our discussion of the legacies of colonial property rights policies suggests that relative to the US Midwest, the Pampas </w:t>
      </w:r>
      <w:r>
        <w:rPr>
          <w:rFonts w:eastAsiaTheme="minorEastAsia"/>
          <w:color w:val="000000" w:themeColor="text1"/>
          <w:kern w:val="24"/>
        </w:rPr>
        <w:t xml:space="preserve">would be </w:t>
      </w:r>
      <w:r w:rsidRPr="00B60731">
        <w:rPr>
          <w:rFonts w:eastAsiaTheme="minorEastAsia"/>
          <w:color w:val="000000" w:themeColor="text1"/>
          <w:kern w:val="24"/>
        </w:rPr>
        <w:t xml:space="preserve">expected to have: (a) larger farm sizes, due to initial land allocations and limited reliance upon markets for adjustment; (b) stronger specialization in cattle relative to wheat, given the extensive nature of grazing and the intensive nature of farming; (c) </w:t>
      </w:r>
      <w:r w:rsidRPr="00B60731">
        <w:rPr>
          <w:rFonts w:eastAsiaTheme="minorEastAsia"/>
          <w:color w:val="000000" w:themeColor="text1"/>
          <w:kern w:val="24"/>
        </w:rPr>
        <w:lastRenderedPageBreak/>
        <w:t xml:space="preserve">higher prevalence of tenancy as the preferred arrangement for growing cereals; (d) higher prevalence of cash tenancy relative to share tenancy, since short cash-tenancy contracts allowed estancia owners to limit potential ownership claims by tenants. </w:t>
      </w:r>
    </w:p>
    <w:p w14:paraId="33272FDD" w14:textId="4C93858D" w:rsidR="00B60731" w:rsidRPr="00B60731" w:rsidRDefault="00B60731" w:rsidP="00B60731">
      <w:pPr>
        <w:shd w:val="clear" w:color="auto" w:fill="FFFFFF"/>
        <w:spacing w:line="360" w:lineRule="auto"/>
        <w:ind w:firstLine="720"/>
        <w:jc w:val="both"/>
        <w:rPr>
          <w:rFonts w:eastAsiaTheme="minorEastAsia"/>
          <w:color w:val="000000" w:themeColor="text1"/>
          <w:kern w:val="24"/>
        </w:rPr>
      </w:pPr>
      <w:r w:rsidRPr="00B60731">
        <w:rPr>
          <w:rFonts w:eastAsiaTheme="minorEastAsia"/>
          <w:color w:val="000000" w:themeColor="text1"/>
          <w:kern w:val="24"/>
        </w:rPr>
        <w:t>In this section, we use Census data from the US in 1910 and Argentina in 1914 to empirically document that agricultural organization in the Pampas was in fact characterized by large farm sizes, specialization in cattle, and cash tenancy.</w:t>
      </w:r>
      <w:r w:rsidR="00905B37">
        <w:rPr>
          <w:rFonts w:eastAsiaTheme="minorEastAsia"/>
          <w:color w:val="000000" w:themeColor="text1"/>
          <w:kern w:val="24"/>
        </w:rPr>
        <w:t xml:space="preserve"> </w:t>
      </w:r>
      <w:r w:rsidR="00905B37" w:rsidRPr="00B60731">
        <w:rPr>
          <w:rFonts w:eastAsiaTheme="minorEastAsia"/>
          <w:color w:val="000000" w:themeColor="text1"/>
          <w:kern w:val="24"/>
        </w:rPr>
        <w:t xml:space="preserve">While our interpretation suggests that these differences reflect </w:t>
      </w:r>
      <w:r w:rsidR="00905B37" w:rsidRPr="00B60731">
        <w:rPr>
          <w:rFonts w:eastAsia="Times New Roman"/>
          <w:color w:val="000000" w:themeColor="text1"/>
          <w:kern w:val="24"/>
        </w:rPr>
        <w:t>differing colonial origins and property right regimes, geo-climatic differences could be driving results.</w:t>
      </w:r>
      <w:r w:rsidRPr="00B60731">
        <w:rPr>
          <w:rFonts w:eastAsia="Times New Roman"/>
          <w:color w:val="000000" w:themeColor="text1"/>
          <w:kern w:val="24"/>
          <w:vertAlign w:val="superscript"/>
        </w:rPr>
        <w:footnoteReference w:id="13"/>
      </w:r>
      <w:r w:rsidRPr="00B60731">
        <w:rPr>
          <w:rFonts w:eastAsia="Times New Roman"/>
          <w:color w:val="000000" w:themeColor="text1"/>
          <w:kern w:val="24"/>
        </w:rPr>
        <w:t xml:space="preserve"> Our empirical analysis</w:t>
      </w:r>
      <w:r w:rsidR="00905B37">
        <w:rPr>
          <w:rFonts w:eastAsia="Times New Roman"/>
          <w:color w:val="000000" w:themeColor="text1"/>
          <w:kern w:val="24"/>
        </w:rPr>
        <w:t>, however,</w:t>
      </w:r>
      <w:r w:rsidRPr="00B60731">
        <w:rPr>
          <w:rFonts w:eastAsia="Times New Roman"/>
          <w:color w:val="000000" w:themeColor="text1"/>
          <w:kern w:val="24"/>
        </w:rPr>
        <w:t xml:space="preserve"> shows that geo-climatic conditions cannot fully explain the differences in farm sizes, tenancy arrangements, and output mix between the Argentine Pampas and the US Midwest.</w:t>
      </w:r>
      <w:r w:rsidRPr="00B60731">
        <w:rPr>
          <w:rFonts w:eastAsiaTheme="minorEastAsia"/>
          <w:color w:val="000000" w:themeColor="text1"/>
          <w:kern w:val="24"/>
        </w:rPr>
        <w:t xml:space="preserve"> </w:t>
      </w:r>
      <w:r w:rsidRPr="00B60731">
        <w:rPr>
          <w:rFonts w:eastAsia="Times New Roman"/>
          <w:color w:val="000000" w:themeColor="text1"/>
          <w:kern w:val="24"/>
        </w:rPr>
        <w:t xml:space="preserve">Moreover, we show that agricultural organization </w:t>
      </w:r>
      <w:r w:rsidR="00905B37">
        <w:rPr>
          <w:rFonts w:eastAsia="Times New Roman"/>
          <w:color w:val="000000" w:themeColor="text1"/>
          <w:kern w:val="24"/>
        </w:rPr>
        <w:t xml:space="preserve">by owners </w:t>
      </w:r>
      <w:r w:rsidRPr="00B60731">
        <w:rPr>
          <w:rFonts w:eastAsia="Times New Roman"/>
          <w:color w:val="000000" w:themeColor="text1"/>
          <w:kern w:val="24"/>
        </w:rPr>
        <w:t>in Argentina was less responsive to geo-climatic factors</w:t>
      </w:r>
      <w:r w:rsidRPr="00B60731">
        <w:rPr>
          <w:rFonts w:eastAsiaTheme="minorEastAsia"/>
          <w:color w:val="000000" w:themeColor="text1"/>
          <w:kern w:val="24"/>
        </w:rPr>
        <w:t>, suggesting rigidity in adjustments to the organization of agricultural production.</w:t>
      </w:r>
    </w:p>
    <w:p w14:paraId="0164000A" w14:textId="77777777" w:rsidR="00B60731" w:rsidRPr="00B60731" w:rsidRDefault="00B60731" w:rsidP="00B60731">
      <w:pPr>
        <w:spacing w:line="360" w:lineRule="auto"/>
        <w:ind w:firstLine="720"/>
        <w:jc w:val="both"/>
        <w:rPr>
          <w:rFonts w:eastAsia="Times New Roman"/>
          <w:color w:val="000000" w:themeColor="text1"/>
          <w:kern w:val="24"/>
        </w:rPr>
      </w:pPr>
    </w:p>
    <w:p w14:paraId="74622F6F" w14:textId="77777777" w:rsidR="00B60731" w:rsidRPr="00B60731" w:rsidRDefault="00B60731" w:rsidP="00B60731">
      <w:pPr>
        <w:shd w:val="clear" w:color="auto" w:fill="FFFFFF"/>
        <w:spacing w:line="360" w:lineRule="auto"/>
        <w:jc w:val="both"/>
        <w:rPr>
          <w:rFonts w:eastAsia="Times New Roman"/>
          <w:b/>
          <w:bCs/>
        </w:rPr>
      </w:pPr>
      <w:r w:rsidRPr="00B60731">
        <w:rPr>
          <w:rFonts w:eastAsia="Times New Roman"/>
          <w:b/>
          <w:bCs/>
        </w:rPr>
        <w:t xml:space="preserve">4.1 Data </w:t>
      </w:r>
    </w:p>
    <w:p w14:paraId="75C2B12E" w14:textId="77777777" w:rsidR="00B60731" w:rsidRPr="00B60731" w:rsidRDefault="00B60731" w:rsidP="00B60731">
      <w:pPr>
        <w:shd w:val="clear" w:color="auto" w:fill="FFFFFF"/>
        <w:spacing w:line="360" w:lineRule="auto"/>
        <w:ind w:firstLine="720"/>
        <w:jc w:val="both"/>
        <w:rPr>
          <w:rFonts w:eastAsiaTheme="minorEastAsia"/>
          <w:color w:val="000000" w:themeColor="text1"/>
          <w:kern w:val="24"/>
          <w:sz w:val="12"/>
          <w:szCs w:val="12"/>
        </w:rPr>
      </w:pPr>
    </w:p>
    <w:p w14:paraId="491420D4" w14:textId="77777777" w:rsidR="00B60731" w:rsidRPr="00B60731" w:rsidRDefault="00B60731" w:rsidP="00B60731">
      <w:pPr>
        <w:spacing w:line="360" w:lineRule="auto"/>
        <w:ind w:firstLine="720"/>
        <w:jc w:val="both"/>
        <w:rPr>
          <w:rFonts w:eastAsiaTheme="minorEastAsia"/>
          <w:color w:val="000000" w:themeColor="text1"/>
          <w:kern w:val="24"/>
        </w:rPr>
      </w:pPr>
      <w:r w:rsidRPr="00B60731">
        <w:rPr>
          <w:rFonts w:eastAsiaTheme="minorEastAsia"/>
          <w:color w:val="000000" w:themeColor="text1"/>
          <w:kern w:val="24"/>
        </w:rPr>
        <w:t xml:space="preserve">To compare farm organization in the US Midwest and Argentine Pampas, we use newly digitized-data from the 1914 Argentine national census, 1914 Argentine census data digitized by Droller and Fiszbein (2020), and data from the 1910 United States </w:t>
      </w:r>
      <w:r w:rsidRPr="00B60731">
        <w:rPr>
          <w:rFonts w:eastAsiaTheme="minorEastAsia"/>
          <w:i/>
          <w:color w:val="000000" w:themeColor="text1"/>
          <w:kern w:val="24"/>
        </w:rPr>
        <w:t>Census of Agriculture</w:t>
      </w:r>
      <w:r w:rsidRPr="00B60731">
        <w:rPr>
          <w:rFonts w:eastAsiaTheme="minorEastAsia"/>
          <w:color w:val="000000" w:themeColor="text1"/>
          <w:kern w:val="24"/>
        </w:rPr>
        <w:t xml:space="preserve"> digitized by Haines (2010). US data are provided at the county level, which is roughly equivalent to the Argentine data, which are provided for a </w:t>
      </w:r>
      <w:r w:rsidRPr="00B60731">
        <w:rPr>
          <w:rFonts w:eastAsiaTheme="minorEastAsia"/>
          <w:i/>
          <w:color w:val="000000" w:themeColor="text1"/>
          <w:kern w:val="24"/>
        </w:rPr>
        <w:t xml:space="preserve">departamento </w:t>
      </w:r>
      <w:r w:rsidRPr="00B60731">
        <w:rPr>
          <w:rFonts w:eastAsiaTheme="minorEastAsia"/>
          <w:color w:val="000000" w:themeColor="text1"/>
          <w:kern w:val="24"/>
        </w:rPr>
        <w:t>(department), the subdivision of a province. We collect data on number and size of farms; acres in wheat; number of farms operated by owners, renters, and rental agreement types; and number of cattle.</w:t>
      </w:r>
    </w:p>
    <w:p w14:paraId="243C4D3E" w14:textId="77777777" w:rsidR="00B60731" w:rsidRPr="00B60731" w:rsidRDefault="00B60731" w:rsidP="00B60731">
      <w:pPr>
        <w:spacing w:line="360" w:lineRule="auto"/>
        <w:ind w:firstLine="720"/>
        <w:jc w:val="both"/>
        <w:rPr>
          <w:rFonts w:eastAsiaTheme="minorEastAsia"/>
          <w:color w:val="000000" w:themeColor="text1"/>
          <w:kern w:val="24"/>
        </w:rPr>
      </w:pPr>
      <w:r w:rsidRPr="00B60731">
        <w:rPr>
          <w:rFonts w:eastAsiaTheme="minorEastAsia"/>
          <w:color w:val="000000" w:themeColor="text1"/>
          <w:kern w:val="24"/>
        </w:rPr>
        <w:t>In Argentina, we focus on four key Pampas provinces, Buenos Aires, Cordoba, Santa Fe, and Entre Rios, which represented over 91 percent of total cropland from the country’s first agricultural census in 1908.</w:t>
      </w:r>
      <w:r w:rsidRPr="00B60731">
        <w:rPr>
          <w:rFonts w:eastAsiaTheme="minorEastAsia"/>
          <w:color w:val="000000" w:themeColor="text1"/>
          <w:kern w:val="24"/>
          <w:vertAlign w:val="superscript"/>
        </w:rPr>
        <w:footnoteReference w:id="14"/>
      </w:r>
      <w:r w:rsidRPr="00B60731">
        <w:rPr>
          <w:rFonts w:eastAsiaTheme="minorEastAsia"/>
          <w:color w:val="000000" w:themeColor="text1"/>
          <w:kern w:val="24"/>
        </w:rPr>
        <w:t xml:space="preserve"> These provinces lie primarily between 30- and 40-degrees latitude </w:t>
      </w:r>
      <w:r w:rsidRPr="00B60731">
        <w:rPr>
          <w:rFonts w:eastAsiaTheme="minorEastAsia"/>
          <w:color w:val="000000" w:themeColor="text1"/>
          <w:kern w:val="24"/>
        </w:rPr>
        <w:lastRenderedPageBreak/>
        <w:t xml:space="preserve">south of the equator. We chose a set of US Midwest comparison states based on geo-climatic similarities. Contemporaneous accounts of Argentina suggested that “[t]he Pampa of Argentina is a region similar to portions of the Great Plains country west of the Mississippi, especially portions of Texas, Oklahoma, and Kansas (Eastabrook 1926).” </w:t>
      </w:r>
    </w:p>
    <w:p w14:paraId="386C1067" w14:textId="77777777" w:rsidR="00B60731" w:rsidRPr="00B60731" w:rsidRDefault="00B60731" w:rsidP="00B60731">
      <w:pPr>
        <w:spacing w:line="360" w:lineRule="auto"/>
        <w:ind w:firstLine="720"/>
        <w:jc w:val="both"/>
        <w:rPr>
          <w:rFonts w:eastAsiaTheme="minorEastAsia"/>
          <w:b/>
          <w:i/>
          <w:color w:val="000000" w:themeColor="text1"/>
          <w:kern w:val="24"/>
        </w:rPr>
      </w:pPr>
      <w:r w:rsidRPr="00B60731">
        <w:rPr>
          <w:rFonts w:eastAsiaTheme="minorEastAsia"/>
          <w:color w:val="000000" w:themeColor="text1"/>
          <w:kern w:val="24"/>
        </w:rPr>
        <w:t xml:space="preserve">Our main comparison group consists of five states: Texas, Oklahoma, Arkansas, Kansas, and Missouri, which we label as the “US Baseline” sample. These states also lie primarily between 30- and 40-degrees latitude, but north of the equator. We also compare the Pampas provinces to a nine-state sample including these five states plus Louisiana, Nebraska, Iowa, and Illinois—the “US Extended” sample. We have limited the four additional states to the extended sample because, relative to the Pampas, Nebraska, Illinois, and Iowa are farther from the equator, more than 40-degrees north, and Louisiana receives significantly more precipitation. Sample areas are shown in Figure 1, as are comparisons of </w:t>
      </w:r>
      <w:r w:rsidRPr="00B60731">
        <w:rPr>
          <w:rFonts w:eastAsia="Times New Roman"/>
          <w:color w:val="000000" w:themeColor="text1"/>
          <w:kern w:val="24"/>
        </w:rPr>
        <w:t>the climatic and elevation characteristics of the two regions. Table 1 shows summary statistics for the Argentine provinces as well as baseline, extended, and eastern US samples. The US states from the eastern US excluded from our two samples are generally more rugged and colder than the Argentine Pampas.</w:t>
      </w:r>
    </w:p>
    <w:p w14:paraId="24BE00D5" w14:textId="77777777" w:rsidR="00B60731" w:rsidRPr="00B60731" w:rsidRDefault="00B60731" w:rsidP="00B60731">
      <w:pPr>
        <w:spacing w:line="360" w:lineRule="auto"/>
        <w:ind w:firstLine="720"/>
        <w:jc w:val="both"/>
        <w:rPr>
          <w:rFonts w:eastAsiaTheme="minorEastAsia"/>
          <w:b/>
          <w:i/>
          <w:color w:val="000000" w:themeColor="text1"/>
          <w:kern w:val="24"/>
        </w:rPr>
      </w:pPr>
    </w:p>
    <w:p w14:paraId="2832B4CF" w14:textId="77777777" w:rsidR="00B60731" w:rsidRPr="00B60731" w:rsidRDefault="00B60731" w:rsidP="00B60731">
      <w:pPr>
        <w:spacing w:line="360" w:lineRule="auto"/>
        <w:ind w:firstLine="720"/>
        <w:jc w:val="both"/>
        <w:rPr>
          <w:rFonts w:eastAsiaTheme="minorEastAsia"/>
          <w:b/>
          <w:i/>
          <w:color w:val="000000" w:themeColor="text1"/>
          <w:kern w:val="24"/>
        </w:rPr>
      </w:pPr>
      <w:r w:rsidRPr="00B60731">
        <w:rPr>
          <w:rFonts w:eastAsiaTheme="minorEastAsia"/>
          <w:b/>
          <w:i/>
          <w:color w:val="000000" w:themeColor="text1"/>
          <w:kern w:val="24"/>
        </w:rPr>
        <w:t>Figure 1: Sample Area Comparison</w:t>
      </w:r>
    </w:p>
    <w:p w14:paraId="3C4F4357" w14:textId="77777777" w:rsidR="00B60731" w:rsidRPr="00B60731" w:rsidRDefault="00B60731" w:rsidP="00B60731">
      <w:pPr>
        <w:spacing w:line="360" w:lineRule="auto"/>
        <w:contextualSpacing/>
        <w:jc w:val="both"/>
        <w:rPr>
          <w:rFonts w:eastAsiaTheme="minorEastAsia"/>
          <w:color w:val="000000" w:themeColor="text1"/>
          <w:kern w:val="24"/>
        </w:rPr>
      </w:pPr>
      <w:r w:rsidRPr="00B60731">
        <w:rPr>
          <w:rFonts w:eastAsiaTheme="minorEastAsia"/>
          <w:noProof/>
          <w:color w:val="000000" w:themeColor="text1"/>
          <w:kern w:val="24"/>
        </w:rPr>
        <w:drawing>
          <wp:inline distT="0" distB="0" distL="0" distR="0" wp14:anchorId="62836E8F" wp14:editId="673544FB">
            <wp:extent cx="2971800" cy="1671637"/>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RG-US Select.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71800" cy="1671637"/>
                    </a:xfrm>
                    <a:prstGeom prst="rect">
                      <a:avLst/>
                    </a:prstGeom>
                  </pic:spPr>
                </pic:pic>
              </a:graphicData>
            </a:graphic>
          </wp:inline>
        </w:drawing>
      </w:r>
      <w:r w:rsidRPr="00B60731">
        <w:rPr>
          <w:rFonts w:eastAsiaTheme="minorEastAsia"/>
          <w:noProof/>
          <w:color w:val="000000" w:themeColor="text1"/>
          <w:kern w:val="24"/>
        </w:rPr>
        <w:drawing>
          <wp:inline distT="0" distB="0" distL="0" distR="0" wp14:anchorId="01A433A5" wp14:editId="135DE7FB">
            <wp:extent cx="2971800" cy="1671638"/>
            <wp:effectExtent l="0" t="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RG-US Temp.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71800" cy="1671638"/>
                    </a:xfrm>
                    <a:prstGeom prst="rect">
                      <a:avLst/>
                    </a:prstGeom>
                  </pic:spPr>
                </pic:pic>
              </a:graphicData>
            </a:graphic>
          </wp:inline>
        </w:drawing>
      </w:r>
    </w:p>
    <w:p w14:paraId="47D727CA" w14:textId="77777777" w:rsidR="00B60731" w:rsidRPr="00B60731" w:rsidRDefault="00B60731" w:rsidP="00B60731">
      <w:pPr>
        <w:spacing w:line="360" w:lineRule="auto"/>
        <w:jc w:val="both"/>
        <w:rPr>
          <w:rFonts w:eastAsiaTheme="minorEastAsia"/>
          <w:b/>
          <w:i/>
          <w:color w:val="000000" w:themeColor="text1"/>
          <w:kern w:val="24"/>
        </w:rPr>
      </w:pPr>
      <w:r w:rsidRPr="00B60731">
        <w:rPr>
          <w:rFonts w:eastAsiaTheme="minorEastAsia"/>
          <w:noProof/>
          <w:color w:val="000000" w:themeColor="text1"/>
          <w:kern w:val="24"/>
        </w:rPr>
        <w:drawing>
          <wp:inline distT="0" distB="0" distL="0" distR="0" wp14:anchorId="14995404" wp14:editId="5938D589">
            <wp:extent cx="2971800" cy="1671638"/>
            <wp:effectExtent l="0" t="0" r="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RG-US elevation.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71800" cy="1671638"/>
                    </a:xfrm>
                    <a:prstGeom prst="rect">
                      <a:avLst/>
                    </a:prstGeom>
                  </pic:spPr>
                </pic:pic>
              </a:graphicData>
            </a:graphic>
          </wp:inline>
        </w:drawing>
      </w:r>
      <w:r w:rsidRPr="00B60731">
        <w:rPr>
          <w:rFonts w:eastAsiaTheme="minorEastAsia"/>
          <w:noProof/>
          <w:color w:val="000000" w:themeColor="text1"/>
          <w:kern w:val="24"/>
        </w:rPr>
        <w:drawing>
          <wp:inline distT="0" distB="0" distL="0" distR="0" wp14:anchorId="7464D42D" wp14:editId="5B2CBDFA">
            <wp:extent cx="2971800" cy="1671638"/>
            <wp:effectExtent l="0" t="0" r="0"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RG-US Precip.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71800" cy="1671638"/>
                    </a:xfrm>
                    <a:prstGeom prst="rect">
                      <a:avLst/>
                    </a:prstGeom>
                  </pic:spPr>
                </pic:pic>
              </a:graphicData>
            </a:graphic>
          </wp:inline>
        </w:drawing>
      </w:r>
    </w:p>
    <w:p w14:paraId="241E394A" w14:textId="77777777" w:rsidR="00B60731" w:rsidRPr="00B60731" w:rsidRDefault="00B60731" w:rsidP="00B60731">
      <w:pPr>
        <w:jc w:val="both"/>
        <w:rPr>
          <w:rFonts w:eastAsia="Times New Roman"/>
          <w:color w:val="000000" w:themeColor="text1"/>
          <w:kern w:val="24"/>
          <w:sz w:val="20"/>
          <w:szCs w:val="20"/>
        </w:rPr>
      </w:pPr>
      <w:r w:rsidRPr="00B60731">
        <w:rPr>
          <w:rFonts w:eastAsia="Times New Roman"/>
          <w:color w:val="000000" w:themeColor="text1"/>
          <w:kern w:val="24"/>
          <w:sz w:val="20"/>
          <w:szCs w:val="20"/>
        </w:rPr>
        <w:lastRenderedPageBreak/>
        <w:t>Notes: Top-left: Sample areas with US baseline sample in tan and extended sample tan and orange; top-right: mean temperature (degrees C); bottom-left: elevation (meters above sea level); bottom-right: mean precipitation (mm/year). Maps are drawn by the authors.</w:t>
      </w:r>
    </w:p>
    <w:p w14:paraId="36889B9B" w14:textId="77777777" w:rsidR="00B60731" w:rsidRPr="00B60731" w:rsidRDefault="00B60731" w:rsidP="00B60731">
      <w:pPr>
        <w:spacing w:line="360" w:lineRule="auto"/>
        <w:jc w:val="both"/>
        <w:rPr>
          <w:rFonts w:eastAsiaTheme="minorEastAsia"/>
          <w:color w:val="000000" w:themeColor="text1"/>
          <w:kern w:val="24"/>
        </w:rPr>
      </w:pPr>
    </w:p>
    <w:p w14:paraId="31C66D57" w14:textId="1E9C837E" w:rsidR="00B60731" w:rsidRPr="00B60731" w:rsidRDefault="00B60731" w:rsidP="00B60731">
      <w:pPr>
        <w:spacing w:line="360" w:lineRule="auto"/>
        <w:ind w:firstLine="720"/>
        <w:jc w:val="both"/>
        <w:rPr>
          <w:rFonts w:eastAsiaTheme="minorEastAsia"/>
          <w:color w:val="000000" w:themeColor="text1"/>
          <w:kern w:val="24"/>
        </w:rPr>
      </w:pPr>
      <w:r w:rsidRPr="00B60731">
        <w:rPr>
          <w:rFonts w:eastAsiaTheme="minorEastAsia"/>
          <w:color w:val="000000" w:themeColor="text1"/>
          <w:kern w:val="24"/>
        </w:rPr>
        <w:t>To construct geo-climatic descriptions of the historic counties and departments, we extract the area-weighted mean of yearly temperature, precipitation, elevation, and terrain (spatial standard deviation of elevation) using geographical information system software. US 1910 county shapefiles come from the National Historic Geographic Information System produced by the Minnesota Population Center. Argentine department shapefiles are constructed by the authors by modifying a shape</w:t>
      </w:r>
      <w:r w:rsidR="00905B37">
        <w:rPr>
          <w:rFonts w:eastAsiaTheme="minorEastAsia"/>
          <w:color w:val="000000" w:themeColor="text1"/>
          <w:kern w:val="24"/>
        </w:rPr>
        <w:t xml:space="preserve"> </w:t>
      </w:r>
      <w:r w:rsidRPr="00B60731">
        <w:rPr>
          <w:rFonts w:eastAsiaTheme="minorEastAsia"/>
          <w:color w:val="000000" w:themeColor="text1"/>
          <w:kern w:val="24"/>
        </w:rPr>
        <w:t>file of the current boundaries using Argentina department maps corresponding to 1914 boundaries as provided in Cacopardo (1967).</w:t>
      </w:r>
      <w:r w:rsidRPr="00B60731">
        <w:rPr>
          <w:rFonts w:eastAsiaTheme="minorEastAsia"/>
          <w:color w:val="000000" w:themeColor="text1"/>
          <w:kern w:val="24"/>
          <w:vertAlign w:val="superscript"/>
        </w:rPr>
        <w:footnoteReference w:id="15"/>
      </w:r>
    </w:p>
    <w:p w14:paraId="245D68E4" w14:textId="77777777" w:rsidR="00B60731" w:rsidRPr="00B60731" w:rsidRDefault="00B60731" w:rsidP="00B60731">
      <w:pPr>
        <w:spacing w:line="360" w:lineRule="auto"/>
        <w:ind w:firstLine="720"/>
        <w:jc w:val="both"/>
        <w:rPr>
          <w:rFonts w:eastAsiaTheme="minorEastAsia"/>
          <w:color w:val="000000" w:themeColor="text1"/>
          <w:kern w:val="24"/>
        </w:rPr>
      </w:pPr>
      <w:r w:rsidRPr="00B60731">
        <w:rPr>
          <w:rFonts w:eastAsiaTheme="minorEastAsia"/>
          <w:color w:val="000000" w:themeColor="text1"/>
          <w:kern w:val="24"/>
        </w:rPr>
        <w:t>We extract average normalized attainable yields for wheat and pasture from FAO’s Global Agro-Ecological Zones project v3.0 (IIASA/FAO, 2012). These estimates employ climatic data, including precipitation, temperature, wind speed, sunshine hours, together with crop-specific factors, thermal suitability, water requirements, growth and development parameters. Combining these data, the GAEZ model determines the maximum attainable yield (measured in tons per hectare per year) for each crop in each grid cell of 0.083x0.083 degrees. We use FAO’s measure of agro-climatic yields based solely on climate, not on soil conditions, to eliminate potential endogeneity in soil productivity investments. We consider attainable yields under rain-fed conditions using yields for intermediate levels of inputs/technology.</w:t>
      </w:r>
    </w:p>
    <w:p w14:paraId="2E8DB4D7" w14:textId="77777777" w:rsidR="00B60731" w:rsidRPr="00B60731" w:rsidRDefault="00B60731" w:rsidP="00B60731">
      <w:pPr>
        <w:spacing w:line="360" w:lineRule="auto"/>
        <w:ind w:firstLine="720"/>
        <w:jc w:val="both"/>
        <w:rPr>
          <w:rFonts w:eastAsiaTheme="minorEastAsia"/>
          <w:color w:val="000000" w:themeColor="text1"/>
          <w:kern w:val="24"/>
        </w:rPr>
      </w:pPr>
    </w:p>
    <w:p w14:paraId="0D5F76EC" w14:textId="77777777" w:rsidR="00B60731" w:rsidRPr="00B60731" w:rsidRDefault="00B60731" w:rsidP="00B60731">
      <w:pPr>
        <w:rPr>
          <w:rFonts w:eastAsia="Times New Roman"/>
          <w:b/>
          <w:i/>
          <w:color w:val="000000" w:themeColor="text1"/>
          <w:kern w:val="24"/>
        </w:rPr>
      </w:pPr>
      <w:r w:rsidRPr="00B60731">
        <w:rPr>
          <w:rFonts w:eastAsia="Times New Roman"/>
          <w:b/>
          <w:i/>
          <w:color w:val="000000" w:themeColor="text1"/>
          <w:kern w:val="24"/>
        </w:rPr>
        <w:t>Table 1: Summary Statistics</w:t>
      </w:r>
    </w:p>
    <w:tbl>
      <w:tblPr>
        <w:tblW w:w="9360" w:type="dxa"/>
        <w:tblBorders>
          <w:top w:val="single" w:sz="4" w:space="0" w:color="auto"/>
          <w:bottom w:val="single" w:sz="4" w:space="0" w:color="auto"/>
        </w:tblBorders>
        <w:tblLook w:val="04A0" w:firstRow="1" w:lastRow="0" w:firstColumn="1" w:lastColumn="0" w:noHBand="0" w:noVBand="1"/>
      </w:tblPr>
      <w:tblGrid>
        <w:gridCol w:w="3125"/>
        <w:gridCol w:w="1216"/>
        <w:gridCol w:w="1830"/>
        <w:gridCol w:w="1761"/>
        <w:gridCol w:w="1428"/>
      </w:tblGrid>
      <w:tr w:rsidR="00B60731" w:rsidRPr="00B60731" w14:paraId="68C1EEE2" w14:textId="77777777" w:rsidTr="002A6A0E">
        <w:tc>
          <w:tcPr>
            <w:tcW w:w="3125" w:type="dxa"/>
            <w:tcBorders>
              <w:top w:val="single" w:sz="4" w:space="0" w:color="auto"/>
              <w:bottom w:val="single" w:sz="4" w:space="0" w:color="auto"/>
            </w:tcBorders>
            <w:shd w:val="clear" w:color="auto" w:fill="auto"/>
            <w:noWrap/>
            <w:hideMark/>
          </w:tcPr>
          <w:p w14:paraId="2261F4E8" w14:textId="77777777" w:rsidR="00B60731" w:rsidRPr="00B60731" w:rsidRDefault="00B60731" w:rsidP="00B60731">
            <w:pPr>
              <w:jc w:val="center"/>
              <w:rPr>
                <w:rFonts w:eastAsia="Times New Roman"/>
                <w:sz w:val="20"/>
                <w:szCs w:val="20"/>
              </w:rPr>
            </w:pPr>
          </w:p>
        </w:tc>
        <w:tc>
          <w:tcPr>
            <w:tcW w:w="1216" w:type="dxa"/>
            <w:tcBorders>
              <w:top w:val="single" w:sz="4" w:space="0" w:color="auto"/>
              <w:bottom w:val="single" w:sz="4" w:space="0" w:color="auto"/>
            </w:tcBorders>
            <w:shd w:val="clear" w:color="auto" w:fill="auto"/>
            <w:noWrap/>
            <w:hideMark/>
          </w:tcPr>
          <w:p w14:paraId="22FD3276" w14:textId="77777777" w:rsidR="00B60731" w:rsidRPr="00B60731" w:rsidRDefault="00B60731" w:rsidP="00B60731">
            <w:pPr>
              <w:jc w:val="center"/>
              <w:rPr>
                <w:rFonts w:eastAsia="Times New Roman"/>
                <w:color w:val="000000"/>
                <w:sz w:val="20"/>
                <w:szCs w:val="20"/>
              </w:rPr>
            </w:pPr>
            <w:r w:rsidRPr="00B60731">
              <w:rPr>
                <w:rFonts w:eastAsia="Times New Roman"/>
                <w:color w:val="000000"/>
                <w:sz w:val="20"/>
                <w:szCs w:val="20"/>
              </w:rPr>
              <w:t>Argentine Pampas</w:t>
            </w:r>
          </w:p>
        </w:tc>
        <w:tc>
          <w:tcPr>
            <w:tcW w:w="1830" w:type="dxa"/>
            <w:tcBorders>
              <w:top w:val="single" w:sz="4" w:space="0" w:color="auto"/>
              <w:bottom w:val="single" w:sz="4" w:space="0" w:color="auto"/>
            </w:tcBorders>
            <w:shd w:val="clear" w:color="auto" w:fill="auto"/>
            <w:noWrap/>
            <w:hideMark/>
          </w:tcPr>
          <w:p w14:paraId="6685ABF6" w14:textId="77777777" w:rsidR="00B60731" w:rsidRPr="00B60731" w:rsidRDefault="00B60731" w:rsidP="00B60731">
            <w:pPr>
              <w:jc w:val="center"/>
              <w:rPr>
                <w:rFonts w:eastAsia="Times New Roman"/>
                <w:color w:val="000000"/>
                <w:sz w:val="20"/>
                <w:szCs w:val="20"/>
              </w:rPr>
            </w:pPr>
            <w:r w:rsidRPr="00B60731">
              <w:rPr>
                <w:rFonts w:eastAsia="Times New Roman"/>
                <w:color w:val="000000"/>
                <w:sz w:val="20"/>
                <w:szCs w:val="20"/>
              </w:rPr>
              <w:t>US Baseline Midwest</w:t>
            </w:r>
          </w:p>
        </w:tc>
        <w:tc>
          <w:tcPr>
            <w:tcW w:w="1761" w:type="dxa"/>
            <w:tcBorders>
              <w:top w:val="single" w:sz="4" w:space="0" w:color="auto"/>
              <w:bottom w:val="single" w:sz="4" w:space="0" w:color="auto"/>
            </w:tcBorders>
            <w:shd w:val="clear" w:color="auto" w:fill="auto"/>
            <w:noWrap/>
            <w:hideMark/>
          </w:tcPr>
          <w:p w14:paraId="3122E711" w14:textId="77777777" w:rsidR="00B60731" w:rsidRPr="00B60731" w:rsidRDefault="00B60731" w:rsidP="00B60731">
            <w:pPr>
              <w:jc w:val="center"/>
              <w:rPr>
                <w:rFonts w:eastAsia="Times New Roman"/>
                <w:color w:val="000000"/>
                <w:sz w:val="20"/>
                <w:szCs w:val="20"/>
              </w:rPr>
            </w:pPr>
            <w:r w:rsidRPr="00B60731">
              <w:rPr>
                <w:rFonts w:eastAsia="Times New Roman"/>
                <w:color w:val="000000"/>
                <w:sz w:val="20"/>
                <w:szCs w:val="20"/>
              </w:rPr>
              <w:t>US Extended Midwest</w:t>
            </w:r>
          </w:p>
        </w:tc>
        <w:tc>
          <w:tcPr>
            <w:tcW w:w="1428" w:type="dxa"/>
            <w:tcBorders>
              <w:top w:val="single" w:sz="4" w:space="0" w:color="auto"/>
              <w:bottom w:val="single" w:sz="4" w:space="0" w:color="auto"/>
            </w:tcBorders>
            <w:shd w:val="clear" w:color="auto" w:fill="auto"/>
            <w:noWrap/>
            <w:hideMark/>
          </w:tcPr>
          <w:p w14:paraId="230743D4" w14:textId="77777777" w:rsidR="00B60731" w:rsidRPr="00B60731" w:rsidRDefault="00B60731" w:rsidP="00B60731">
            <w:pPr>
              <w:jc w:val="center"/>
              <w:rPr>
                <w:rFonts w:eastAsia="Times New Roman"/>
                <w:color w:val="000000"/>
                <w:sz w:val="20"/>
                <w:szCs w:val="20"/>
              </w:rPr>
            </w:pPr>
            <w:r w:rsidRPr="00B60731">
              <w:rPr>
                <w:rFonts w:eastAsia="Times New Roman"/>
                <w:color w:val="000000"/>
                <w:sz w:val="20"/>
                <w:szCs w:val="20"/>
              </w:rPr>
              <w:t>Eastern US</w:t>
            </w:r>
          </w:p>
        </w:tc>
      </w:tr>
      <w:tr w:rsidR="00B60731" w:rsidRPr="00B60731" w14:paraId="7509964E" w14:textId="77777777" w:rsidTr="002A6A0E">
        <w:tc>
          <w:tcPr>
            <w:tcW w:w="3125" w:type="dxa"/>
            <w:tcBorders>
              <w:top w:val="single" w:sz="4" w:space="0" w:color="auto"/>
            </w:tcBorders>
            <w:shd w:val="clear" w:color="auto" w:fill="auto"/>
            <w:noWrap/>
            <w:hideMark/>
          </w:tcPr>
          <w:p w14:paraId="72F65041" w14:textId="77777777" w:rsidR="00B60731" w:rsidRPr="00B60731" w:rsidRDefault="00B60731" w:rsidP="00B60731">
            <w:pPr>
              <w:rPr>
                <w:rFonts w:eastAsia="Times New Roman"/>
                <w:color w:val="000000"/>
                <w:sz w:val="20"/>
                <w:szCs w:val="20"/>
              </w:rPr>
            </w:pPr>
            <w:r w:rsidRPr="00B60731">
              <w:rPr>
                <w:rFonts w:eastAsia="Times New Roman"/>
                <w:color w:val="000000"/>
                <w:sz w:val="20"/>
                <w:szCs w:val="20"/>
              </w:rPr>
              <w:t>County Area</w:t>
            </w:r>
          </w:p>
        </w:tc>
        <w:tc>
          <w:tcPr>
            <w:tcW w:w="1216" w:type="dxa"/>
            <w:tcBorders>
              <w:top w:val="single" w:sz="4" w:space="0" w:color="auto"/>
            </w:tcBorders>
            <w:shd w:val="clear" w:color="auto" w:fill="auto"/>
            <w:noWrap/>
            <w:hideMark/>
          </w:tcPr>
          <w:p w14:paraId="6E71CCFD" w14:textId="77777777" w:rsidR="00B60731" w:rsidRPr="00B60731" w:rsidRDefault="00B60731" w:rsidP="00B60731">
            <w:pPr>
              <w:jc w:val="center"/>
              <w:rPr>
                <w:rFonts w:eastAsia="Times New Roman"/>
                <w:color w:val="000000"/>
                <w:sz w:val="20"/>
                <w:szCs w:val="20"/>
              </w:rPr>
            </w:pPr>
            <w:r w:rsidRPr="00B60731">
              <w:rPr>
                <w:color w:val="000000"/>
                <w:sz w:val="20"/>
                <w:szCs w:val="20"/>
              </w:rPr>
              <w:t>1,119,606</w:t>
            </w:r>
          </w:p>
        </w:tc>
        <w:tc>
          <w:tcPr>
            <w:tcW w:w="1830" w:type="dxa"/>
            <w:tcBorders>
              <w:top w:val="single" w:sz="4" w:space="0" w:color="auto"/>
            </w:tcBorders>
            <w:shd w:val="clear" w:color="auto" w:fill="auto"/>
            <w:noWrap/>
            <w:hideMark/>
          </w:tcPr>
          <w:p w14:paraId="1ED1FE06" w14:textId="77777777" w:rsidR="00B60731" w:rsidRPr="00B60731" w:rsidRDefault="00B60731" w:rsidP="00B60731">
            <w:pPr>
              <w:jc w:val="center"/>
              <w:rPr>
                <w:rFonts w:eastAsia="Times New Roman"/>
                <w:color w:val="000000"/>
                <w:sz w:val="20"/>
                <w:szCs w:val="20"/>
              </w:rPr>
            </w:pPr>
            <w:r w:rsidRPr="00B60731">
              <w:rPr>
                <w:color w:val="000000"/>
                <w:sz w:val="20"/>
                <w:szCs w:val="20"/>
              </w:rPr>
              <w:t>555,676</w:t>
            </w:r>
          </w:p>
        </w:tc>
        <w:tc>
          <w:tcPr>
            <w:tcW w:w="1761" w:type="dxa"/>
            <w:tcBorders>
              <w:top w:val="single" w:sz="4" w:space="0" w:color="auto"/>
            </w:tcBorders>
            <w:shd w:val="clear" w:color="auto" w:fill="auto"/>
            <w:noWrap/>
            <w:hideMark/>
          </w:tcPr>
          <w:p w14:paraId="790AE63F" w14:textId="77777777" w:rsidR="00B60731" w:rsidRPr="00B60731" w:rsidRDefault="00B60731" w:rsidP="00B60731">
            <w:pPr>
              <w:jc w:val="center"/>
              <w:rPr>
                <w:rFonts w:eastAsia="Times New Roman"/>
                <w:color w:val="000000"/>
                <w:sz w:val="20"/>
                <w:szCs w:val="20"/>
              </w:rPr>
            </w:pPr>
            <w:r w:rsidRPr="00B60731">
              <w:rPr>
                <w:color w:val="000000"/>
                <w:sz w:val="20"/>
                <w:szCs w:val="20"/>
              </w:rPr>
              <w:t>507,696</w:t>
            </w:r>
          </w:p>
        </w:tc>
        <w:tc>
          <w:tcPr>
            <w:tcW w:w="1428" w:type="dxa"/>
            <w:tcBorders>
              <w:top w:val="single" w:sz="4" w:space="0" w:color="auto"/>
            </w:tcBorders>
            <w:shd w:val="clear" w:color="auto" w:fill="auto"/>
            <w:noWrap/>
            <w:hideMark/>
          </w:tcPr>
          <w:p w14:paraId="322FF653" w14:textId="77777777" w:rsidR="00B60731" w:rsidRPr="00B60731" w:rsidRDefault="00B60731" w:rsidP="00B60731">
            <w:pPr>
              <w:jc w:val="center"/>
              <w:rPr>
                <w:rFonts w:eastAsia="Times New Roman"/>
                <w:color w:val="000000"/>
                <w:sz w:val="20"/>
                <w:szCs w:val="20"/>
              </w:rPr>
            </w:pPr>
            <w:r w:rsidRPr="00B60731">
              <w:rPr>
                <w:color w:val="000000"/>
                <w:sz w:val="20"/>
                <w:szCs w:val="20"/>
              </w:rPr>
              <w:t>405,969</w:t>
            </w:r>
          </w:p>
        </w:tc>
      </w:tr>
      <w:tr w:rsidR="00B60731" w:rsidRPr="00B60731" w14:paraId="13E90DFE" w14:textId="77777777" w:rsidTr="002A6A0E">
        <w:tc>
          <w:tcPr>
            <w:tcW w:w="3125" w:type="dxa"/>
            <w:shd w:val="clear" w:color="auto" w:fill="auto"/>
            <w:noWrap/>
            <w:hideMark/>
          </w:tcPr>
          <w:p w14:paraId="0BD82B78" w14:textId="77777777" w:rsidR="00B60731" w:rsidRPr="00B60731" w:rsidRDefault="00B60731" w:rsidP="00B60731">
            <w:pPr>
              <w:rPr>
                <w:rFonts w:eastAsia="Times New Roman"/>
                <w:color w:val="000000"/>
                <w:sz w:val="20"/>
                <w:szCs w:val="20"/>
              </w:rPr>
            </w:pPr>
          </w:p>
        </w:tc>
        <w:tc>
          <w:tcPr>
            <w:tcW w:w="1216" w:type="dxa"/>
            <w:shd w:val="clear" w:color="auto" w:fill="auto"/>
            <w:noWrap/>
            <w:hideMark/>
          </w:tcPr>
          <w:p w14:paraId="7F085B41" w14:textId="77777777" w:rsidR="00B60731" w:rsidRPr="00B60731" w:rsidRDefault="00B60731" w:rsidP="00B60731">
            <w:pPr>
              <w:jc w:val="center"/>
              <w:rPr>
                <w:rFonts w:eastAsia="Times New Roman"/>
                <w:color w:val="000000"/>
                <w:sz w:val="20"/>
                <w:szCs w:val="20"/>
              </w:rPr>
            </w:pPr>
            <w:r w:rsidRPr="00B60731">
              <w:rPr>
                <w:color w:val="000000"/>
                <w:sz w:val="20"/>
                <w:szCs w:val="20"/>
              </w:rPr>
              <w:t>(930,451)</w:t>
            </w:r>
          </w:p>
        </w:tc>
        <w:tc>
          <w:tcPr>
            <w:tcW w:w="1830" w:type="dxa"/>
            <w:shd w:val="clear" w:color="auto" w:fill="auto"/>
            <w:noWrap/>
            <w:hideMark/>
          </w:tcPr>
          <w:p w14:paraId="7EA1C372" w14:textId="77777777" w:rsidR="00B60731" w:rsidRPr="00B60731" w:rsidRDefault="00B60731" w:rsidP="00B60731">
            <w:pPr>
              <w:jc w:val="center"/>
              <w:rPr>
                <w:rFonts w:eastAsia="Times New Roman"/>
                <w:color w:val="000000"/>
                <w:sz w:val="20"/>
                <w:szCs w:val="20"/>
              </w:rPr>
            </w:pPr>
            <w:r w:rsidRPr="00B60731">
              <w:rPr>
                <w:color w:val="000000"/>
                <w:sz w:val="20"/>
                <w:szCs w:val="20"/>
              </w:rPr>
              <w:t>(367,169)</w:t>
            </w:r>
          </w:p>
        </w:tc>
        <w:tc>
          <w:tcPr>
            <w:tcW w:w="1761" w:type="dxa"/>
            <w:shd w:val="clear" w:color="auto" w:fill="auto"/>
            <w:noWrap/>
            <w:hideMark/>
          </w:tcPr>
          <w:p w14:paraId="1ED3EFEA" w14:textId="77777777" w:rsidR="00B60731" w:rsidRPr="00B60731" w:rsidRDefault="00B60731" w:rsidP="00B60731">
            <w:pPr>
              <w:jc w:val="center"/>
              <w:rPr>
                <w:rFonts w:eastAsia="Times New Roman"/>
                <w:color w:val="000000"/>
                <w:sz w:val="20"/>
                <w:szCs w:val="20"/>
              </w:rPr>
            </w:pPr>
            <w:r w:rsidRPr="00B60731">
              <w:rPr>
                <w:color w:val="000000"/>
                <w:sz w:val="20"/>
                <w:szCs w:val="20"/>
              </w:rPr>
              <w:t>(348,600)</w:t>
            </w:r>
          </w:p>
        </w:tc>
        <w:tc>
          <w:tcPr>
            <w:tcW w:w="1428" w:type="dxa"/>
            <w:shd w:val="clear" w:color="auto" w:fill="auto"/>
            <w:noWrap/>
            <w:hideMark/>
          </w:tcPr>
          <w:p w14:paraId="43A7B574" w14:textId="77777777" w:rsidR="00B60731" w:rsidRPr="00B60731" w:rsidRDefault="00B60731" w:rsidP="00B60731">
            <w:pPr>
              <w:jc w:val="center"/>
              <w:rPr>
                <w:rFonts w:eastAsia="Times New Roman"/>
                <w:color w:val="000000"/>
                <w:sz w:val="20"/>
                <w:szCs w:val="20"/>
              </w:rPr>
            </w:pPr>
            <w:r w:rsidRPr="00B60731">
              <w:rPr>
                <w:color w:val="000000"/>
                <w:sz w:val="20"/>
                <w:szCs w:val="20"/>
              </w:rPr>
              <w:t>(265,572)</w:t>
            </w:r>
          </w:p>
        </w:tc>
      </w:tr>
      <w:tr w:rsidR="00B60731" w:rsidRPr="00B60731" w14:paraId="00F2CF91" w14:textId="77777777" w:rsidTr="002A6A0E">
        <w:tc>
          <w:tcPr>
            <w:tcW w:w="3125" w:type="dxa"/>
            <w:shd w:val="clear" w:color="auto" w:fill="auto"/>
            <w:noWrap/>
            <w:hideMark/>
          </w:tcPr>
          <w:p w14:paraId="6ECA7D7F" w14:textId="77777777" w:rsidR="00B60731" w:rsidRPr="00B60731" w:rsidRDefault="00B60731" w:rsidP="00B60731">
            <w:pPr>
              <w:rPr>
                <w:rFonts w:eastAsia="Times New Roman"/>
                <w:color w:val="000000"/>
                <w:sz w:val="20"/>
                <w:szCs w:val="20"/>
              </w:rPr>
            </w:pPr>
            <w:r w:rsidRPr="00B60731">
              <w:rPr>
                <w:rFonts w:eastAsia="Times New Roman"/>
                <w:color w:val="000000"/>
                <w:sz w:val="20"/>
                <w:szCs w:val="20"/>
              </w:rPr>
              <w:t>County Population</w:t>
            </w:r>
          </w:p>
        </w:tc>
        <w:tc>
          <w:tcPr>
            <w:tcW w:w="1216" w:type="dxa"/>
            <w:shd w:val="clear" w:color="auto" w:fill="auto"/>
            <w:noWrap/>
            <w:hideMark/>
          </w:tcPr>
          <w:p w14:paraId="693D6220" w14:textId="77777777" w:rsidR="00B60731" w:rsidRPr="00B60731" w:rsidRDefault="00B60731" w:rsidP="00B60731">
            <w:pPr>
              <w:jc w:val="center"/>
              <w:rPr>
                <w:rFonts w:eastAsia="Times New Roman"/>
                <w:color w:val="000000"/>
                <w:sz w:val="20"/>
                <w:szCs w:val="20"/>
              </w:rPr>
            </w:pPr>
            <w:r w:rsidRPr="00B60731">
              <w:rPr>
                <w:color w:val="000000"/>
                <w:sz w:val="20"/>
                <w:szCs w:val="20"/>
              </w:rPr>
              <w:t>24,456</w:t>
            </w:r>
          </w:p>
        </w:tc>
        <w:tc>
          <w:tcPr>
            <w:tcW w:w="1830" w:type="dxa"/>
            <w:shd w:val="clear" w:color="auto" w:fill="auto"/>
            <w:noWrap/>
            <w:hideMark/>
          </w:tcPr>
          <w:p w14:paraId="72EA6287" w14:textId="77777777" w:rsidR="00B60731" w:rsidRPr="00B60731" w:rsidRDefault="00B60731" w:rsidP="00B60731">
            <w:pPr>
              <w:jc w:val="center"/>
              <w:rPr>
                <w:rFonts w:eastAsia="Times New Roman"/>
                <w:color w:val="000000"/>
                <w:sz w:val="20"/>
                <w:szCs w:val="20"/>
              </w:rPr>
            </w:pPr>
            <w:r w:rsidRPr="00B60731">
              <w:rPr>
                <w:color w:val="000000"/>
                <w:sz w:val="20"/>
                <w:szCs w:val="20"/>
              </w:rPr>
              <w:t>19,663</w:t>
            </w:r>
          </w:p>
        </w:tc>
        <w:tc>
          <w:tcPr>
            <w:tcW w:w="1761" w:type="dxa"/>
            <w:shd w:val="clear" w:color="auto" w:fill="auto"/>
            <w:noWrap/>
            <w:hideMark/>
          </w:tcPr>
          <w:p w14:paraId="24D2CD61" w14:textId="77777777" w:rsidR="00B60731" w:rsidRPr="00B60731" w:rsidRDefault="00B60731" w:rsidP="00B60731">
            <w:pPr>
              <w:jc w:val="center"/>
              <w:rPr>
                <w:rFonts w:eastAsia="Times New Roman"/>
                <w:color w:val="000000"/>
                <w:sz w:val="20"/>
                <w:szCs w:val="20"/>
              </w:rPr>
            </w:pPr>
            <w:r w:rsidRPr="00B60731">
              <w:rPr>
                <w:color w:val="000000"/>
                <w:sz w:val="20"/>
                <w:szCs w:val="20"/>
              </w:rPr>
              <w:t>23,555</w:t>
            </w:r>
          </w:p>
        </w:tc>
        <w:tc>
          <w:tcPr>
            <w:tcW w:w="1428" w:type="dxa"/>
            <w:shd w:val="clear" w:color="auto" w:fill="auto"/>
            <w:noWrap/>
            <w:hideMark/>
          </w:tcPr>
          <w:p w14:paraId="461DD14A" w14:textId="77777777" w:rsidR="00B60731" w:rsidRPr="00B60731" w:rsidRDefault="00B60731" w:rsidP="00B60731">
            <w:pPr>
              <w:jc w:val="center"/>
              <w:rPr>
                <w:rFonts w:eastAsia="Times New Roman"/>
                <w:color w:val="000000"/>
                <w:sz w:val="20"/>
                <w:szCs w:val="20"/>
              </w:rPr>
            </w:pPr>
            <w:r w:rsidRPr="00B60731">
              <w:rPr>
                <w:color w:val="000000"/>
                <w:sz w:val="20"/>
                <w:szCs w:val="20"/>
              </w:rPr>
              <w:t>34,428</w:t>
            </w:r>
          </w:p>
        </w:tc>
      </w:tr>
      <w:tr w:rsidR="00B60731" w:rsidRPr="00B60731" w14:paraId="55D6D9A4" w14:textId="77777777" w:rsidTr="002A6A0E">
        <w:tc>
          <w:tcPr>
            <w:tcW w:w="3125" w:type="dxa"/>
            <w:shd w:val="clear" w:color="auto" w:fill="auto"/>
            <w:noWrap/>
            <w:hideMark/>
          </w:tcPr>
          <w:p w14:paraId="7E118C51" w14:textId="77777777" w:rsidR="00B60731" w:rsidRPr="00B60731" w:rsidRDefault="00B60731" w:rsidP="00B60731">
            <w:pPr>
              <w:rPr>
                <w:rFonts w:eastAsia="Times New Roman"/>
                <w:color w:val="000000"/>
                <w:sz w:val="20"/>
                <w:szCs w:val="20"/>
              </w:rPr>
            </w:pPr>
          </w:p>
        </w:tc>
        <w:tc>
          <w:tcPr>
            <w:tcW w:w="1216" w:type="dxa"/>
            <w:shd w:val="clear" w:color="auto" w:fill="auto"/>
            <w:noWrap/>
            <w:hideMark/>
          </w:tcPr>
          <w:p w14:paraId="02410ACC" w14:textId="77777777" w:rsidR="00B60731" w:rsidRPr="00B60731" w:rsidRDefault="00B60731" w:rsidP="00B60731">
            <w:pPr>
              <w:jc w:val="center"/>
              <w:rPr>
                <w:rFonts w:eastAsia="Times New Roman"/>
                <w:color w:val="000000"/>
                <w:sz w:val="20"/>
                <w:szCs w:val="20"/>
              </w:rPr>
            </w:pPr>
            <w:r w:rsidRPr="00B60731">
              <w:rPr>
                <w:color w:val="000000"/>
                <w:sz w:val="20"/>
                <w:szCs w:val="20"/>
              </w:rPr>
              <w:t>(28,653)</w:t>
            </w:r>
          </w:p>
        </w:tc>
        <w:tc>
          <w:tcPr>
            <w:tcW w:w="1830" w:type="dxa"/>
            <w:shd w:val="clear" w:color="auto" w:fill="auto"/>
            <w:noWrap/>
            <w:hideMark/>
          </w:tcPr>
          <w:p w14:paraId="1447ED6F" w14:textId="77777777" w:rsidR="00B60731" w:rsidRPr="00B60731" w:rsidRDefault="00B60731" w:rsidP="00B60731">
            <w:pPr>
              <w:jc w:val="center"/>
              <w:rPr>
                <w:rFonts w:eastAsia="Times New Roman"/>
                <w:color w:val="000000"/>
                <w:sz w:val="20"/>
                <w:szCs w:val="20"/>
              </w:rPr>
            </w:pPr>
            <w:r w:rsidRPr="00B60731">
              <w:rPr>
                <w:color w:val="000000"/>
                <w:sz w:val="20"/>
                <w:szCs w:val="20"/>
              </w:rPr>
              <w:t>(33,080)</w:t>
            </w:r>
          </w:p>
        </w:tc>
        <w:tc>
          <w:tcPr>
            <w:tcW w:w="1761" w:type="dxa"/>
            <w:shd w:val="clear" w:color="auto" w:fill="auto"/>
            <w:noWrap/>
            <w:hideMark/>
          </w:tcPr>
          <w:p w14:paraId="266C6D15" w14:textId="77777777" w:rsidR="00B60731" w:rsidRPr="00B60731" w:rsidRDefault="00B60731" w:rsidP="00B60731">
            <w:pPr>
              <w:jc w:val="center"/>
              <w:rPr>
                <w:rFonts w:eastAsia="Times New Roman"/>
                <w:color w:val="000000"/>
                <w:sz w:val="20"/>
                <w:szCs w:val="20"/>
              </w:rPr>
            </w:pPr>
            <w:r w:rsidRPr="00B60731">
              <w:rPr>
                <w:color w:val="000000"/>
                <w:sz w:val="20"/>
                <w:szCs w:val="20"/>
              </w:rPr>
              <w:t>(82,488)</w:t>
            </w:r>
          </w:p>
        </w:tc>
        <w:tc>
          <w:tcPr>
            <w:tcW w:w="1428" w:type="dxa"/>
            <w:shd w:val="clear" w:color="auto" w:fill="auto"/>
            <w:noWrap/>
            <w:hideMark/>
          </w:tcPr>
          <w:p w14:paraId="28A17A20" w14:textId="77777777" w:rsidR="00B60731" w:rsidRPr="00B60731" w:rsidRDefault="00B60731" w:rsidP="00B60731">
            <w:pPr>
              <w:jc w:val="center"/>
              <w:rPr>
                <w:rFonts w:eastAsia="Times New Roman"/>
                <w:color w:val="000000"/>
                <w:sz w:val="20"/>
                <w:szCs w:val="20"/>
              </w:rPr>
            </w:pPr>
            <w:r w:rsidRPr="00B60731">
              <w:rPr>
                <w:color w:val="000000"/>
                <w:sz w:val="20"/>
                <w:szCs w:val="20"/>
              </w:rPr>
              <w:t>(101,932)</w:t>
            </w:r>
          </w:p>
        </w:tc>
      </w:tr>
      <w:tr w:rsidR="00B60731" w:rsidRPr="00B60731" w14:paraId="1DFEF92D" w14:textId="77777777" w:rsidTr="002A6A0E">
        <w:tc>
          <w:tcPr>
            <w:tcW w:w="3125" w:type="dxa"/>
            <w:shd w:val="clear" w:color="auto" w:fill="auto"/>
            <w:noWrap/>
            <w:hideMark/>
          </w:tcPr>
          <w:p w14:paraId="2E685560" w14:textId="77777777" w:rsidR="00B60731" w:rsidRPr="00B60731" w:rsidRDefault="00B60731" w:rsidP="00B60731">
            <w:pPr>
              <w:rPr>
                <w:rFonts w:eastAsia="Times New Roman"/>
                <w:color w:val="000000"/>
                <w:sz w:val="20"/>
                <w:szCs w:val="20"/>
              </w:rPr>
            </w:pPr>
            <w:r w:rsidRPr="00B60731">
              <w:rPr>
                <w:rFonts w:eastAsia="Times New Roman"/>
                <w:color w:val="000000"/>
                <w:sz w:val="20"/>
                <w:szCs w:val="20"/>
              </w:rPr>
              <w:t>Farms</w:t>
            </w:r>
          </w:p>
        </w:tc>
        <w:tc>
          <w:tcPr>
            <w:tcW w:w="1216" w:type="dxa"/>
            <w:shd w:val="clear" w:color="auto" w:fill="auto"/>
            <w:noWrap/>
            <w:hideMark/>
          </w:tcPr>
          <w:p w14:paraId="73A013D2" w14:textId="77777777" w:rsidR="00B60731" w:rsidRPr="00B60731" w:rsidRDefault="00B60731" w:rsidP="00B60731">
            <w:pPr>
              <w:jc w:val="center"/>
              <w:rPr>
                <w:rFonts w:eastAsia="Times New Roman"/>
                <w:color w:val="000000"/>
                <w:sz w:val="20"/>
                <w:szCs w:val="20"/>
              </w:rPr>
            </w:pPr>
            <w:r w:rsidRPr="00B60731">
              <w:rPr>
                <w:color w:val="000000"/>
                <w:sz w:val="20"/>
                <w:szCs w:val="20"/>
              </w:rPr>
              <w:t>1,184</w:t>
            </w:r>
          </w:p>
        </w:tc>
        <w:tc>
          <w:tcPr>
            <w:tcW w:w="1830" w:type="dxa"/>
            <w:shd w:val="clear" w:color="auto" w:fill="auto"/>
            <w:noWrap/>
            <w:hideMark/>
          </w:tcPr>
          <w:p w14:paraId="5F255839" w14:textId="77777777" w:rsidR="00B60731" w:rsidRPr="00B60731" w:rsidRDefault="00B60731" w:rsidP="00B60731">
            <w:pPr>
              <w:jc w:val="center"/>
              <w:rPr>
                <w:rFonts w:eastAsia="Times New Roman"/>
                <w:color w:val="000000"/>
                <w:sz w:val="20"/>
                <w:szCs w:val="20"/>
              </w:rPr>
            </w:pPr>
            <w:r w:rsidRPr="00B60731">
              <w:rPr>
                <w:color w:val="000000"/>
                <w:sz w:val="20"/>
                <w:szCs w:val="20"/>
              </w:rPr>
              <w:t>2,074</w:t>
            </w:r>
          </w:p>
        </w:tc>
        <w:tc>
          <w:tcPr>
            <w:tcW w:w="1761" w:type="dxa"/>
            <w:shd w:val="clear" w:color="auto" w:fill="auto"/>
            <w:noWrap/>
            <w:hideMark/>
          </w:tcPr>
          <w:p w14:paraId="36B66324" w14:textId="77777777" w:rsidR="00B60731" w:rsidRPr="00B60731" w:rsidRDefault="00B60731" w:rsidP="00B60731">
            <w:pPr>
              <w:jc w:val="center"/>
              <w:rPr>
                <w:rFonts w:eastAsia="Times New Roman"/>
                <w:color w:val="000000"/>
                <w:sz w:val="20"/>
                <w:szCs w:val="20"/>
              </w:rPr>
            </w:pPr>
            <w:r w:rsidRPr="00B60731">
              <w:rPr>
                <w:color w:val="000000"/>
                <w:sz w:val="20"/>
                <w:szCs w:val="20"/>
              </w:rPr>
              <w:t>2,061</w:t>
            </w:r>
          </w:p>
        </w:tc>
        <w:tc>
          <w:tcPr>
            <w:tcW w:w="1428" w:type="dxa"/>
            <w:shd w:val="clear" w:color="auto" w:fill="auto"/>
            <w:noWrap/>
            <w:hideMark/>
          </w:tcPr>
          <w:p w14:paraId="0E062D27" w14:textId="77777777" w:rsidR="00B60731" w:rsidRPr="00B60731" w:rsidRDefault="00B60731" w:rsidP="00B60731">
            <w:pPr>
              <w:jc w:val="center"/>
              <w:rPr>
                <w:rFonts w:eastAsia="Times New Roman"/>
                <w:color w:val="000000"/>
                <w:sz w:val="20"/>
                <w:szCs w:val="20"/>
              </w:rPr>
            </w:pPr>
            <w:r w:rsidRPr="00B60731">
              <w:rPr>
                <w:color w:val="000000"/>
                <w:sz w:val="20"/>
                <w:szCs w:val="20"/>
              </w:rPr>
              <w:t>2,403</w:t>
            </w:r>
          </w:p>
        </w:tc>
      </w:tr>
      <w:tr w:rsidR="00B60731" w:rsidRPr="00B60731" w14:paraId="356C16AE" w14:textId="77777777" w:rsidTr="002A6A0E">
        <w:tc>
          <w:tcPr>
            <w:tcW w:w="3125" w:type="dxa"/>
            <w:shd w:val="clear" w:color="auto" w:fill="auto"/>
            <w:noWrap/>
            <w:hideMark/>
          </w:tcPr>
          <w:p w14:paraId="59A9FC2D" w14:textId="77777777" w:rsidR="00B60731" w:rsidRPr="00B60731" w:rsidRDefault="00B60731" w:rsidP="00B60731">
            <w:pPr>
              <w:rPr>
                <w:rFonts w:eastAsia="Times New Roman"/>
                <w:color w:val="000000"/>
                <w:sz w:val="20"/>
                <w:szCs w:val="20"/>
              </w:rPr>
            </w:pPr>
          </w:p>
        </w:tc>
        <w:tc>
          <w:tcPr>
            <w:tcW w:w="1216" w:type="dxa"/>
            <w:shd w:val="clear" w:color="auto" w:fill="auto"/>
            <w:noWrap/>
            <w:hideMark/>
          </w:tcPr>
          <w:p w14:paraId="693C3977" w14:textId="77777777" w:rsidR="00B60731" w:rsidRPr="00B60731" w:rsidRDefault="00B60731" w:rsidP="00B60731">
            <w:pPr>
              <w:jc w:val="center"/>
              <w:rPr>
                <w:rFonts w:eastAsia="Times New Roman"/>
                <w:color w:val="000000"/>
                <w:sz w:val="20"/>
                <w:szCs w:val="20"/>
              </w:rPr>
            </w:pPr>
            <w:r w:rsidRPr="00B60731">
              <w:rPr>
                <w:color w:val="000000"/>
                <w:sz w:val="20"/>
                <w:szCs w:val="20"/>
              </w:rPr>
              <w:t>(836)</w:t>
            </w:r>
          </w:p>
        </w:tc>
        <w:tc>
          <w:tcPr>
            <w:tcW w:w="1830" w:type="dxa"/>
            <w:shd w:val="clear" w:color="auto" w:fill="auto"/>
            <w:noWrap/>
            <w:hideMark/>
          </w:tcPr>
          <w:p w14:paraId="46757261" w14:textId="77777777" w:rsidR="00B60731" w:rsidRPr="00B60731" w:rsidRDefault="00B60731" w:rsidP="00B60731">
            <w:pPr>
              <w:jc w:val="center"/>
              <w:rPr>
                <w:rFonts w:eastAsia="Times New Roman"/>
                <w:color w:val="000000"/>
                <w:sz w:val="20"/>
                <w:szCs w:val="20"/>
              </w:rPr>
            </w:pPr>
            <w:r w:rsidRPr="00B60731">
              <w:rPr>
                <w:color w:val="000000"/>
                <w:sz w:val="20"/>
                <w:szCs w:val="20"/>
              </w:rPr>
              <w:t>(1,336)</w:t>
            </w:r>
          </w:p>
        </w:tc>
        <w:tc>
          <w:tcPr>
            <w:tcW w:w="1761" w:type="dxa"/>
            <w:shd w:val="clear" w:color="auto" w:fill="auto"/>
            <w:noWrap/>
            <w:hideMark/>
          </w:tcPr>
          <w:p w14:paraId="22B1DF83" w14:textId="77777777" w:rsidR="00B60731" w:rsidRPr="00B60731" w:rsidRDefault="00B60731" w:rsidP="00B60731">
            <w:pPr>
              <w:jc w:val="center"/>
              <w:rPr>
                <w:rFonts w:eastAsia="Times New Roman"/>
                <w:color w:val="000000"/>
                <w:sz w:val="20"/>
                <w:szCs w:val="20"/>
              </w:rPr>
            </w:pPr>
            <w:r w:rsidRPr="00B60731">
              <w:rPr>
                <w:color w:val="000000"/>
                <w:sz w:val="20"/>
                <w:szCs w:val="20"/>
              </w:rPr>
              <w:t>(1,229)</w:t>
            </w:r>
          </w:p>
        </w:tc>
        <w:tc>
          <w:tcPr>
            <w:tcW w:w="1428" w:type="dxa"/>
            <w:shd w:val="clear" w:color="auto" w:fill="auto"/>
            <w:noWrap/>
            <w:hideMark/>
          </w:tcPr>
          <w:p w14:paraId="1CD86A20" w14:textId="77777777" w:rsidR="00B60731" w:rsidRPr="00B60731" w:rsidRDefault="00B60731" w:rsidP="00B60731">
            <w:pPr>
              <w:jc w:val="center"/>
              <w:rPr>
                <w:rFonts w:eastAsia="Times New Roman"/>
                <w:color w:val="000000"/>
                <w:sz w:val="20"/>
                <w:szCs w:val="20"/>
              </w:rPr>
            </w:pPr>
            <w:r w:rsidRPr="00B60731">
              <w:rPr>
                <w:color w:val="000000"/>
                <w:sz w:val="20"/>
                <w:szCs w:val="20"/>
              </w:rPr>
              <w:t>(1,360)</w:t>
            </w:r>
          </w:p>
        </w:tc>
      </w:tr>
      <w:tr w:rsidR="00B60731" w:rsidRPr="00B60731" w14:paraId="661E7044" w14:textId="77777777" w:rsidTr="002A6A0E">
        <w:tc>
          <w:tcPr>
            <w:tcW w:w="3125" w:type="dxa"/>
            <w:shd w:val="clear" w:color="auto" w:fill="auto"/>
            <w:noWrap/>
            <w:hideMark/>
          </w:tcPr>
          <w:p w14:paraId="0EAEEEE0" w14:textId="77777777" w:rsidR="00B60731" w:rsidRPr="00B60731" w:rsidRDefault="00B60731" w:rsidP="00B60731">
            <w:pPr>
              <w:rPr>
                <w:rFonts w:eastAsia="Times New Roman"/>
                <w:color w:val="000000"/>
                <w:sz w:val="20"/>
                <w:szCs w:val="20"/>
              </w:rPr>
            </w:pPr>
            <w:r w:rsidRPr="00B60731">
              <w:rPr>
                <w:rFonts w:eastAsia="Times New Roman"/>
                <w:color w:val="000000"/>
                <w:sz w:val="20"/>
                <w:szCs w:val="20"/>
              </w:rPr>
              <w:t>Area in Farms (acres)</w:t>
            </w:r>
          </w:p>
        </w:tc>
        <w:tc>
          <w:tcPr>
            <w:tcW w:w="1216" w:type="dxa"/>
            <w:shd w:val="clear" w:color="auto" w:fill="auto"/>
            <w:noWrap/>
            <w:hideMark/>
          </w:tcPr>
          <w:p w14:paraId="680EBCCC" w14:textId="77777777" w:rsidR="00B60731" w:rsidRPr="00B60731" w:rsidRDefault="00B60731" w:rsidP="00B60731">
            <w:pPr>
              <w:jc w:val="center"/>
              <w:rPr>
                <w:rFonts w:eastAsia="Times New Roman"/>
                <w:color w:val="000000"/>
                <w:sz w:val="20"/>
                <w:szCs w:val="20"/>
              </w:rPr>
            </w:pPr>
            <w:r w:rsidRPr="00B60731">
              <w:rPr>
                <w:color w:val="000000"/>
                <w:sz w:val="20"/>
                <w:szCs w:val="20"/>
              </w:rPr>
              <w:t>949,438</w:t>
            </w:r>
          </w:p>
        </w:tc>
        <w:tc>
          <w:tcPr>
            <w:tcW w:w="1830" w:type="dxa"/>
            <w:shd w:val="clear" w:color="auto" w:fill="auto"/>
            <w:noWrap/>
            <w:hideMark/>
          </w:tcPr>
          <w:p w14:paraId="186DCB82" w14:textId="77777777" w:rsidR="00B60731" w:rsidRPr="00B60731" w:rsidRDefault="00B60731" w:rsidP="00B60731">
            <w:pPr>
              <w:jc w:val="center"/>
              <w:rPr>
                <w:rFonts w:eastAsia="Times New Roman"/>
                <w:color w:val="000000"/>
                <w:sz w:val="20"/>
                <w:szCs w:val="20"/>
              </w:rPr>
            </w:pPr>
            <w:r w:rsidRPr="00B60731">
              <w:rPr>
                <w:color w:val="000000"/>
                <w:sz w:val="20"/>
                <w:szCs w:val="20"/>
              </w:rPr>
              <w:t>384,231</w:t>
            </w:r>
          </w:p>
        </w:tc>
        <w:tc>
          <w:tcPr>
            <w:tcW w:w="1761" w:type="dxa"/>
            <w:shd w:val="clear" w:color="auto" w:fill="auto"/>
            <w:noWrap/>
            <w:hideMark/>
          </w:tcPr>
          <w:p w14:paraId="4724F532" w14:textId="77777777" w:rsidR="00B60731" w:rsidRPr="00B60731" w:rsidRDefault="00B60731" w:rsidP="00B60731">
            <w:pPr>
              <w:jc w:val="center"/>
              <w:rPr>
                <w:rFonts w:eastAsia="Times New Roman"/>
                <w:color w:val="000000"/>
                <w:sz w:val="20"/>
                <w:szCs w:val="20"/>
              </w:rPr>
            </w:pPr>
            <w:r w:rsidRPr="00B60731">
              <w:rPr>
                <w:color w:val="000000"/>
                <w:sz w:val="20"/>
                <w:szCs w:val="20"/>
              </w:rPr>
              <w:t>363,469</w:t>
            </w:r>
          </w:p>
        </w:tc>
        <w:tc>
          <w:tcPr>
            <w:tcW w:w="1428" w:type="dxa"/>
            <w:shd w:val="clear" w:color="auto" w:fill="auto"/>
            <w:noWrap/>
            <w:hideMark/>
          </w:tcPr>
          <w:p w14:paraId="6FDF5721" w14:textId="77777777" w:rsidR="00B60731" w:rsidRPr="00B60731" w:rsidRDefault="00B60731" w:rsidP="00B60731">
            <w:pPr>
              <w:jc w:val="center"/>
              <w:rPr>
                <w:rFonts w:eastAsia="Times New Roman"/>
                <w:color w:val="000000"/>
                <w:sz w:val="20"/>
                <w:szCs w:val="20"/>
              </w:rPr>
            </w:pPr>
            <w:r w:rsidRPr="00B60731">
              <w:rPr>
                <w:color w:val="000000"/>
                <w:sz w:val="20"/>
                <w:szCs w:val="20"/>
              </w:rPr>
              <w:t>278,921</w:t>
            </w:r>
          </w:p>
        </w:tc>
      </w:tr>
      <w:tr w:rsidR="00B60731" w:rsidRPr="00B60731" w14:paraId="11182952" w14:textId="77777777" w:rsidTr="002A6A0E">
        <w:tc>
          <w:tcPr>
            <w:tcW w:w="3125" w:type="dxa"/>
            <w:shd w:val="clear" w:color="auto" w:fill="auto"/>
            <w:noWrap/>
            <w:hideMark/>
          </w:tcPr>
          <w:p w14:paraId="38C5D478" w14:textId="77777777" w:rsidR="00B60731" w:rsidRPr="00B60731" w:rsidRDefault="00B60731" w:rsidP="00B60731">
            <w:pPr>
              <w:rPr>
                <w:rFonts w:eastAsia="Times New Roman"/>
                <w:color w:val="000000"/>
                <w:sz w:val="20"/>
                <w:szCs w:val="20"/>
              </w:rPr>
            </w:pPr>
          </w:p>
        </w:tc>
        <w:tc>
          <w:tcPr>
            <w:tcW w:w="1216" w:type="dxa"/>
            <w:shd w:val="clear" w:color="auto" w:fill="auto"/>
            <w:noWrap/>
            <w:hideMark/>
          </w:tcPr>
          <w:p w14:paraId="1874CB6D" w14:textId="77777777" w:rsidR="00B60731" w:rsidRPr="00B60731" w:rsidRDefault="00B60731" w:rsidP="00B60731">
            <w:pPr>
              <w:jc w:val="center"/>
              <w:rPr>
                <w:rFonts w:eastAsia="Times New Roman"/>
                <w:color w:val="000000"/>
                <w:sz w:val="20"/>
                <w:szCs w:val="20"/>
              </w:rPr>
            </w:pPr>
            <w:r w:rsidRPr="00B60731">
              <w:rPr>
                <w:color w:val="000000"/>
                <w:sz w:val="20"/>
                <w:szCs w:val="20"/>
              </w:rPr>
              <w:t>(733,163)</w:t>
            </w:r>
          </w:p>
        </w:tc>
        <w:tc>
          <w:tcPr>
            <w:tcW w:w="1830" w:type="dxa"/>
            <w:shd w:val="clear" w:color="auto" w:fill="auto"/>
            <w:noWrap/>
            <w:hideMark/>
          </w:tcPr>
          <w:p w14:paraId="53ACC12E" w14:textId="77777777" w:rsidR="00B60731" w:rsidRPr="00B60731" w:rsidRDefault="00B60731" w:rsidP="00B60731">
            <w:pPr>
              <w:jc w:val="center"/>
              <w:rPr>
                <w:rFonts w:eastAsia="Times New Roman"/>
                <w:color w:val="000000"/>
                <w:sz w:val="20"/>
                <w:szCs w:val="20"/>
              </w:rPr>
            </w:pPr>
            <w:r w:rsidRPr="00B60731">
              <w:rPr>
                <w:color w:val="000000"/>
                <w:sz w:val="20"/>
                <w:szCs w:val="20"/>
              </w:rPr>
              <w:t>(230,718)</w:t>
            </w:r>
          </w:p>
        </w:tc>
        <w:tc>
          <w:tcPr>
            <w:tcW w:w="1761" w:type="dxa"/>
            <w:shd w:val="clear" w:color="auto" w:fill="auto"/>
            <w:noWrap/>
            <w:hideMark/>
          </w:tcPr>
          <w:p w14:paraId="257BDE79" w14:textId="77777777" w:rsidR="00B60731" w:rsidRPr="00B60731" w:rsidRDefault="00B60731" w:rsidP="00B60731">
            <w:pPr>
              <w:jc w:val="center"/>
              <w:rPr>
                <w:rFonts w:eastAsia="Times New Roman"/>
                <w:color w:val="000000"/>
                <w:sz w:val="20"/>
                <w:szCs w:val="20"/>
              </w:rPr>
            </w:pPr>
            <w:r w:rsidRPr="00B60731">
              <w:rPr>
                <w:color w:val="000000"/>
                <w:sz w:val="20"/>
                <w:szCs w:val="20"/>
              </w:rPr>
              <w:t>(217,877)</w:t>
            </w:r>
          </w:p>
        </w:tc>
        <w:tc>
          <w:tcPr>
            <w:tcW w:w="1428" w:type="dxa"/>
            <w:shd w:val="clear" w:color="auto" w:fill="auto"/>
            <w:noWrap/>
            <w:hideMark/>
          </w:tcPr>
          <w:p w14:paraId="1C129CDA" w14:textId="77777777" w:rsidR="00B60731" w:rsidRPr="00B60731" w:rsidRDefault="00B60731" w:rsidP="00B60731">
            <w:pPr>
              <w:jc w:val="center"/>
              <w:rPr>
                <w:rFonts w:eastAsia="Times New Roman"/>
                <w:color w:val="000000"/>
                <w:sz w:val="20"/>
                <w:szCs w:val="20"/>
              </w:rPr>
            </w:pPr>
            <w:r w:rsidRPr="00B60731">
              <w:rPr>
                <w:color w:val="000000"/>
                <w:sz w:val="20"/>
                <w:szCs w:val="20"/>
              </w:rPr>
              <w:t>(157,079)</w:t>
            </w:r>
          </w:p>
        </w:tc>
      </w:tr>
      <w:tr w:rsidR="00B60731" w:rsidRPr="00B60731" w14:paraId="22CD4A84" w14:textId="77777777" w:rsidTr="002A6A0E">
        <w:tc>
          <w:tcPr>
            <w:tcW w:w="3125" w:type="dxa"/>
            <w:shd w:val="clear" w:color="auto" w:fill="auto"/>
            <w:noWrap/>
            <w:hideMark/>
          </w:tcPr>
          <w:p w14:paraId="66F5E543" w14:textId="77777777" w:rsidR="00B60731" w:rsidRPr="00B60731" w:rsidRDefault="00B60731" w:rsidP="00B60731">
            <w:pPr>
              <w:rPr>
                <w:rFonts w:eastAsia="Times New Roman"/>
                <w:color w:val="000000"/>
                <w:sz w:val="20"/>
                <w:szCs w:val="20"/>
              </w:rPr>
            </w:pPr>
            <w:r w:rsidRPr="00B60731">
              <w:rPr>
                <w:rFonts w:eastAsia="Times New Roman"/>
                <w:color w:val="000000"/>
                <w:sz w:val="20"/>
                <w:szCs w:val="20"/>
              </w:rPr>
              <w:t>Mean Farm Size (acres)</w:t>
            </w:r>
          </w:p>
        </w:tc>
        <w:tc>
          <w:tcPr>
            <w:tcW w:w="1216" w:type="dxa"/>
            <w:shd w:val="clear" w:color="auto" w:fill="auto"/>
            <w:noWrap/>
            <w:hideMark/>
          </w:tcPr>
          <w:p w14:paraId="02691735" w14:textId="77777777" w:rsidR="00B60731" w:rsidRPr="00B60731" w:rsidRDefault="00B60731" w:rsidP="00B60731">
            <w:pPr>
              <w:jc w:val="center"/>
              <w:rPr>
                <w:rFonts w:eastAsia="Times New Roman"/>
                <w:color w:val="000000"/>
                <w:sz w:val="20"/>
                <w:szCs w:val="20"/>
              </w:rPr>
            </w:pPr>
            <w:r w:rsidRPr="00B60731">
              <w:rPr>
                <w:color w:val="000000"/>
                <w:sz w:val="20"/>
                <w:szCs w:val="20"/>
              </w:rPr>
              <w:t>1,076</w:t>
            </w:r>
          </w:p>
        </w:tc>
        <w:tc>
          <w:tcPr>
            <w:tcW w:w="1830" w:type="dxa"/>
            <w:shd w:val="clear" w:color="auto" w:fill="auto"/>
            <w:noWrap/>
            <w:hideMark/>
          </w:tcPr>
          <w:p w14:paraId="14ABF3E5" w14:textId="77777777" w:rsidR="00B60731" w:rsidRPr="00B60731" w:rsidRDefault="00B60731" w:rsidP="00B60731">
            <w:pPr>
              <w:jc w:val="center"/>
              <w:rPr>
                <w:rFonts w:eastAsia="Times New Roman"/>
                <w:color w:val="000000"/>
                <w:sz w:val="20"/>
                <w:szCs w:val="20"/>
              </w:rPr>
            </w:pPr>
            <w:r w:rsidRPr="00B60731">
              <w:rPr>
                <w:color w:val="000000"/>
                <w:sz w:val="20"/>
                <w:szCs w:val="20"/>
              </w:rPr>
              <w:t>724</w:t>
            </w:r>
          </w:p>
        </w:tc>
        <w:tc>
          <w:tcPr>
            <w:tcW w:w="1761" w:type="dxa"/>
            <w:shd w:val="clear" w:color="auto" w:fill="auto"/>
            <w:noWrap/>
            <w:hideMark/>
          </w:tcPr>
          <w:p w14:paraId="23B84F0B" w14:textId="77777777" w:rsidR="00B60731" w:rsidRPr="00B60731" w:rsidRDefault="00B60731" w:rsidP="00B60731">
            <w:pPr>
              <w:jc w:val="center"/>
              <w:rPr>
                <w:rFonts w:eastAsia="Times New Roman"/>
                <w:color w:val="000000"/>
                <w:sz w:val="20"/>
                <w:szCs w:val="20"/>
              </w:rPr>
            </w:pPr>
            <w:r w:rsidRPr="00B60731">
              <w:rPr>
                <w:color w:val="000000"/>
                <w:sz w:val="20"/>
                <w:szCs w:val="20"/>
              </w:rPr>
              <w:t>533</w:t>
            </w:r>
          </w:p>
        </w:tc>
        <w:tc>
          <w:tcPr>
            <w:tcW w:w="1428" w:type="dxa"/>
            <w:shd w:val="clear" w:color="auto" w:fill="auto"/>
            <w:noWrap/>
            <w:hideMark/>
          </w:tcPr>
          <w:p w14:paraId="70BD21F9" w14:textId="77777777" w:rsidR="00B60731" w:rsidRPr="00B60731" w:rsidRDefault="00B60731" w:rsidP="00B60731">
            <w:pPr>
              <w:jc w:val="center"/>
              <w:rPr>
                <w:rFonts w:eastAsia="Times New Roman"/>
                <w:color w:val="000000"/>
                <w:sz w:val="20"/>
                <w:szCs w:val="20"/>
              </w:rPr>
            </w:pPr>
            <w:r w:rsidRPr="00B60731">
              <w:rPr>
                <w:color w:val="000000"/>
                <w:sz w:val="20"/>
                <w:szCs w:val="20"/>
              </w:rPr>
              <w:t>143</w:t>
            </w:r>
          </w:p>
        </w:tc>
      </w:tr>
      <w:tr w:rsidR="00B60731" w:rsidRPr="00B60731" w14:paraId="7CC4AA3E" w14:textId="77777777" w:rsidTr="002A6A0E">
        <w:tc>
          <w:tcPr>
            <w:tcW w:w="3125" w:type="dxa"/>
            <w:shd w:val="clear" w:color="auto" w:fill="auto"/>
            <w:noWrap/>
            <w:hideMark/>
          </w:tcPr>
          <w:p w14:paraId="38B06393" w14:textId="77777777" w:rsidR="00B60731" w:rsidRPr="00B60731" w:rsidRDefault="00B60731" w:rsidP="00B60731">
            <w:pPr>
              <w:rPr>
                <w:rFonts w:eastAsia="Times New Roman"/>
                <w:color w:val="000000"/>
                <w:sz w:val="20"/>
                <w:szCs w:val="20"/>
              </w:rPr>
            </w:pPr>
          </w:p>
        </w:tc>
        <w:tc>
          <w:tcPr>
            <w:tcW w:w="1216" w:type="dxa"/>
            <w:shd w:val="clear" w:color="auto" w:fill="auto"/>
            <w:noWrap/>
            <w:hideMark/>
          </w:tcPr>
          <w:p w14:paraId="61E8CC07" w14:textId="77777777" w:rsidR="00B60731" w:rsidRPr="00B60731" w:rsidRDefault="00B60731" w:rsidP="00B60731">
            <w:pPr>
              <w:jc w:val="center"/>
              <w:rPr>
                <w:rFonts w:eastAsia="Times New Roman"/>
                <w:color w:val="000000"/>
                <w:sz w:val="20"/>
                <w:szCs w:val="20"/>
              </w:rPr>
            </w:pPr>
            <w:r w:rsidRPr="00B60731">
              <w:rPr>
                <w:color w:val="000000"/>
                <w:sz w:val="20"/>
                <w:szCs w:val="20"/>
              </w:rPr>
              <w:t>(1,147)</w:t>
            </w:r>
          </w:p>
        </w:tc>
        <w:tc>
          <w:tcPr>
            <w:tcW w:w="1830" w:type="dxa"/>
            <w:shd w:val="clear" w:color="auto" w:fill="auto"/>
            <w:noWrap/>
            <w:hideMark/>
          </w:tcPr>
          <w:p w14:paraId="3AE80947" w14:textId="77777777" w:rsidR="00B60731" w:rsidRPr="00B60731" w:rsidRDefault="00B60731" w:rsidP="00B60731">
            <w:pPr>
              <w:jc w:val="center"/>
              <w:rPr>
                <w:rFonts w:eastAsia="Times New Roman"/>
                <w:color w:val="000000"/>
                <w:sz w:val="20"/>
                <w:szCs w:val="20"/>
              </w:rPr>
            </w:pPr>
            <w:r w:rsidRPr="00B60731">
              <w:rPr>
                <w:color w:val="000000"/>
                <w:sz w:val="20"/>
                <w:szCs w:val="20"/>
              </w:rPr>
              <w:t>(2,539)</w:t>
            </w:r>
          </w:p>
        </w:tc>
        <w:tc>
          <w:tcPr>
            <w:tcW w:w="1761" w:type="dxa"/>
            <w:shd w:val="clear" w:color="auto" w:fill="auto"/>
            <w:noWrap/>
            <w:hideMark/>
          </w:tcPr>
          <w:p w14:paraId="72B8AF5F" w14:textId="77777777" w:rsidR="00B60731" w:rsidRPr="00B60731" w:rsidRDefault="00B60731" w:rsidP="00B60731">
            <w:pPr>
              <w:jc w:val="center"/>
              <w:rPr>
                <w:rFonts w:eastAsia="Times New Roman"/>
                <w:color w:val="000000"/>
                <w:sz w:val="20"/>
                <w:szCs w:val="20"/>
              </w:rPr>
            </w:pPr>
            <w:r w:rsidRPr="00B60731">
              <w:rPr>
                <w:color w:val="000000"/>
                <w:sz w:val="20"/>
                <w:szCs w:val="20"/>
              </w:rPr>
              <w:t>(2,042)</w:t>
            </w:r>
          </w:p>
        </w:tc>
        <w:tc>
          <w:tcPr>
            <w:tcW w:w="1428" w:type="dxa"/>
            <w:shd w:val="clear" w:color="auto" w:fill="auto"/>
            <w:noWrap/>
            <w:hideMark/>
          </w:tcPr>
          <w:p w14:paraId="322CD3C3" w14:textId="77777777" w:rsidR="00B60731" w:rsidRPr="00B60731" w:rsidRDefault="00B60731" w:rsidP="00B60731">
            <w:pPr>
              <w:jc w:val="center"/>
              <w:rPr>
                <w:rFonts w:eastAsia="Times New Roman"/>
                <w:color w:val="000000"/>
                <w:sz w:val="20"/>
                <w:szCs w:val="20"/>
              </w:rPr>
            </w:pPr>
            <w:r w:rsidRPr="00B60731">
              <w:rPr>
                <w:color w:val="000000"/>
                <w:sz w:val="20"/>
                <w:szCs w:val="20"/>
              </w:rPr>
              <w:t>(188)</w:t>
            </w:r>
          </w:p>
        </w:tc>
      </w:tr>
      <w:tr w:rsidR="00B60731" w:rsidRPr="00B60731" w14:paraId="469A016C" w14:textId="77777777" w:rsidTr="002A6A0E">
        <w:tc>
          <w:tcPr>
            <w:tcW w:w="3125" w:type="dxa"/>
            <w:shd w:val="clear" w:color="auto" w:fill="auto"/>
            <w:noWrap/>
          </w:tcPr>
          <w:p w14:paraId="1FC3F487" w14:textId="77777777" w:rsidR="00B60731" w:rsidRPr="00B60731" w:rsidRDefault="00B60731" w:rsidP="00B60731">
            <w:pPr>
              <w:rPr>
                <w:rFonts w:eastAsia="Times New Roman"/>
                <w:color w:val="000000"/>
                <w:sz w:val="20"/>
                <w:szCs w:val="20"/>
              </w:rPr>
            </w:pPr>
            <w:r w:rsidRPr="00B60731">
              <w:rPr>
                <w:rFonts w:eastAsia="Times New Roman"/>
                <w:color w:val="000000"/>
                <w:sz w:val="20"/>
                <w:szCs w:val="20"/>
              </w:rPr>
              <w:t>Percent of Farms Rented</w:t>
            </w:r>
          </w:p>
        </w:tc>
        <w:tc>
          <w:tcPr>
            <w:tcW w:w="1216" w:type="dxa"/>
            <w:shd w:val="clear" w:color="auto" w:fill="auto"/>
            <w:noWrap/>
          </w:tcPr>
          <w:p w14:paraId="3B889704" w14:textId="77777777" w:rsidR="00B60731" w:rsidRPr="00B60731" w:rsidRDefault="00B60731" w:rsidP="00B60731">
            <w:pPr>
              <w:jc w:val="center"/>
              <w:rPr>
                <w:color w:val="000000"/>
                <w:sz w:val="20"/>
                <w:szCs w:val="20"/>
              </w:rPr>
            </w:pPr>
            <w:r w:rsidRPr="00B60731">
              <w:rPr>
                <w:color w:val="000000"/>
                <w:sz w:val="20"/>
                <w:szCs w:val="20"/>
              </w:rPr>
              <w:t>0.43</w:t>
            </w:r>
          </w:p>
        </w:tc>
        <w:tc>
          <w:tcPr>
            <w:tcW w:w="1830" w:type="dxa"/>
            <w:shd w:val="clear" w:color="auto" w:fill="auto"/>
            <w:noWrap/>
          </w:tcPr>
          <w:p w14:paraId="0216423C" w14:textId="77777777" w:rsidR="00B60731" w:rsidRPr="00B60731" w:rsidRDefault="00B60731" w:rsidP="00B60731">
            <w:pPr>
              <w:jc w:val="center"/>
              <w:rPr>
                <w:color w:val="000000"/>
                <w:sz w:val="20"/>
                <w:szCs w:val="20"/>
              </w:rPr>
            </w:pPr>
            <w:r w:rsidRPr="00B60731">
              <w:rPr>
                <w:color w:val="000000"/>
                <w:sz w:val="20"/>
                <w:szCs w:val="20"/>
              </w:rPr>
              <w:t>0.40</w:t>
            </w:r>
          </w:p>
        </w:tc>
        <w:tc>
          <w:tcPr>
            <w:tcW w:w="1761" w:type="dxa"/>
            <w:shd w:val="clear" w:color="auto" w:fill="auto"/>
            <w:noWrap/>
          </w:tcPr>
          <w:p w14:paraId="2AF799BE" w14:textId="77777777" w:rsidR="00B60731" w:rsidRPr="00B60731" w:rsidRDefault="00B60731" w:rsidP="00B60731">
            <w:pPr>
              <w:jc w:val="center"/>
              <w:rPr>
                <w:color w:val="000000"/>
                <w:sz w:val="20"/>
                <w:szCs w:val="20"/>
              </w:rPr>
            </w:pPr>
            <w:r w:rsidRPr="00B60731">
              <w:rPr>
                <w:color w:val="000000"/>
                <w:sz w:val="20"/>
                <w:szCs w:val="20"/>
              </w:rPr>
              <w:t>0.40</w:t>
            </w:r>
          </w:p>
        </w:tc>
        <w:tc>
          <w:tcPr>
            <w:tcW w:w="1428" w:type="dxa"/>
            <w:shd w:val="clear" w:color="auto" w:fill="auto"/>
            <w:noWrap/>
          </w:tcPr>
          <w:p w14:paraId="77D1CC5D" w14:textId="77777777" w:rsidR="00B60731" w:rsidRPr="00B60731" w:rsidRDefault="00B60731" w:rsidP="00B60731">
            <w:pPr>
              <w:jc w:val="center"/>
              <w:rPr>
                <w:color w:val="000000"/>
                <w:sz w:val="20"/>
                <w:szCs w:val="20"/>
              </w:rPr>
            </w:pPr>
            <w:r w:rsidRPr="00B60731">
              <w:rPr>
                <w:color w:val="000000"/>
                <w:sz w:val="20"/>
                <w:szCs w:val="20"/>
              </w:rPr>
              <w:t>0.36</w:t>
            </w:r>
          </w:p>
        </w:tc>
      </w:tr>
      <w:tr w:rsidR="00B60731" w:rsidRPr="00B60731" w14:paraId="576B73FC" w14:textId="77777777" w:rsidTr="002A6A0E">
        <w:tc>
          <w:tcPr>
            <w:tcW w:w="3125" w:type="dxa"/>
            <w:shd w:val="clear" w:color="auto" w:fill="auto"/>
            <w:noWrap/>
          </w:tcPr>
          <w:p w14:paraId="1D356CF8" w14:textId="77777777" w:rsidR="00B60731" w:rsidRPr="00B60731" w:rsidRDefault="00B60731" w:rsidP="00B60731">
            <w:pPr>
              <w:rPr>
                <w:rFonts w:eastAsia="Times New Roman"/>
                <w:color w:val="000000"/>
                <w:sz w:val="20"/>
                <w:szCs w:val="20"/>
              </w:rPr>
            </w:pPr>
          </w:p>
        </w:tc>
        <w:tc>
          <w:tcPr>
            <w:tcW w:w="1216" w:type="dxa"/>
            <w:shd w:val="clear" w:color="auto" w:fill="auto"/>
            <w:noWrap/>
          </w:tcPr>
          <w:p w14:paraId="25A22CAE" w14:textId="77777777" w:rsidR="00B60731" w:rsidRPr="00B60731" w:rsidRDefault="00B60731" w:rsidP="00B60731">
            <w:pPr>
              <w:jc w:val="center"/>
              <w:rPr>
                <w:color w:val="000000"/>
                <w:sz w:val="20"/>
                <w:szCs w:val="20"/>
              </w:rPr>
            </w:pPr>
            <w:r w:rsidRPr="00B60731">
              <w:rPr>
                <w:color w:val="000000"/>
                <w:sz w:val="20"/>
                <w:szCs w:val="20"/>
              </w:rPr>
              <w:t>(0.18)</w:t>
            </w:r>
          </w:p>
        </w:tc>
        <w:tc>
          <w:tcPr>
            <w:tcW w:w="1830" w:type="dxa"/>
            <w:shd w:val="clear" w:color="auto" w:fill="auto"/>
            <w:noWrap/>
          </w:tcPr>
          <w:p w14:paraId="5998C6BB" w14:textId="77777777" w:rsidR="00B60731" w:rsidRPr="00B60731" w:rsidRDefault="00B60731" w:rsidP="00B60731">
            <w:pPr>
              <w:jc w:val="center"/>
              <w:rPr>
                <w:color w:val="000000"/>
                <w:sz w:val="20"/>
                <w:szCs w:val="20"/>
              </w:rPr>
            </w:pPr>
            <w:r w:rsidRPr="00B60731">
              <w:rPr>
                <w:color w:val="000000"/>
                <w:sz w:val="20"/>
                <w:szCs w:val="20"/>
              </w:rPr>
              <w:t>(0.18)</w:t>
            </w:r>
          </w:p>
        </w:tc>
        <w:tc>
          <w:tcPr>
            <w:tcW w:w="1761" w:type="dxa"/>
            <w:shd w:val="clear" w:color="auto" w:fill="auto"/>
            <w:noWrap/>
          </w:tcPr>
          <w:p w14:paraId="550CE4A0" w14:textId="77777777" w:rsidR="00B60731" w:rsidRPr="00B60731" w:rsidRDefault="00B60731" w:rsidP="00B60731">
            <w:pPr>
              <w:jc w:val="center"/>
              <w:rPr>
                <w:color w:val="000000"/>
                <w:sz w:val="20"/>
                <w:szCs w:val="20"/>
              </w:rPr>
            </w:pPr>
            <w:r w:rsidRPr="00B60731">
              <w:rPr>
                <w:color w:val="000000"/>
                <w:sz w:val="20"/>
                <w:szCs w:val="20"/>
              </w:rPr>
              <w:t>(0.17)</w:t>
            </w:r>
          </w:p>
        </w:tc>
        <w:tc>
          <w:tcPr>
            <w:tcW w:w="1428" w:type="dxa"/>
            <w:shd w:val="clear" w:color="auto" w:fill="auto"/>
            <w:noWrap/>
          </w:tcPr>
          <w:p w14:paraId="6AABAF28" w14:textId="77777777" w:rsidR="00B60731" w:rsidRPr="00B60731" w:rsidRDefault="00B60731" w:rsidP="00B60731">
            <w:pPr>
              <w:jc w:val="center"/>
              <w:rPr>
                <w:color w:val="000000"/>
                <w:sz w:val="20"/>
                <w:szCs w:val="20"/>
              </w:rPr>
            </w:pPr>
            <w:r w:rsidRPr="00B60731">
              <w:rPr>
                <w:color w:val="000000"/>
                <w:sz w:val="20"/>
                <w:szCs w:val="20"/>
              </w:rPr>
              <w:t>(0.20)</w:t>
            </w:r>
          </w:p>
        </w:tc>
      </w:tr>
      <w:tr w:rsidR="00B60731" w:rsidRPr="00B60731" w14:paraId="433B0649" w14:textId="77777777" w:rsidTr="002A6A0E">
        <w:tc>
          <w:tcPr>
            <w:tcW w:w="3125" w:type="dxa"/>
            <w:shd w:val="clear" w:color="auto" w:fill="auto"/>
            <w:noWrap/>
            <w:hideMark/>
          </w:tcPr>
          <w:p w14:paraId="504D7E4F" w14:textId="77777777" w:rsidR="00B60731" w:rsidRPr="00B60731" w:rsidRDefault="00B60731" w:rsidP="00B60731">
            <w:pPr>
              <w:rPr>
                <w:rFonts w:eastAsia="Times New Roman"/>
                <w:color w:val="000000"/>
                <w:sz w:val="20"/>
                <w:szCs w:val="20"/>
              </w:rPr>
            </w:pPr>
            <w:r w:rsidRPr="00B60731">
              <w:rPr>
                <w:rFonts w:eastAsia="Times New Roman"/>
                <w:color w:val="000000"/>
                <w:sz w:val="20"/>
                <w:szCs w:val="20"/>
              </w:rPr>
              <w:t>Number of Tenant Farms</w:t>
            </w:r>
          </w:p>
        </w:tc>
        <w:tc>
          <w:tcPr>
            <w:tcW w:w="1216" w:type="dxa"/>
            <w:shd w:val="clear" w:color="auto" w:fill="auto"/>
            <w:noWrap/>
            <w:hideMark/>
          </w:tcPr>
          <w:p w14:paraId="47F38EE4" w14:textId="77777777" w:rsidR="00B60731" w:rsidRPr="00B60731" w:rsidRDefault="00B60731" w:rsidP="00B60731">
            <w:pPr>
              <w:jc w:val="center"/>
              <w:rPr>
                <w:rFonts w:eastAsia="Times New Roman"/>
                <w:color w:val="000000"/>
                <w:sz w:val="20"/>
                <w:szCs w:val="20"/>
              </w:rPr>
            </w:pPr>
            <w:r w:rsidRPr="00B60731">
              <w:rPr>
                <w:color w:val="000000"/>
                <w:sz w:val="20"/>
                <w:szCs w:val="20"/>
              </w:rPr>
              <w:t>509</w:t>
            </w:r>
          </w:p>
        </w:tc>
        <w:tc>
          <w:tcPr>
            <w:tcW w:w="1830" w:type="dxa"/>
            <w:shd w:val="clear" w:color="auto" w:fill="auto"/>
            <w:noWrap/>
            <w:hideMark/>
          </w:tcPr>
          <w:p w14:paraId="65BD93C6" w14:textId="77777777" w:rsidR="00B60731" w:rsidRPr="00B60731" w:rsidRDefault="00B60731" w:rsidP="00B60731">
            <w:pPr>
              <w:jc w:val="center"/>
              <w:rPr>
                <w:rFonts w:eastAsia="Times New Roman"/>
                <w:color w:val="000000"/>
                <w:sz w:val="20"/>
                <w:szCs w:val="20"/>
              </w:rPr>
            </w:pPr>
            <w:r w:rsidRPr="00B60731">
              <w:rPr>
                <w:color w:val="000000"/>
                <w:sz w:val="20"/>
                <w:szCs w:val="20"/>
              </w:rPr>
              <w:t>940</w:t>
            </w:r>
          </w:p>
        </w:tc>
        <w:tc>
          <w:tcPr>
            <w:tcW w:w="1761" w:type="dxa"/>
            <w:shd w:val="clear" w:color="auto" w:fill="auto"/>
            <w:noWrap/>
            <w:hideMark/>
          </w:tcPr>
          <w:p w14:paraId="34DAEFB1" w14:textId="77777777" w:rsidR="00B60731" w:rsidRPr="00B60731" w:rsidRDefault="00B60731" w:rsidP="00B60731">
            <w:pPr>
              <w:jc w:val="center"/>
              <w:rPr>
                <w:rFonts w:eastAsia="Times New Roman"/>
                <w:color w:val="000000"/>
                <w:sz w:val="20"/>
                <w:szCs w:val="20"/>
              </w:rPr>
            </w:pPr>
            <w:r w:rsidRPr="00B60731">
              <w:rPr>
                <w:color w:val="000000"/>
                <w:sz w:val="20"/>
                <w:szCs w:val="20"/>
              </w:rPr>
              <w:t>910</w:t>
            </w:r>
          </w:p>
        </w:tc>
        <w:tc>
          <w:tcPr>
            <w:tcW w:w="1428" w:type="dxa"/>
            <w:shd w:val="clear" w:color="auto" w:fill="auto"/>
            <w:noWrap/>
            <w:hideMark/>
          </w:tcPr>
          <w:p w14:paraId="4E2A2E32" w14:textId="77777777" w:rsidR="00B60731" w:rsidRPr="00B60731" w:rsidRDefault="00B60731" w:rsidP="00B60731">
            <w:pPr>
              <w:jc w:val="center"/>
              <w:rPr>
                <w:rFonts w:eastAsia="Times New Roman"/>
                <w:color w:val="000000"/>
                <w:sz w:val="20"/>
                <w:szCs w:val="20"/>
              </w:rPr>
            </w:pPr>
            <w:r w:rsidRPr="00B60731">
              <w:rPr>
                <w:color w:val="000000"/>
                <w:sz w:val="20"/>
                <w:szCs w:val="20"/>
              </w:rPr>
              <w:t>936</w:t>
            </w:r>
          </w:p>
        </w:tc>
      </w:tr>
      <w:tr w:rsidR="00B60731" w:rsidRPr="00B60731" w14:paraId="4523E682" w14:textId="77777777" w:rsidTr="002A6A0E">
        <w:tc>
          <w:tcPr>
            <w:tcW w:w="3125" w:type="dxa"/>
            <w:shd w:val="clear" w:color="auto" w:fill="auto"/>
            <w:noWrap/>
            <w:hideMark/>
          </w:tcPr>
          <w:p w14:paraId="4A6CFB5B" w14:textId="77777777" w:rsidR="00B60731" w:rsidRPr="00B60731" w:rsidRDefault="00B60731" w:rsidP="00B60731">
            <w:pPr>
              <w:rPr>
                <w:rFonts w:eastAsia="Times New Roman"/>
                <w:color w:val="000000"/>
                <w:sz w:val="20"/>
                <w:szCs w:val="20"/>
              </w:rPr>
            </w:pPr>
          </w:p>
        </w:tc>
        <w:tc>
          <w:tcPr>
            <w:tcW w:w="1216" w:type="dxa"/>
            <w:shd w:val="clear" w:color="auto" w:fill="auto"/>
            <w:noWrap/>
            <w:hideMark/>
          </w:tcPr>
          <w:p w14:paraId="51F3ADEB" w14:textId="77777777" w:rsidR="00B60731" w:rsidRPr="00B60731" w:rsidRDefault="00B60731" w:rsidP="00B60731">
            <w:pPr>
              <w:jc w:val="center"/>
              <w:rPr>
                <w:rFonts w:eastAsia="Times New Roman"/>
                <w:color w:val="000000"/>
                <w:sz w:val="20"/>
                <w:szCs w:val="20"/>
              </w:rPr>
            </w:pPr>
            <w:r w:rsidRPr="00B60731">
              <w:rPr>
                <w:color w:val="000000"/>
                <w:sz w:val="20"/>
                <w:szCs w:val="20"/>
              </w:rPr>
              <w:t>(491)</w:t>
            </w:r>
          </w:p>
        </w:tc>
        <w:tc>
          <w:tcPr>
            <w:tcW w:w="1830" w:type="dxa"/>
            <w:shd w:val="clear" w:color="auto" w:fill="auto"/>
            <w:noWrap/>
            <w:hideMark/>
          </w:tcPr>
          <w:p w14:paraId="0C6404BD" w14:textId="77777777" w:rsidR="00B60731" w:rsidRPr="00B60731" w:rsidRDefault="00B60731" w:rsidP="00B60731">
            <w:pPr>
              <w:jc w:val="center"/>
              <w:rPr>
                <w:rFonts w:eastAsia="Times New Roman"/>
                <w:color w:val="000000"/>
                <w:sz w:val="20"/>
                <w:szCs w:val="20"/>
              </w:rPr>
            </w:pPr>
            <w:r w:rsidRPr="00B60731">
              <w:rPr>
                <w:color w:val="000000"/>
                <w:sz w:val="20"/>
                <w:szCs w:val="20"/>
              </w:rPr>
              <w:t>(849)</w:t>
            </w:r>
          </w:p>
        </w:tc>
        <w:tc>
          <w:tcPr>
            <w:tcW w:w="1761" w:type="dxa"/>
            <w:shd w:val="clear" w:color="auto" w:fill="auto"/>
            <w:noWrap/>
            <w:hideMark/>
          </w:tcPr>
          <w:p w14:paraId="74167D81" w14:textId="77777777" w:rsidR="00B60731" w:rsidRPr="00B60731" w:rsidRDefault="00B60731" w:rsidP="00B60731">
            <w:pPr>
              <w:jc w:val="center"/>
              <w:rPr>
                <w:rFonts w:eastAsia="Times New Roman"/>
                <w:color w:val="000000"/>
                <w:sz w:val="20"/>
                <w:szCs w:val="20"/>
              </w:rPr>
            </w:pPr>
            <w:r w:rsidRPr="00B60731">
              <w:rPr>
                <w:color w:val="000000"/>
                <w:sz w:val="20"/>
                <w:szCs w:val="20"/>
              </w:rPr>
              <w:t>(770)</w:t>
            </w:r>
          </w:p>
        </w:tc>
        <w:tc>
          <w:tcPr>
            <w:tcW w:w="1428" w:type="dxa"/>
            <w:shd w:val="clear" w:color="auto" w:fill="auto"/>
            <w:noWrap/>
            <w:hideMark/>
          </w:tcPr>
          <w:p w14:paraId="1DD9BC92" w14:textId="77777777" w:rsidR="00B60731" w:rsidRPr="00B60731" w:rsidRDefault="00B60731" w:rsidP="00B60731">
            <w:pPr>
              <w:jc w:val="center"/>
              <w:rPr>
                <w:rFonts w:eastAsia="Times New Roman"/>
                <w:color w:val="000000"/>
                <w:sz w:val="20"/>
                <w:szCs w:val="20"/>
              </w:rPr>
            </w:pPr>
            <w:r w:rsidRPr="00B60731">
              <w:rPr>
                <w:color w:val="000000"/>
                <w:sz w:val="20"/>
                <w:szCs w:val="20"/>
              </w:rPr>
              <w:t>(904)</w:t>
            </w:r>
          </w:p>
        </w:tc>
      </w:tr>
      <w:tr w:rsidR="00B60731" w:rsidRPr="00B60731" w14:paraId="5DD2215D" w14:textId="77777777" w:rsidTr="002A6A0E">
        <w:tc>
          <w:tcPr>
            <w:tcW w:w="3125" w:type="dxa"/>
            <w:shd w:val="clear" w:color="auto" w:fill="auto"/>
            <w:noWrap/>
            <w:hideMark/>
          </w:tcPr>
          <w:p w14:paraId="0D4EEF48" w14:textId="77777777" w:rsidR="00B60731" w:rsidRPr="00B60731" w:rsidRDefault="00B60731" w:rsidP="00B60731">
            <w:pPr>
              <w:rPr>
                <w:rFonts w:eastAsia="Times New Roman"/>
                <w:color w:val="000000"/>
                <w:sz w:val="20"/>
                <w:szCs w:val="20"/>
              </w:rPr>
            </w:pPr>
            <w:r w:rsidRPr="00B60731">
              <w:rPr>
                <w:rFonts w:eastAsia="Times New Roman"/>
                <w:color w:val="000000"/>
                <w:sz w:val="20"/>
                <w:szCs w:val="20"/>
              </w:rPr>
              <w:t xml:space="preserve">     Number of Cash Rent</w:t>
            </w:r>
          </w:p>
        </w:tc>
        <w:tc>
          <w:tcPr>
            <w:tcW w:w="1216" w:type="dxa"/>
            <w:shd w:val="clear" w:color="auto" w:fill="auto"/>
            <w:noWrap/>
            <w:hideMark/>
          </w:tcPr>
          <w:p w14:paraId="283E5FC5" w14:textId="77777777" w:rsidR="00B60731" w:rsidRPr="00B60731" w:rsidRDefault="00B60731" w:rsidP="00B60731">
            <w:pPr>
              <w:jc w:val="center"/>
              <w:rPr>
                <w:rFonts w:eastAsia="Times New Roman"/>
                <w:color w:val="000000"/>
                <w:sz w:val="20"/>
                <w:szCs w:val="20"/>
              </w:rPr>
            </w:pPr>
            <w:r w:rsidRPr="00B60731">
              <w:rPr>
                <w:color w:val="000000"/>
                <w:sz w:val="20"/>
                <w:szCs w:val="20"/>
              </w:rPr>
              <w:t>297</w:t>
            </w:r>
          </w:p>
        </w:tc>
        <w:tc>
          <w:tcPr>
            <w:tcW w:w="1830" w:type="dxa"/>
            <w:shd w:val="clear" w:color="auto" w:fill="auto"/>
            <w:noWrap/>
            <w:hideMark/>
          </w:tcPr>
          <w:p w14:paraId="7BECCE65" w14:textId="77777777" w:rsidR="00B60731" w:rsidRPr="00B60731" w:rsidRDefault="00B60731" w:rsidP="00B60731">
            <w:pPr>
              <w:jc w:val="center"/>
              <w:rPr>
                <w:rFonts w:eastAsia="Times New Roman"/>
                <w:color w:val="000000"/>
                <w:sz w:val="20"/>
                <w:szCs w:val="20"/>
              </w:rPr>
            </w:pPr>
            <w:r w:rsidRPr="00B60731">
              <w:rPr>
                <w:color w:val="000000"/>
                <w:sz w:val="20"/>
                <w:szCs w:val="20"/>
              </w:rPr>
              <w:t>221</w:t>
            </w:r>
          </w:p>
        </w:tc>
        <w:tc>
          <w:tcPr>
            <w:tcW w:w="1761" w:type="dxa"/>
            <w:shd w:val="clear" w:color="auto" w:fill="auto"/>
            <w:noWrap/>
            <w:hideMark/>
          </w:tcPr>
          <w:p w14:paraId="46B703FC" w14:textId="77777777" w:rsidR="00B60731" w:rsidRPr="00B60731" w:rsidRDefault="00B60731" w:rsidP="00B60731">
            <w:pPr>
              <w:jc w:val="center"/>
              <w:rPr>
                <w:rFonts w:eastAsia="Times New Roman"/>
                <w:color w:val="000000"/>
                <w:sz w:val="20"/>
                <w:szCs w:val="20"/>
              </w:rPr>
            </w:pPr>
            <w:r w:rsidRPr="00B60731">
              <w:rPr>
                <w:color w:val="000000"/>
                <w:sz w:val="20"/>
                <w:szCs w:val="20"/>
              </w:rPr>
              <w:t>259</w:t>
            </w:r>
          </w:p>
        </w:tc>
        <w:tc>
          <w:tcPr>
            <w:tcW w:w="1428" w:type="dxa"/>
            <w:shd w:val="clear" w:color="auto" w:fill="auto"/>
            <w:noWrap/>
            <w:hideMark/>
          </w:tcPr>
          <w:p w14:paraId="7620A7CC" w14:textId="77777777" w:rsidR="00B60731" w:rsidRPr="00B60731" w:rsidRDefault="00B60731" w:rsidP="00B60731">
            <w:pPr>
              <w:jc w:val="center"/>
              <w:rPr>
                <w:rFonts w:eastAsia="Times New Roman"/>
                <w:color w:val="000000"/>
                <w:sz w:val="20"/>
                <w:szCs w:val="20"/>
              </w:rPr>
            </w:pPr>
            <w:r w:rsidRPr="00B60731">
              <w:rPr>
                <w:color w:val="000000"/>
                <w:sz w:val="20"/>
                <w:szCs w:val="20"/>
              </w:rPr>
              <w:t>326</w:t>
            </w:r>
          </w:p>
        </w:tc>
      </w:tr>
      <w:tr w:rsidR="00B60731" w:rsidRPr="00B60731" w14:paraId="7D4C9154" w14:textId="77777777" w:rsidTr="002A6A0E">
        <w:tc>
          <w:tcPr>
            <w:tcW w:w="3125" w:type="dxa"/>
            <w:shd w:val="clear" w:color="auto" w:fill="auto"/>
            <w:noWrap/>
            <w:hideMark/>
          </w:tcPr>
          <w:p w14:paraId="6156C81F" w14:textId="77777777" w:rsidR="00B60731" w:rsidRPr="00B60731" w:rsidRDefault="00B60731" w:rsidP="00B60731">
            <w:pPr>
              <w:rPr>
                <w:rFonts w:eastAsia="Times New Roman"/>
                <w:color w:val="000000"/>
                <w:sz w:val="20"/>
                <w:szCs w:val="20"/>
              </w:rPr>
            </w:pPr>
          </w:p>
        </w:tc>
        <w:tc>
          <w:tcPr>
            <w:tcW w:w="1216" w:type="dxa"/>
            <w:shd w:val="clear" w:color="auto" w:fill="auto"/>
            <w:noWrap/>
            <w:hideMark/>
          </w:tcPr>
          <w:p w14:paraId="59483736" w14:textId="77777777" w:rsidR="00B60731" w:rsidRPr="00B60731" w:rsidRDefault="00B60731" w:rsidP="00B60731">
            <w:pPr>
              <w:jc w:val="center"/>
              <w:rPr>
                <w:rFonts w:eastAsia="Times New Roman"/>
                <w:color w:val="000000"/>
                <w:sz w:val="20"/>
                <w:szCs w:val="20"/>
              </w:rPr>
            </w:pPr>
            <w:r w:rsidRPr="00B60731">
              <w:rPr>
                <w:color w:val="000000"/>
                <w:sz w:val="20"/>
                <w:szCs w:val="20"/>
              </w:rPr>
              <w:t>(273)</w:t>
            </w:r>
          </w:p>
        </w:tc>
        <w:tc>
          <w:tcPr>
            <w:tcW w:w="1830" w:type="dxa"/>
            <w:shd w:val="clear" w:color="auto" w:fill="auto"/>
            <w:noWrap/>
            <w:hideMark/>
          </w:tcPr>
          <w:p w14:paraId="427AE650" w14:textId="77777777" w:rsidR="00B60731" w:rsidRPr="00B60731" w:rsidRDefault="00B60731" w:rsidP="00B60731">
            <w:pPr>
              <w:jc w:val="center"/>
              <w:rPr>
                <w:rFonts w:eastAsia="Times New Roman"/>
                <w:color w:val="000000"/>
                <w:sz w:val="20"/>
                <w:szCs w:val="20"/>
              </w:rPr>
            </w:pPr>
            <w:r w:rsidRPr="00B60731">
              <w:rPr>
                <w:color w:val="000000"/>
                <w:sz w:val="20"/>
                <w:szCs w:val="20"/>
              </w:rPr>
              <w:t>(287)</w:t>
            </w:r>
          </w:p>
        </w:tc>
        <w:tc>
          <w:tcPr>
            <w:tcW w:w="1761" w:type="dxa"/>
            <w:shd w:val="clear" w:color="auto" w:fill="auto"/>
            <w:noWrap/>
            <w:hideMark/>
          </w:tcPr>
          <w:p w14:paraId="7FE260C7" w14:textId="77777777" w:rsidR="00B60731" w:rsidRPr="00B60731" w:rsidRDefault="00B60731" w:rsidP="00B60731">
            <w:pPr>
              <w:jc w:val="center"/>
              <w:rPr>
                <w:rFonts w:eastAsia="Times New Roman"/>
                <w:color w:val="000000"/>
                <w:sz w:val="20"/>
                <w:szCs w:val="20"/>
              </w:rPr>
            </w:pPr>
            <w:r w:rsidRPr="00B60731">
              <w:rPr>
                <w:color w:val="000000"/>
                <w:sz w:val="20"/>
                <w:szCs w:val="20"/>
              </w:rPr>
              <w:t>(288)</w:t>
            </w:r>
          </w:p>
        </w:tc>
        <w:tc>
          <w:tcPr>
            <w:tcW w:w="1428" w:type="dxa"/>
            <w:shd w:val="clear" w:color="auto" w:fill="auto"/>
            <w:noWrap/>
            <w:hideMark/>
          </w:tcPr>
          <w:p w14:paraId="2AA7AAB4" w14:textId="77777777" w:rsidR="00B60731" w:rsidRPr="00B60731" w:rsidRDefault="00B60731" w:rsidP="00B60731">
            <w:pPr>
              <w:jc w:val="center"/>
              <w:rPr>
                <w:rFonts w:eastAsia="Times New Roman"/>
                <w:color w:val="000000"/>
                <w:sz w:val="20"/>
                <w:szCs w:val="20"/>
              </w:rPr>
            </w:pPr>
            <w:r w:rsidRPr="00B60731">
              <w:rPr>
                <w:color w:val="000000"/>
                <w:sz w:val="20"/>
                <w:szCs w:val="20"/>
              </w:rPr>
              <w:t>(488)</w:t>
            </w:r>
          </w:p>
        </w:tc>
      </w:tr>
      <w:tr w:rsidR="00B60731" w:rsidRPr="00B60731" w14:paraId="3D8B81EB" w14:textId="77777777" w:rsidTr="002A6A0E">
        <w:tc>
          <w:tcPr>
            <w:tcW w:w="3125" w:type="dxa"/>
            <w:shd w:val="clear" w:color="auto" w:fill="auto"/>
            <w:noWrap/>
            <w:hideMark/>
          </w:tcPr>
          <w:p w14:paraId="7D7050D4" w14:textId="77777777" w:rsidR="00B60731" w:rsidRPr="00B60731" w:rsidRDefault="00B60731" w:rsidP="00B60731">
            <w:pPr>
              <w:rPr>
                <w:rFonts w:eastAsia="Times New Roman"/>
                <w:color w:val="000000"/>
                <w:sz w:val="20"/>
                <w:szCs w:val="20"/>
              </w:rPr>
            </w:pPr>
            <w:r w:rsidRPr="00B60731">
              <w:rPr>
                <w:rFonts w:eastAsia="Times New Roman"/>
                <w:color w:val="000000"/>
                <w:sz w:val="20"/>
                <w:szCs w:val="20"/>
              </w:rPr>
              <w:t xml:space="preserve">     Number Share Rent</w:t>
            </w:r>
          </w:p>
        </w:tc>
        <w:tc>
          <w:tcPr>
            <w:tcW w:w="1216" w:type="dxa"/>
            <w:shd w:val="clear" w:color="auto" w:fill="auto"/>
            <w:noWrap/>
            <w:hideMark/>
          </w:tcPr>
          <w:p w14:paraId="58D9C508" w14:textId="77777777" w:rsidR="00B60731" w:rsidRPr="00B60731" w:rsidRDefault="00B60731" w:rsidP="00B60731">
            <w:pPr>
              <w:jc w:val="center"/>
              <w:rPr>
                <w:rFonts w:eastAsia="Times New Roman"/>
                <w:color w:val="000000"/>
                <w:sz w:val="20"/>
                <w:szCs w:val="20"/>
              </w:rPr>
            </w:pPr>
            <w:r w:rsidRPr="00B60731">
              <w:rPr>
                <w:color w:val="000000"/>
                <w:sz w:val="20"/>
                <w:szCs w:val="20"/>
              </w:rPr>
              <w:t>213</w:t>
            </w:r>
          </w:p>
        </w:tc>
        <w:tc>
          <w:tcPr>
            <w:tcW w:w="1830" w:type="dxa"/>
            <w:shd w:val="clear" w:color="auto" w:fill="auto"/>
            <w:noWrap/>
            <w:hideMark/>
          </w:tcPr>
          <w:p w14:paraId="3568B307" w14:textId="77777777" w:rsidR="00B60731" w:rsidRPr="00B60731" w:rsidRDefault="00B60731" w:rsidP="00B60731">
            <w:pPr>
              <w:jc w:val="center"/>
              <w:rPr>
                <w:rFonts w:eastAsia="Times New Roman"/>
                <w:color w:val="000000"/>
                <w:sz w:val="20"/>
                <w:szCs w:val="20"/>
              </w:rPr>
            </w:pPr>
            <w:r w:rsidRPr="00B60731">
              <w:rPr>
                <w:color w:val="000000"/>
                <w:sz w:val="20"/>
                <w:szCs w:val="20"/>
              </w:rPr>
              <w:t>719</w:t>
            </w:r>
          </w:p>
        </w:tc>
        <w:tc>
          <w:tcPr>
            <w:tcW w:w="1761" w:type="dxa"/>
            <w:shd w:val="clear" w:color="auto" w:fill="auto"/>
            <w:noWrap/>
            <w:hideMark/>
          </w:tcPr>
          <w:p w14:paraId="0CA8D555" w14:textId="77777777" w:rsidR="00B60731" w:rsidRPr="00B60731" w:rsidRDefault="00B60731" w:rsidP="00B60731">
            <w:pPr>
              <w:jc w:val="center"/>
              <w:rPr>
                <w:rFonts w:eastAsia="Times New Roman"/>
                <w:color w:val="000000"/>
                <w:sz w:val="20"/>
                <w:szCs w:val="20"/>
              </w:rPr>
            </w:pPr>
            <w:r w:rsidRPr="00B60731">
              <w:rPr>
                <w:color w:val="000000"/>
                <w:sz w:val="20"/>
                <w:szCs w:val="20"/>
              </w:rPr>
              <w:t>652</w:t>
            </w:r>
          </w:p>
        </w:tc>
        <w:tc>
          <w:tcPr>
            <w:tcW w:w="1428" w:type="dxa"/>
            <w:shd w:val="clear" w:color="auto" w:fill="auto"/>
            <w:noWrap/>
            <w:hideMark/>
          </w:tcPr>
          <w:p w14:paraId="440CE3C9" w14:textId="77777777" w:rsidR="00B60731" w:rsidRPr="00B60731" w:rsidRDefault="00B60731" w:rsidP="00B60731">
            <w:pPr>
              <w:jc w:val="center"/>
              <w:rPr>
                <w:rFonts w:eastAsia="Times New Roman"/>
                <w:color w:val="000000"/>
                <w:sz w:val="20"/>
                <w:szCs w:val="20"/>
              </w:rPr>
            </w:pPr>
            <w:r w:rsidRPr="00B60731">
              <w:rPr>
                <w:color w:val="000000"/>
                <w:sz w:val="20"/>
                <w:szCs w:val="20"/>
              </w:rPr>
              <w:t>610</w:t>
            </w:r>
          </w:p>
        </w:tc>
      </w:tr>
      <w:tr w:rsidR="00B60731" w:rsidRPr="00B60731" w14:paraId="452899F4" w14:textId="77777777" w:rsidTr="002A6A0E">
        <w:tc>
          <w:tcPr>
            <w:tcW w:w="3125" w:type="dxa"/>
            <w:shd w:val="clear" w:color="auto" w:fill="auto"/>
            <w:noWrap/>
            <w:hideMark/>
          </w:tcPr>
          <w:p w14:paraId="2C03DD6D" w14:textId="77777777" w:rsidR="00B60731" w:rsidRPr="00B60731" w:rsidRDefault="00B60731" w:rsidP="00B60731">
            <w:pPr>
              <w:rPr>
                <w:rFonts w:eastAsia="Times New Roman"/>
                <w:color w:val="000000"/>
                <w:sz w:val="20"/>
                <w:szCs w:val="20"/>
              </w:rPr>
            </w:pPr>
          </w:p>
        </w:tc>
        <w:tc>
          <w:tcPr>
            <w:tcW w:w="1216" w:type="dxa"/>
            <w:shd w:val="clear" w:color="auto" w:fill="auto"/>
            <w:noWrap/>
            <w:hideMark/>
          </w:tcPr>
          <w:p w14:paraId="2B527C42" w14:textId="77777777" w:rsidR="00B60731" w:rsidRPr="00B60731" w:rsidRDefault="00B60731" w:rsidP="00B60731">
            <w:pPr>
              <w:jc w:val="center"/>
              <w:rPr>
                <w:rFonts w:eastAsia="Times New Roman"/>
                <w:color w:val="000000"/>
                <w:sz w:val="20"/>
                <w:szCs w:val="20"/>
              </w:rPr>
            </w:pPr>
            <w:r w:rsidRPr="00B60731">
              <w:rPr>
                <w:color w:val="000000"/>
                <w:sz w:val="20"/>
                <w:szCs w:val="20"/>
              </w:rPr>
              <w:t>(328)</w:t>
            </w:r>
          </w:p>
        </w:tc>
        <w:tc>
          <w:tcPr>
            <w:tcW w:w="1830" w:type="dxa"/>
            <w:shd w:val="clear" w:color="auto" w:fill="auto"/>
            <w:noWrap/>
            <w:hideMark/>
          </w:tcPr>
          <w:p w14:paraId="1675CBC4" w14:textId="77777777" w:rsidR="00B60731" w:rsidRPr="00B60731" w:rsidRDefault="00B60731" w:rsidP="00B60731">
            <w:pPr>
              <w:jc w:val="center"/>
              <w:rPr>
                <w:rFonts w:eastAsia="Times New Roman"/>
                <w:color w:val="000000"/>
                <w:sz w:val="20"/>
                <w:szCs w:val="20"/>
              </w:rPr>
            </w:pPr>
            <w:r w:rsidRPr="00B60731">
              <w:rPr>
                <w:color w:val="000000"/>
                <w:sz w:val="20"/>
                <w:szCs w:val="20"/>
              </w:rPr>
              <w:t>(702)</w:t>
            </w:r>
          </w:p>
        </w:tc>
        <w:tc>
          <w:tcPr>
            <w:tcW w:w="1761" w:type="dxa"/>
            <w:shd w:val="clear" w:color="auto" w:fill="auto"/>
            <w:noWrap/>
            <w:hideMark/>
          </w:tcPr>
          <w:p w14:paraId="4016E53C" w14:textId="77777777" w:rsidR="00B60731" w:rsidRPr="00B60731" w:rsidRDefault="00B60731" w:rsidP="00B60731">
            <w:pPr>
              <w:jc w:val="center"/>
              <w:rPr>
                <w:rFonts w:eastAsia="Times New Roman"/>
                <w:color w:val="000000"/>
                <w:sz w:val="20"/>
                <w:szCs w:val="20"/>
              </w:rPr>
            </w:pPr>
            <w:r w:rsidRPr="00B60731">
              <w:rPr>
                <w:color w:val="000000"/>
                <w:sz w:val="20"/>
                <w:szCs w:val="20"/>
              </w:rPr>
              <w:t>(640)</w:t>
            </w:r>
          </w:p>
        </w:tc>
        <w:tc>
          <w:tcPr>
            <w:tcW w:w="1428" w:type="dxa"/>
            <w:shd w:val="clear" w:color="auto" w:fill="auto"/>
            <w:noWrap/>
            <w:hideMark/>
          </w:tcPr>
          <w:p w14:paraId="49651021" w14:textId="77777777" w:rsidR="00B60731" w:rsidRPr="00B60731" w:rsidRDefault="00B60731" w:rsidP="00B60731">
            <w:pPr>
              <w:jc w:val="center"/>
              <w:rPr>
                <w:rFonts w:eastAsia="Times New Roman"/>
                <w:color w:val="000000"/>
                <w:sz w:val="20"/>
                <w:szCs w:val="20"/>
              </w:rPr>
            </w:pPr>
            <w:r w:rsidRPr="00B60731">
              <w:rPr>
                <w:color w:val="000000"/>
                <w:sz w:val="20"/>
                <w:szCs w:val="20"/>
              </w:rPr>
              <w:t>(604)</w:t>
            </w:r>
          </w:p>
        </w:tc>
      </w:tr>
      <w:tr w:rsidR="00B60731" w:rsidRPr="00B60731" w14:paraId="4B897BD4" w14:textId="77777777" w:rsidTr="002A6A0E">
        <w:tc>
          <w:tcPr>
            <w:tcW w:w="3125" w:type="dxa"/>
            <w:shd w:val="clear" w:color="auto" w:fill="auto"/>
            <w:noWrap/>
            <w:hideMark/>
          </w:tcPr>
          <w:p w14:paraId="41A708EC" w14:textId="77777777" w:rsidR="00B60731" w:rsidRPr="00B60731" w:rsidRDefault="00B60731" w:rsidP="00B60731">
            <w:pPr>
              <w:rPr>
                <w:rFonts w:eastAsia="Times New Roman"/>
                <w:color w:val="000000"/>
                <w:sz w:val="20"/>
                <w:szCs w:val="20"/>
              </w:rPr>
            </w:pPr>
            <w:r w:rsidRPr="00B60731">
              <w:rPr>
                <w:rFonts w:eastAsia="Times New Roman"/>
                <w:color w:val="000000"/>
                <w:sz w:val="20"/>
                <w:szCs w:val="20"/>
              </w:rPr>
              <w:t xml:space="preserve">     Percentage Cash Rent</w:t>
            </w:r>
          </w:p>
        </w:tc>
        <w:tc>
          <w:tcPr>
            <w:tcW w:w="1216" w:type="dxa"/>
            <w:shd w:val="clear" w:color="auto" w:fill="auto"/>
            <w:noWrap/>
            <w:hideMark/>
          </w:tcPr>
          <w:p w14:paraId="400E1310" w14:textId="77777777" w:rsidR="00B60731" w:rsidRPr="00B60731" w:rsidRDefault="00B60731" w:rsidP="00B60731">
            <w:pPr>
              <w:jc w:val="center"/>
              <w:rPr>
                <w:rFonts w:eastAsia="Times New Roman"/>
                <w:color w:val="000000"/>
                <w:sz w:val="20"/>
                <w:szCs w:val="20"/>
              </w:rPr>
            </w:pPr>
            <w:r w:rsidRPr="00B60731">
              <w:rPr>
                <w:color w:val="000000"/>
                <w:sz w:val="20"/>
                <w:szCs w:val="20"/>
              </w:rPr>
              <w:t>0.71</w:t>
            </w:r>
          </w:p>
        </w:tc>
        <w:tc>
          <w:tcPr>
            <w:tcW w:w="1830" w:type="dxa"/>
            <w:shd w:val="clear" w:color="auto" w:fill="auto"/>
            <w:noWrap/>
            <w:hideMark/>
          </w:tcPr>
          <w:p w14:paraId="76FE11AB" w14:textId="77777777" w:rsidR="00B60731" w:rsidRPr="00B60731" w:rsidRDefault="00B60731" w:rsidP="00B60731">
            <w:pPr>
              <w:jc w:val="center"/>
              <w:rPr>
                <w:rFonts w:eastAsia="Times New Roman"/>
                <w:color w:val="000000"/>
                <w:sz w:val="20"/>
                <w:szCs w:val="20"/>
              </w:rPr>
            </w:pPr>
            <w:r w:rsidRPr="00B60731">
              <w:rPr>
                <w:color w:val="000000"/>
                <w:sz w:val="20"/>
                <w:szCs w:val="20"/>
              </w:rPr>
              <w:t>0.26</w:t>
            </w:r>
          </w:p>
        </w:tc>
        <w:tc>
          <w:tcPr>
            <w:tcW w:w="1761" w:type="dxa"/>
            <w:shd w:val="clear" w:color="auto" w:fill="auto"/>
            <w:noWrap/>
            <w:hideMark/>
          </w:tcPr>
          <w:p w14:paraId="0BF8CA8E" w14:textId="77777777" w:rsidR="00B60731" w:rsidRPr="00B60731" w:rsidRDefault="00B60731" w:rsidP="00B60731">
            <w:pPr>
              <w:jc w:val="center"/>
              <w:rPr>
                <w:rFonts w:eastAsia="Times New Roman"/>
                <w:color w:val="000000"/>
                <w:sz w:val="20"/>
                <w:szCs w:val="20"/>
              </w:rPr>
            </w:pPr>
            <w:r w:rsidRPr="00B60731">
              <w:rPr>
                <w:color w:val="000000"/>
                <w:sz w:val="20"/>
                <w:szCs w:val="20"/>
              </w:rPr>
              <w:t>0.31</w:t>
            </w:r>
          </w:p>
        </w:tc>
        <w:tc>
          <w:tcPr>
            <w:tcW w:w="1428" w:type="dxa"/>
            <w:shd w:val="clear" w:color="auto" w:fill="auto"/>
            <w:noWrap/>
            <w:hideMark/>
          </w:tcPr>
          <w:p w14:paraId="627F5FC2" w14:textId="77777777" w:rsidR="00B60731" w:rsidRPr="00B60731" w:rsidRDefault="00B60731" w:rsidP="00B60731">
            <w:pPr>
              <w:jc w:val="center"/>
              <w:rPr>
                <w:rFonts w:eastAsia="Times New Roman"/>
                <w:color w:val="000000"/>
                <w:sz w:val="20"/>
                <w:szCs w:val="20"/>
              </w:rPr>
            </w:pPr>
            <w:r w:rsidRPr="00B60731">
              <w:rPr>
                <w:color w:val="000000"/>
                <w:sz w:val="20"/>
                <w:szCs w:val="20"/>
              </w:rPr>
              <w:t>0.37</w:t>
            </w:r>
          </w:p>
        </w:tc>
      </w:tr>
      <w:tr w:rsidR="00B60731" w:rsidRPr="00B60731" w14:paraId="624F10F3" w14:textId="77777777" w:rsidTr="002A6A0E">
        <w:tc>
          <w:tcPr>
            <w:tcW w:w="3125" w:type="dxa"/>
            <w:shd w:val="clear" w:color="auto" w:fill="auto"/>
            <w:noWrap/>
            <w:hideMark/>
          </w:tcPr>
          <w:p w14:paraId="7460527F" w14:textId="77777777" w:rsidR="00B60731" w:rsidRPr="00B60731" w:rsidRDefault="00B60731" w:rsidP="00B60731">
            <w:pPr>
              <w:rPr>
                <w:rFonts w:eastAsia="Times New Roman"/>
                <w:color w:val="000000"/>
                <w:sz w:val="20"/>
                <w:szCs w:val="20"/>
              </w:rPr>
            </w:pPr>
          </w:p>
        </w:tc>
        <w:tc>
          <w:tcPr>
            <w:tcW w:w="1216" w:type="dxa"/>
            <w:shd w:val="clear" w:color="auto" w:fill="auto"/>
            <w:noWrap/>
            <w:hideMark/>
          </w:tcPr>
          <w:p w14:paraId="2E49D437" w14:textId="77777777" w:rsidR="00B60731" w:rsidRPr="00B60731" w:rsidRDefault="00B60731" w:rsidP="00B60731">
            <w:pPr>
              <w:jc w:val="center"/>
              <w:rPr>
                <w:rFonts w:eastAsia="Times New Roman"/>
                <w:color w:val="000000"/>
                <w:sz w:val="20"/>
                <w:szCs w:val="20"/>
              </w:rPr>
            </w:pPr>
            <w:r w:rsidRPr="00B60731">
              <w:rPr>
                <w:color w:val="000000"/>
                <w:sz w:val="20"/>
                <w:szCs w:val="20"/>
              </w:rPr>
              <w:t>(0.26)</w:t>
            </w:r>
          </w:p>
        </w:tc>
        <w:tc>
          <w:tcPr>
            <w:tcW w:w="1830" w:type="dxa"/>
            <w:shd w:val="clear" w:color="auto" w:fill="auto"/>
            <w:noWrap/>
            <w:hideMark/>
          </w:tcPr>
          <w:p w14:paraId="615F020B" w14:textId="77777777" w:rsidR="00B60731" w:rsidRPr="00B60731" w:rsidRDefault="00B60731" w:rsidP="00B60731">
            <w:pPr>
              <w:jc w:val="center"/>
              <w:rPr>
                <w:rFonts w:eastAsia="Times New Roman"/>
                <w:color w:val="000000"/>
                <w:sz w:val="20"/>
                <w:szCs w:val="20"/>
              </w:rPr>
            </w:pPr>
            <w:r w:rsidRPr="00B60731">
              <w:rPr>
                <w:color w:val="000000"/>
                <w:sz w:val="20"/>
                <w:szCs w:val="20"/>
              </w:rPr>
              <w:t>(0.20)</w:t>
            </w:r>
          </w:p>
        </w:tc>
        <w:tc>
          <w:tcPr>
            <w:tcW w:w="1761" w:type="dxa"/>
            <w:shd w:val="clear" w:color="auto" w:fill="auto"/>
            <w:noWrap/>
            <w:hideMark/>
          </w:tcPr>
          <w:p w14:paraId="14DE4574" w14:textId="77777777" w:rsidR="00B60731" w:rsidRPr="00B60731" w:rsidRDefault="00B60731" w:rsidP="00B60731">
            <w:pPr>
              <w:jc w:val="center"/>
              <w:rPr>
                <w:rFonts w:eastAsia="Times New Roman"/>
                <w:color w:val="000000"/>
                <w:sz w:val="20"/>
                <w:szCs w:val="20"/>
              </w:rPr>
            </w:pPr>
            <w:r w:rsidRPr="00B60731">
              <w:rPr>
                <w:color w:val="000000"/>
                <w:sz w:val="20"/>
                <w:szCs w:val="20"/>
              </w:rPr>
              <w:t>(0.22)</w:t>
            </w:r>
          </w:p>
        </w:tc>
        <w:tc>
          <w:tcPr>
            <w:tcW w:w="1428" w:type="dxa"/>
            <w:shd w:val="clear" w:color="auto" w:fill="auto"/>
            <w:noWrap/>
            <w:hideMark/>
          </w:tcPr>
          <w:p w14:paraId="2E1B245F" w14:textId="77777777" w:rsidR="00B60731" w:rsidRPr="00B60731" w:rsidRDefault="00B60731" w:rsidP="00B60731">
            <w:pPr>
              <w:jc w:val="center"/>
              <w:rPr>
                <w:rFonts w:eastAsia="Times New Roman"/>
                <w:color w:val="000000"/>
                <w:sz w:val="20"/>
                <w:szCs w:val="20"/>
              </w:rPr>
            </w:pPr>
            <w:r w:rsidRPr="00B60731">
              <w:rPr>
                <w:color w:val="000000"/>
                <w:sz w:val="20"/>
                <w:szCs w:val="20"/>
              </w:rPr>
              <w:t>(0.24)</w:t>
            </w:r>
          </w:p>
        </w:tc>
      </w:tr>
      <w:tr w:rsidR="00B60731" w:rsidRPr="00B60731" w14:paraId="543ED6AC" w14:textId="77777777" w:rsidTr="002A6A0E">
        <w:tc>
          <w:tcPr>
            <w:tcW w:w="3125" w:type="dxa"/>
            <w:shd w:val="clear" w:color="auto" w:fill="auto"/>
            <w:noWrap/>
            <w:hideMark/>
          </w:tcPr>
          <w:p w14:paraId="0E4A1C36" w14:textId="77777777" w:rsidR="00B60731" w:rsidRPr="00B60731" w:rsidRDefault="00B60731" w:rsidP="00B60731">
            <w:pPr>
              <w:rPr>
                <w:rFonts w:eastAsia="Times New Roman"/>
                <w:color w:val="000000"/>
                <w:sz w:val="20"/>
                <w:szCs w:val="20"/>
              </w:rPr>
            </w:pPr>
            <w:r w:rsidRPr="00B60731">
              <w:rPr>
                <w:rFonts w:eastAsia="Times New Roman"/>
                <w:color w:val="000000"/>
                <w:sz w:val="20"/>
                <w:szCs w:val="20"/>
              </w:rPr>
              <w:t>Number of Cattle</w:t>
            </w:r>
          </w:p>
        </w:tc>
        <w:tc>
          <w:tcPr>
            <w:tcW w:w="1216" w:type="dxa"/>
            <w:shd w:val="clear" w:color="auto" w:fill="auto"/>
            <w:noWrap/>
            <w:hideMark/>
          </w:tcPr>
          <w:p w14:paraId="4C29069A" w14:textId="77777777" w:rsidR="00B60731" w:rsidRPr="00B60731" w:rsidRDefault="00B60731" w:rsidP="00B60731">
            <w:pPr>
              <w:jc w:val="center"/>
              <w:rPr>
                <w:rFonts w:eastAsia="Times New Roman"/>
                <w:color w:val="000000"/>
                <w:sz w:val="20"/>
                <w:szCs w:val="20"/>
              </w:rPr>
            </w:pPr>
            <w:r w:rsidRPr="00B60731">
              <w:rPr>
                <w:color w:val="000000"/>
                <w:sz w:val="20"/>
                <w:szCs w:val="20"/>
              </w:rPr>
              <w:t>113,147</w:t>
            </w:r>
          </w:p>
        </w:tc>
        <w:tc>
          <w:tcPr>
            <w:tcW w:w="1830" w:type="dxa"/>
            <w:shd w:val="clear" w:color="auto" w:fill="auto"/>
            <w:noWrap/>
            <w:hideMark/>
          </w:tcPr>
          <w:p w14:paraId="5CEF2A9E" w14:textId="77777777" w:rsidR="00B60731" w:rsidRPr="00B60731" w:rsidRDefault="00B60731" w:rsidP="00B60731">
            <w:pPr>
              <w:jc w:val="center"/>
              <w:rPr>
                <w:rFonts w:eastAsia="Times New Roman"/>
                <w:color w:val="000000"/>
                <w:sz w:val="20"/>
                <w:szCs w:val="20"/>
              </w:rPr>
            </w:pPr>
            <w:r w:rsidRPr="00B60731">
              <w:rPr>
                <w:color w:val="000000"/>
                <w:sz w:val="20"/>
                <w:szCs w:val="20"/>
              </w:rPr>
              <w:t>25,255</w:t>
            </w:r>
          </w:p>
        </w:tc>
        <w:tc>
          <w:tcPr>
            <w:tcW w:w="1761" w:type="dxa"/>
            <w:shd w:val="clear" w:color="auto" w:fill="auto"/>
            <w:noWrap/>
            <w:hideMark/>
          </w:tcPr>
          <w:p w14:paraId="5E42E615" w14:textId="77777777" w:rsidR="00B60731" w:rsidRPr="00B60731" w:rsidRDefault="00B60731" w:rsidP="00B60731">
            <w:pPr>
              <w:jc w:val="center"/>
              <w:rPr>
                <w:rFonts w:eastAsia="Times New Roman"/>
                <w:color w:val="000000"/>
                <w:sz w:val="20"/>
                <w:szCs w:val="20"/>
              </w:rPr>
            </w:pPr>
            <w:r w:rsidRPr="00B60731">
              <w:rPr>
                <w:color w:val="000000"/>
                <w:sz w:val="20"/>
                <w:szCs w:val="20"/>
              </w:rPr>
              <w:t>27,020</w:t>
            </w:r>
          </w:p>
        </w:tc>
        <w:tc>
          <w:tcPr>
            <w:tcW w:w="1428" w:type="dxa"/>
            <w:shd w:val="clear" w:color="auto" w:fill="auto"/>
            <w:noWrap/>
            <w:hideMark/>
          </w:tcPr>
          <w:p w14:paraId="4781A90B" w14:textId="77777777" w:rsidR="00B60731" w:rsidRPr="00B60731" w:rsidRDefault="00B60731" w:rsidP="00B60731">
            <w:pPr>
              <w:jc w:val="center"/>
              <w:rPr>
                <w:rFonts w:eastAsia="Times New Roman"/>
                <w:color w:val="000000"/>
                <w:sz w:val="20"/>
                <w:szCs w:val="20"/>
              </w:rPr>
            </w:pPr>
            <w:r w:rsidRPr="00B60731">
              <w:rPr>
                <w:color w:val="000000"/>
                <w:sz w:val="20"/>
                <w:szCs w:val="20"/>
              </w:rPr>
              <w:t>19,812</w:t>
            </w:r>
          </w:p>
        </w:tc>
      </w:tr>
      <w:tr w:rsidR="00B60731" w:rsidRPr="00B60731" w14:paraId="0CC163F4" w14:textId="77777777" w:rsidTr="002A6A0E">
        <w:tc>
          <w:tcPr>
            <w:tcW w:w="3125" w:type="dxa"/>
            <w:shd w:val="clear" w:color="auto" w:fill="auto"/>
            <w:noWrap/>
            <w:hideMark/>
          </w:tcPr>
          <w:p w14:paraId="09BE6FDC" w14:textId="77777777" w:rsidR="00B60731" w:rsidRPr="00B60731" w:rsidRDefault="00B60731" w:rsidP="00B60731">
            <w:pPr>
              <w:rPr>
                <w:rFonts w:eastAsia="Times New Roman"/>
                <w:color w:val="000000"/>
                <w:sz w:val="20"/>
                <w:szCs w:val="20"/>
              </w:rPr>
            </w:pPr>
          </w:p>
        </w:tc>
        <w:tc>
          <w:tcPr>
            <w:tcW w:w="1216" w:type="dxa"/>
            <w:shd w:val="clear" w:color="auto" w:fill="auto"/>
            <w:noWrap/>
            <w:hideMark/>
          </w:tcPr>
          <w:p w14:paraId="69D6098F" w14:textId="77777777" w:rsidR="00B60731" w:rsidRPr="00B60731" w:rsidRDefault="00B60731" w:rsidP="00B60731">
            <w:pPr>
              <w:jc w:val="center"/>
              <w:rPr>
                <w:rFonts w:eastAsia="Times New Roman"/>
                <w:color w:val="000000"/>
                <w:sz w:val="20"/>
                <w:szCs w:val="20"/>
              </w:rPr>
            </w:pPr>
            <w:r w:rsidRPr="00B60731">
              <w:rPr>
                <w:color w:val="000000"/>
                <w:sz w:val="20"/>
                <w:szCs w:val="20"/>
              </w:rPr>
              <w:t>(95,489)</w:t>
            </w:r>
          </w:p>
        </w:tc>
        <w:tc>
          <w:tcPr>
            <w:tcW w:w="1830" w:type="dxa"/>
            <w:shd w:val="clear" w:color="auto" w:fill="auto"/>
            <w:noWrap/>
            <w:hideMark/>
          </w:tcPr>
          <w:p w14:paraId="5339AD75" w14:textId="77777777" w:rsidR="00B60731" w:rsidRPr="00B60731" w:rsidRDefault="00B60731" w:rsidP="00B60731">
            <w:pPr>
              <w:jc w:val="center"/>
              <w:rPr>
                <w:rFonts w:eastAsia="Times New Roman"/>
                <w:color w:val="000000"/>
                <w:sz w:val="20"/>
                <w:szCs w:val="20"/>
              </w:rPr>
            </w:pPr>
            <w:r w:rsidRPr="00B60731">
              <w:rPr>
                <w:color w:val="000000"/>
                <w:sz w:val="20"/>
                <w:szCs w:val="20"/>
              </w:rPr>
              <w:t>(15,402)</w:t>
            </w:r>
          </w:p>
        </w:tc>
        <w:tc>
          <w:tcPr>
            <w:tcW w:w="1761" w:type="dxa"/>
            <w:shd w:val="clear" w:color="auto" w:fill="auto"/>
            <w:noWrap/>
            <w:hideMark/>
          </w:tcPr>
          <w:p w14:paraId="66C03AAB" w14:textId="77777777" w:rsidR="00B60731" w:rsidRPr="00B60731" w:rsidRDefault="00B60731" w:rsidP="00B60731">
            <w:pPr>
              <w:jc w:val="center"/>
              <w:rPr>
                <w:rFonts w:eastAsia="Times New Roman"/>
                <w:color w:val="000000"/>
                <w:sz w:val="20"/>
                <w:szCs w:val="20"/>
              </w:rPr>
            </w:pPr>
            <w:r w:rsidRPr="00B60731">
              <w:rPr>
                <w:color w:val="000000"/>
                <w:sz w:val="20"/>
                <w:szCs w:val="20"/>
              </w:rPr>
              <w:t>(17,315)</w:t>
            </w:r>
          </w:p>
        </w:tc>
        <w:tc>
          <w:tcPr>
            <w:tcW w:w="1428" w:type="dxa"/>
            <w:shd w:val="clear" w:color="auto" w:fill="auto"/>
            <w:noWrap/>
            <w:hideMark/>
          </w:tcPr>
          <w:p w14:paraId="779791CD" w14:textId="77777777" w:rsidR="00B60731" w:rsidRPr="00B60731" w:rsidRDefault="00B60731" w:rsidP="00B60731">
            <w:pPr>
              <w:jc w:val="center"/>
              <w:rPr>
                <w:rFonts w:eastAsia="Times New Roman"/>
                <w:color w:val="000000"/>
                <w:sz w:val="20"/>
                <w:szCs w:val="20"/>
              </w:rPr>
            </w:pPr>
            <w:r w:rsidRPr="00B60731">
              <w:rPr>
                <w:color w:val="000000"/>
                <w:sz w:val="20"/>
                <w:szCs w:val="20"/>
              </w:rPr>
              <w:t>(16,340)</w:t>
            </w:r>
          </w:p>
        </w:tc>
      </w:tr>
      <w:tr w:rsidR="00B60731" w:rsidRPr="00B60731" w14:paraId="22354CE3" w14:textId="77777777" w:rsidTr="002A6A0E">
        <w:tc>
          <w:tcPr>
            <w:tcW w:w="3125" w:type="dxa"/>
            <w:shd w:val="clear" w:color="auto" w:fill="auto"/>
            <w:noWrap/>
            <w:hideMark/>
          </w:tcPr>
          <w:p w14:paraId="7224527E" w14:textId="77777777" w:rsidR="00B60731" w:rsidRPr="00B60731" w:rsidRDefault="00B60731" w:rsidP="00B60731">
            <w:pPr>
              <w:rPr>
                <w:rFonts w:eastAsia="Times New Roman"/>
                <w:color w:val="000000"/>
                <w:sz w:val="20"/>
                <w:szCs w:val="20"/>
              </w:rPr>
            </w:pPr>
            <w:r w:rsidRPr="00B60731">
              <w:rPr>
                <w:rFonts w:eastAsia="Times New Roman"/>
                <w:color w:val="000000"/>
                <w:sz w:val="20"/>
                <w:szCs w:val="20"/>
              </w:rPr>
              <w:t xml:space="preserve">     Cattle per Acre</w:t>
            </w:r>
          </w:p>
        </w:tc>
        <w:tc>
          <w:tcPr>
            <w:tcW w:w="1216" w:type="dxa"/>
            <w:shd w:val="clear" w:color="auto" w:fill="auto"/>
            <w:noWrap/>
            <w:hideMark/>
          </w:tcPr>
          <w:p w14:paraId="767D9738" w14:textId="77777777" w:rsidR="00B60731" w:rsidRPr="00B60731" w:rsidRDefault="00B60731" w:rsidP="00B60731">
            <w:pPr>
              <w:jc w:val="center"/>
              <w:rPr>
                <w:rFonts w:eastAsia="Times New Roman"/>
                <w:color w:val="000000"/>
                <w:sz w:val="20"/>
                <w:szCs w:val="20"/>
              </w:rPr>
            </w:pPr>
            <w:r w:rsidRPr="00B60731">
              <w:rPr>
                <w:color w:val="000000"/>
                <w:sz w:val="20"/>
                <w:szCs w:val="20"/>
              </w:rPr>
              <w:t>127</w:t>
            </w:r>
          </w:p>
        </w:tc>
        <w:tc>
          <w:tcPr>
            <w:tcW w:w="1830" w:type="dxa"/>
            <w:shd w:val="clear" w:color="auto" w:fill="auto"/>
            <w:noWrap/>
            <w:hideMark/>
          </w:tcPr>
          <w:p w14:paraId="4B1F2B77" w14:textId="77777777" w:rsidR="00B60731" w:rsidRPr="00B60731" w:rsidRDefault="00B60731" w:rsidP="00B60731">
            <w:pPr>
              <w:jc w:val="center"/>
              <w:rPr>
                <w:rFonts w:eastAsia="Times New Roman"/>
                <w:color w:val="000000"/>
                <w:sz w:val="20"/>
                <w:szCs w:val="20"/>
              </w:rPr>
            </w:pPr>
            <w:r w:rsidRPr="00B60731">
              <w:rPr>
                <w:color w:val="000000"/>
                <w:sz w:val="20"/>
                <w:szCs w:val="20"/>
              </w:rPr>
              <w:t>43</w:t>
            </w:r>
          </w:p>
        </w:tc>
        <w:tc>
          <w:tcPr>
            <w:tcW w:w="1761" w:type="dxa"/>
            <w:shd w:val="clear" w:color="auto" w:fill="auto"/>
            <w:noWrap/>
            <w:hideMark/>
          </w:tcPr>
          <w:p w14:paraId="05D35245" w14:textId="77777777" w:rsidR="00B60731" w:rsidRPr="00B60731" w:rsidRDefault="00B60731" w:rsidP="00B60731">
            <w:pPr>
              <w:jc w:val="center"/>
              <w:rPr>
                <w:rFonts w:eastAsia="Times New Roman"/>
                <w:color w:val="000000"/>
                <w:sz w:val="20"/>
                <w:szCs w:val="20"/>
              </w:rPr>
            </w:pPr>
            <w:r w:rsidRPr="00B60731">
              <w:rPr>
                <w:color w:val="000000"/>
                <w:sz w:val="20"/>
                <w:szCs w:val="20"/>
              </w:rPr>
              <w:t>34</w:t>
            </w:r>
          </w:p>
        </w:tc>
        <w:tc>
          <w:tcPr>
            <w:tcW w:w="1428" w:type="dxa"/>
            <w:shd w:val="clear" w:color="auto" w:fill="auto"/>
            <w:noWrap/>
            <w:hideMark/>
          </w:tcPr>
          <w:p w14:paraId="1707D2F9" w14:textId="77777777" w:rsidR="00B60731" w:rsidRPr="00B60731" w:rsidRDefault="00B60731" w:rsidP="00B60731">
            <w:pPr>
              <w:jc w:val="center"/>
              <w:rPr>
                <w:rFonts w:eastAsia="Times New Roman"/>
                <w:color w:val="000000"/>
                <w:sz w:val="20"/>
                <w:szCs w:val="20"/>
              </w:rPr>
            </w:pPr>
            <w:r w:rsidRPr="00B60731">
              <w:rPr>
                <w:color w:val="000000"/>
                <w:sz w:val="20"/>
                <w:szCs w:val="20"/>
              </w:rPr>
              <w:t>10</w:t>
            </w:r>
          </w:p>
        </w:tc>
      </w:tr>
      <w:tr w:rsidR="00B60731" w:rsidRPr="00B60731" w14:paraId="0BAEA2A1" w14:textId="77777777" w:rsidTr="002A6A0E">
        <w:tc>
          <w:tcPr>
            <w:tcW w:w="3125" w:type="dxa"/>
            <w:shd w:val="clear" w:color="auto" w:fill="auto"/>
            <w:noWrap/>
            <w:hideMark/>
          </w:tcPr>
          <w:p w14:paraId="71D35D4E" w14:textId="77777777" w:rsidR="00B60731" w:rsidRPr="00B60731" w:rsidRDefault="00B60731" w:rsidP="00B60731">
            <w:pPr>
              <w:rPr>
                <w:rFonts w:eastAsia="Times New Roman"/>
                <w:color w:val="000000"/>
                <w:sz w:val="20"/>
                <w:szCs w:val="20"/>
              </w:rPr>
            </w:pPr>
          </w:p>
        </w:tc>
        <w:tc>
          <w:tcPr>
            <w:tcW w:w="1216" w:type="dxa"/>
            <w:shd w:val="clear" w:color="auto" w:fill="auto"/>
            <w:noWrap/>
            <w:hideMark/>
          </w:tcPr>
          <w:p w14:paraId="54AF660E" w14:textId="77777777" w:rsidR="00B60731" w:rsidRPr="00B60731" w:rsidRDefault="00B60731" w:rsidP="00B60731">
            <w:pPr>
              <w:jc w:val="center"/>
              <w:rPr>
                <w:rFonts w:eastAsia="Times New Roman"/>
                <w:color w:val="000000"/>
                <w:sz w:val="20"/>
                <w:szCs w:val="20"/>
              </w:rPr>
            </w:pPr>
            <w:r w:rsidRPr="00B60731">
              <w:rPr>
                <w:color w:val="000000"/>
                <w:sz w:val="20"/>
                <w:szCs w:val="20"/>
              </w:rPr>
              <w:t>(111)</w:t>
            </w:r>
          </w:p>
        </w:tc>
        <w:tc>
          <w:tcPr>
            <w:tcW w:w="1830" w:type="dxa"/>
            <w:shd w:val="clear" w:color="auto" w:fill="auto"/>
            <w:noWrap/>
            <w:hideMark/>
          </w:tcPr>
          <w:p w14:paraId="67EB1681" w14:textId="77777777" w:rsidR="00B60731" w:rsidRPr="00B60731" w:rsidRDefault="00B60731" w:rsidP="00B60731">
            <w:pPr>
              <w:jc w:val="center"/>
              <w:rPr>
                <w:rFonts w:eastAsia="Times New Roman"/>
                <w:color w:val="000000"/>
                <w:sz w:val="20"/>
                <w:szCs w:val="20"/>
              </w:rPr>
            </w:pPr>
            <w:r w:rsidRPr="00B60731">
              <w:rPr>
                <w:color w:val="000000"/>
                <w:sz w:val="20"/>
                <w:szCs w:val="20"/>
              </w:rPr>
              <w:t>(167)</w:t>
            </w:r>
          </w:p>
        </w:tc>
        <w:tc>
          <w:tcPr>
            <w:tcW w:w="1761" w:type="dxa"/>
            <w:shd w:val="clear" w:color="auto" w:fill="auto"/>
            <w:noWrap/>
            <w:hideMark/>
          </w:tcPr>
          <w:p w14:paraId="40CB3086" w14:textId="77777777" w:rsidR="00B60731" w:rsidRPr="00B60731" w:rsidRDefault="00B60731" w:rsidP="00B60731">
            <w:pPr>
              <w:jc w:val="center"/>
              <w:rPr>
                <w:rFonts w:eastAsia="Times New Roman"/>
                <w:color w:val="000000"/>
                <w:sz w:val="20"/>
                <w:szCs w:val="20"/>
              </w:rPr>
            </w:pPr>
            <w:r w:rsidRPr="00B60731">
              <w:rPr>
                <w:color w:val="000000"/>
                <w:sz w:val="20"/>
                <w:szCs w:val="20"/>
              </w:rPr>
              <w:t>(134)</w:t>
            </w:r>
          </w:p>
        </w:tc>
        <w:tc>
          <w:tcPr>
            <w:tcW w:w="1428" w:type="dxa"/>
            <w:shd w:val="clear" w:color="auto" w:fill="auto"/>
            <w:noWrap/>
            <w:hideMark/>
          </w:tcPr>
          <w:p w14:paraId="4E116077" w14:textId="77777777" w:rsidR="00B60731" w:rsidRPr="00B60731" w:rsidRDefault="00B60731" w:rsidP="00B60731">
            <w:pPr>
              <w:jc w:val="center"/>
              <w:rPr>
                <w:rFonts w:eastAsia="Times New Roman"/>
                <w:color w:val="000000"/>
                <w:sz w:val="20"/>
                <w:szCs w:val="20"/>
              </w:rPr>
            </w:pPr>
            <w:r w:rsidRPr="00B60731">
              <w:rPr>
                <w:color w:val="000000"/>
                <w:sz w:val="20"/>
                <w:szCs w:val="20"/>
              </w:rPr>
              <w:t>(13)</w:t>
            </w:r>
          </w:p>
        </w:tc>
      </w:tr>
      <w:tr w:rsidR="00B60731" w:rsidRPr="00B60731" w14:paraId="4C9F8951" w14:textId="77777777" w:rsidTr="002A6A0E">
        <w:tc>
          <w:tcPr>
            <w:tcW w:w="3125" w:type="dxa"/>
            <w:shd w:val="clear" w:color="auto" w:fill="auto"/>
            <w:noWrap/>
            <w:hideMark/>
          </w:tcPr>
          <w:p w14:paraId="45A1B575" w14:textId="77777777" w:rsidR="00B60731" w:rsidRPr="00B60731" w:rsidRDefault="00B60731" w:rsidP="00B60731">
            <w:pPr>
              <w:rPr>
                <w:rFonts w:eastAsia="Times New Roman"/>
                <w:color w:val="000000"/>
                <w:sz w:val="20"/>
                <w:szCs w:val="20"/>
              </w:rPr>
            </w:pPr>
            <w:r w:rsidRPr="00B60731">
              <w:rPr>
                <w:rFonts w:eastAsia="Times New Roman"/>
                <w:color w:val="000000"/>
                <w:sz w:val="20"/>
                <w:szCs w:val="20"/>
              </w:rPr>
              <w:t xml:space="preserve">     Cattle per Capita</w:t>
            </w:r>
          </w:p>
        </w:tc>
        <w:tc>
          <w:tcPr>
            <w:tcW w:w="1216" w:type="dxa"/>
            <w:shd w:val="clear" w:color="auto" w:fill="auto"/>
            <w:noWrap/>
            <w:hideMark/>
          </w:tcPr>
          <w:p w14:paraId="67BB2178" w14:textId="77777777" w:rsidR="00B60731" w:rsidRPr="00B60731" w:rsidRDefault="00B60731" w:rsidP="00B60731">
            <w:pPr>
              <w:jc w:val="center"/>
              <w:rPr>
                <w:rFonts w:eastAsia="Times New Roman"/>
                <w:color w:val="000000"/>
                <w:sz w:val="20"/>
                <w:szCs w:val="20"/>
              </w:rPr>
            </w:pPr>
            <w:r w:rsidRPr="00B60731">
              <w:rPr>
                <w:color w:val="000000"/>
                <w:sz w:val="20"/>
                <w:szCs w:val="20"/>
              </w:rPr>
              <w:t>6.83</w:t>
            </w:r>
          </w:p>
        </w:tc>
        <w:tc>
          <w:tcPr>
            <w:tcW w:w="1830" w:type="dxa"/>
            <w:shd w:val="clear" w:color="auto" w:fill="auto"/>
            <w:noWrap/>
            <w:hideMark/>
          </w:tcPr>
          <w:p w14:paraId="10FFDBE0" w14:textId="77777777" w:rsidR="00B60731" w:rsidRPr="00B60731" w:rsidRDefault="00B60731" w:rsidP="00B60731">
            <w:pPr>
              <w:jc w:val="center"/>
              <w:rPr>
                <w:rFonts w:eastAsia="Times New Roman"/>
                <w:color w:val="000000"/>
                <w:sz w:val="20"/>
                <w:szCs w:val="20"/>
              </w:rPr>
            </w:pPr>
            <w:r w:rsidRPr="00B60731">
              <w:rPr>
                <w:color w:val="000000"/>
                <w:sz w:val="20"/>
                <w:szCs w:val="20"/>
              </w:rPr>
              <w:t>4.24</w:t>
            </w:r>
          </w:p>
        </w:tc>
        <w:tc>
          <w:tcPr>
            <w:tcW w:w="1761" w:type="dxa"/>
            <w:shd w:val="clear" w:color="auto" w:fill="auto"/>
            <w:noWrap/>
            <w:hideMark/>
          </w:tcPr>
          <w:p w14:paraId="42A2EDB3" w14:textId="77777777" w:rsidR="00B60731" w:rsidRPr="00B60731" w:rsidRDefault="00B60731" w:rsidP="00B60731">
            <w:pPr>
              <w:jc w:val="center"/>
              <w:rPr>
                <w:rFonts w:eastAsia="Times New Roman"/>
                <w:color w:val="000000"/>
                <w:sz w:val="20"/>
                <w:szCs w:val="20"/>
              </w:rPr>
            </w:pPr>
            <w:r w:rsidRPr="00B60731">
              <w:rPr>
                <w:color w:val="000000"/>
                <w:sz w:val="20"/>
                <w:szCs w:val="20"/>
              </w:rPr>
              <w:t>3.47</w:t>
            </w:r>
          </w:p>
        </w:tc>
        <w:tc>
          <w:tcPr>
            <w:tcW w:w="1428" w:type="dxa"/>
            <w:shd w:val="clear" w:color="auto" w:fill="auto"/>
            <w:noWrap/>
            <w:hideMark/>
          </w:tcPr>
          <w:p w14:paraId="7F85D73F" w14:textId="77777777" w:rsidR="00B60731" w:rsidRPr="00B60731" w:rsidRDefault="00B60731" w:rsidP="00B60731">
            <w:pPr>
              <w:jc w:val="center"/>
              <w:rPr>
                <w:rFonts w:eastAsia="Times New Roman"/>
                <w:color w:val="000000"/>
                <w:sz w:val="20"/>
                <w:szCs w:val="20"/>
              </w:rPr>
            </w:pPr>
            <w:r w:rsidRPr="00B60731">
              <w:rPr>
                <w:color w:val="000000"/>
                <w:sz w:val="20"/>
                <w:szCs w:val="20"/>
              </w:rPr>
              <w:t>1.07</w:t>
            </w:r>
          </w:p>
        </w:tc>
      </w:tr>
      <w:tr w:rsidR="00B60731" w:rsidRPr="00B60731" w14:paraId="2BFA2697" w14:textId="77777777" w:rsidTr="002A6A0E">
        <w:tc>
          <w:tcPr>
            <w:tcW w:w="3125" w:type="dxa"/>
            <w:shd w:val="clear" w:color="auto" w:fill="auto"/>
            <w:noWrap/>
            <w:hideMark/>
          </w:tcPr>
          <w:p w14:paraId="1F63C4F7" w14:textId="77777777" w:rsidR="00B60731" w:rsidRPr="00B60731" w:rsidRDefault="00B60731" w:rsidP="00B60731">
            <w:pPr>
              <w:rPr>
                <w:rFonts w:eastAsia="Times New Roman"/>
                <w:color w:val="000000"/>
                <w:sz w:val="20"/>
                <w:szCs w:val="20"/>
              </w:rPr>
            </w:pPr>
          </w:p>
        </w:tc>
        <w:tc>
          <w:tcPr>
            <w:tcW w:w="1216" w:type="dxa"/>
            <w:shd w:val="clear" w:color="auto" w:fill="auto"/>
            <w:noWrap/>
            <w:hideMark/>
          </w:tcPr>
          <w:p w14:paraId="5187F7B8" w14:textId="77777777" w:rsidR="00B60731" w:rsidRPr="00B60731" w:rsidRDefault="00B60731" w:rsidP="00B60731">
            <w:pPr>
              <w:jc w:val="center"/>
              <w:rPr>
                <w:rFonts w:eastAsia="Times New Roman"/>
                <w:color w:val="000000"/>
                <w:sz w:val="20"/>
                <w:szCs w:val="20"/>
              </w:rPr>
            </w:pPr>
            <w:r w:rsidRPr="00B60731">
              <w:rPr>
                <w:color w:val="000000"/>
                <w:sz w:val="20"/>
                <w:szCs w:val="20"/>
              </w:rPr>
              <w:t>(5.45)</w:t>
            </w:r>
          </w:p>
        </w:tc>
        <w:tc>
          <w:tcPr>
            <w:tcW w:w="1830" w:type="dxa"/>
            <w:shd w:val="clear" w:color="auto" w:fill="auto"/>
            <w:noWrap/>
            <w:hideMark/>
          </w:tcPr>
          <w:p w14:paraId="68372C54" w14:textId="77777777" w:rsidR="00B60731" w:rsidRPr="00B60731" w:rsidRDefault="00B60731" w:rsidP="00B60731">
            <w:pPr>
              <w:jc w:val="center"/>
              <w:rPr>
                <w:rFonts w:eastAsia="Times New Roman"/>
                <w:color w:val="000000"/>
                <w:sz w:val="20"/>
                <w:szCs w:val="20"/>
              </w:rPr>
            </w:pPr>
            <w:r w:rsidRPr="00B60731">
              <w:rPr>
                <w:color w:val="000000"/>
                <w:sz w:val="20"/>
                <w:szCs w:val="20"/>
              </w:rPr>
              <w:t>(13.15)</w:t>
            </w:r>
          </w:p>
        </w:tc>
        <w:tc>
          <w:tcPr>
            <w:tcW w:w="1761" w:type="dxa"/>
            <w:shd w:val="clear" w:color="auto" w:fill="auto"/>
            <w:noWrap/>
            <w:hideMark/>
          </w:tcPr>
          <w:p w14:paraId="27AC6E3B" w14:textId="77777777" w:rsidR="00B60731" w:rsidRPr="00B60731" w:rsidRDefault="00B60731" w:rsidP="00B60731">
            <w:pPr>
              <w:jc w:val="center"/>
              <w:rPr>
                <w:rFonts w:eastAsia="Times New Roman"/>
                <w:color w:val="000000"/>
                <w:sz w:val="20"/>
                <w:szCs w:val="20"/>
              </w:rPr>
            </w:pPr>
            <w:r w:rsidRPr="00B60731">
              <w:rPr>
                <w:color w:val="000000"/>
                <w:sz w:val="20"/>
                <w:szCs w:val="20"/>
              </w:rPr>
              <w:t>(10.66)</w:t>
            </w:r>
          </w:p>
        </w:tc>
        <w:tc>
          <w:tcPr>
            <w:tcW w:w="1428" w:type="dxa"/>
            <w:shd w:val="clear" w:color="auto" w:fill="auto"/>
            <w:noWrap/>
            <w:hideMark/>
          </w:tcPr>
          <w:p w14:paraId="1D0D8D80" w14:textId="77777777" w:rsidR="00B60731" w:rsidRPr="00B60731" w:rsidRDefault="00B60731" w:rsidP="00B60731">
            <w:pPr>
              <w:jc w:val="center"/>
              <w:rPr>
                <w:rFonts w:eastAsia="Times New Roman"/>
                <w:color w:val="000000"/>
                <w:sz w:val="20"/>
                <w:szCs w:val="20"/>
              </w:rPr>
            </w:pPr>
            <w:r w:rsidRPr="00B60731">
              <w:rPr>
                <w:color w:val="000000"/>
                <w:sz w:val="20"/>
                <w:szCs w:val="20"/>
              </w:rPr>
              <w:t>(1.25)</w:t>
            </w:r>
          </w:p>
        </w:tc>
      </w:tr>
      <w:tr w:rsidR="00B60731" w:rsidRPr="00B60731" w14:paraId="6E9D22AC" w14:textId="77777777" w:rsidTr="002A6A0E">
        <w:tc>
          <w:tcPr>
            <w:tcW w:w="3125" w:type="dxa"/>
            <w:shd w:val="clear" w:color="auto" w:fill="auto"/>
            <w:noWrap/>
            <w:hideMark/>
          </w:tcPr>
          <w:p w14:paraId="36A74673" w14:textId="77777777" w:rsidR="00B60731" w:rsidRPr="00B60731" w:rsidRDefault="00B60731" w:rsidP="00B60731">
            <w:pPr>
              <w:rPr>
                <w:rFonts w:eastAsia="Times New Roman"/>
                <w:color w:val="000000"/>
                <w:sz w:val="20"/>
                <w:szCs w:val="20"/>
              </w:rPr>
            </w:pPr>
            <w:r w:rsidRPr="00B60731">
              <w:rPr>
                <w:rFonts w:eastAsia="Times New Roman"/>
                <w:color w:val="000000"/>
                <w:sz w:val="20"/>
                <w:szCs w:val="20"/>
              </w:rPr>
              <w:t>Mean Temperature (C)</w:t>
            </w:r>
          </w:p>
        </w:tc>
        <w:tc>
          <w:tcPr>
            <w:tcW w:w="1216" w:type="dxa"/>
            <w:shd w:val="clear" w:color="auto" w:fill="auto"/>
            <w:noWrap/>
            <w:hideMark/>
          </w:tcPr>
          <w:p w14:paraId="4A466A37" w14:textId="77777777" w:rsidR="00B60731" w:rsidRPr="00B60731" w:rsidRDefault="00B60731" w:rsidP="00B60731">
            <w:pPr>
              <w:jc w:val="center"/>
              <w:rPr>
                <w:rFonts w:eastAsia="Times New Roman"/>
                <w:color w:val="000000"/>
                <w:sz w:val="20"/>
                <w:szCs w:val="20"/>
              </w:rPr>
            </w:pPr>
            <w:r w:rsidRPr="00B60731">
              <w:rPr>
                <w:color w:val="000000"/>
                <w:sz w:val="20"/>
                <w:szCs w:val="20"/>
              </w:rPr>
              <w:t>16.49</w:t>
            </w:r>
          </w:p>
        </w:tc>
        <w:tc>
          <w:tcPr>
            <w:tcW w:w="1830" w:type="dxa"/>
            <w:shd w:val="clear" w:color="auto" w:fill="auto"/>
            <w:noWrap/>
            <w:hideMark/>
          </w:tcPr>
          <w:p w14:paraId="0A65A1EA" w14:textId="77777777" w:rsidR="00B60731" w:rsidRPr="00B60731" w:rsidRDefault="00B60731" w:rsidP="00B60731">
            <w:pPr>
              <w:jc w:val="center"/>
              <w:rPr>
                <w:rFonts w:eastAsia="Times New Roman"/>
                <w:color w:val="000000"/>
                <w:sz w:val="20"/>
                <w:szCs w:val="20"/>
              </w:rPr>
            </w:pPr>
            <w:r w:rsidRPr="00B60731">
              <w:rPr>
                <w:color w:val="000000"/>
                <w:sz w:val="20"/>
                <w:szCs w:val="20"/>
              </w:rPr>
              <w:t>15.52</w:t>
            </w:r>
          </w:p>
        </w:tc>
        <w:tc>
          <w:tcPr>
            <w:tcW w:w="1761" w:type="dxa"/>
            <w:shd w:val="clear" w:color="auto" w:fill="auto"/>
            <w:noWrap/>
            <w:hideMark/>
          </w:tcPr>
          <w:p w14:paraId="780150FE" w14:textId="77777777" w:rsidR="00B60731" w:rsidRPr="00B60731" w:rsidRDefault="00B60731" w:rsidP="00B60731">
            <w:pPr>
              <w:jc w:val="center"/>
              <w:rPr>
                <w:rFonts w:eastAsia="Times New Roman"/>
                <w:color w:val="000000"/>
                <w:sz w:val="20"/>
                <w:szCs w:val="20"/>
              </w:rPr>
            </w:pPr>
            <w:r w:rsidRPr="00B60731">
              <w:rPr>
                <w:color w:val="000000"/>
                <w:sz w:val="20"/>
                <w:szCs w:val="20"/>
              </w:rPr>
              <w:t>14.07</w:t>
            </w:r>
          </w:p>
        </w:tc>
        <w:tc>
          <w:tcPr>
            <w:tcW w:w="1428" w:type="dxa"/>
            <w:shd w:val="clear" w:color="auto" w:fill="auto"/>
            <w:noWrap/>
            <w:hideMark/>
          </w:tcPr>
          <w:p w14:paraId="658D08F2" w14:textId="77777777" w:rsidR="00B60731" w:rsidRPr="00B60731" w:rsidRDefault="00B60731" w:rsidP="00B60731">
            <w:pPr>
              <w:jc w:val="center"/>
              <w:rPr>
                <w:rFonts w:eastAsia="Times New Roman"/>
                <w:color w:val="000000"/>
                <w:sz w:val="20"/>
                <w:szCs w:val="20"/>
              </w:rPr>
            </w:pPr>
            <w:r w:rsidRPr="00B60731">
              <w:rPr>
                <w:color w:val="000000"/>
                <w:sz w:val="20"/>
                <w:szCs w:val="20"/>
              </w:rPr>
              <w:t>12.77</w:t>
            </w:r>
          </w:p>
        </w:tc>
      </w:tr>
      <w:tr w:rsidR="00B60731" w:rsidRPr="00B60731" w14:paraId="48F3D75E" w14:textId="77777777" w:rsidTr="002A6A0E">
        <w:tc>
          <w:tcPr>
            <w:tcW w:w="3125" w:type="dxa"/>
            <w:shd w:val="clear" w:color="auto" w:fill="auto"/>
            <w:noWrap/>
            <w:hideMark/>
          </w:tcPr>
          <w:p w14:paraId="1D481CDE" w14:textId="77777777" w:rsidR="00B60731" w:rsidRPr="00B60731" w:rsidRDefault="00B60731" w:rsidP="00B60731">
            <w:pPr>
              <w:rPr>
                <w:rFonts w:eastAsia="Times New Roman"/>
                <w:color w:val="000000"/>
                <w:sz w:val="20"/>
                <w:szCs w:val="20"/>
              </w:rPr>
            </w:pPr>
          </w:p>
        </w:tc>
        <w:tc>
          <w:tcPr>
            <w:tcW w:w="1216" w:type="dxa"/>
            <w:shd w:val="clear" w:color="auto" w:fill="auto"/>
            <w:noWrap/>
            <w:hideMark/>
          </w:tcPr>
          <w:p w14:paraId="72883834" w14:textId="77777777" w:rsidR="00B60731" w:rsidRPr="00B60731" w:rsidRDefault="00B60731" w:rsidP="00B60731">
            <w:pPr>
              <w:jc w:val="center"/>
              <w:rPr>
                <w:rFonts w:eastAsia="Times New Roman"/>
                <w:color w:val="000000"/>
                <w:sz w:val="20"/>
                <w:szCs w:val="20"/>
              </w:rPr>
            </w:pPr>
            <w:r w:rsidRPr="00B60731">
              <w:rPr>
                <w:color w:val="000000"/>
                <w:sz w:val="20"/>
                <w:szCs w:val="20"/>
              </w:rPr>
              <w:t>(1.55)</w:t>
            </w:r>
          </w:p>
        </w:tc>
        <w:tc>
          <w:tcPr>
            <w:tcW w:w="1830" w:type="dxa"/>
            <w:shd w:val="clear" w:color="auto" w:fill="auto"/>
            <w:noWrap/>
            <w:hideMark/>
          </w:tcPr>
          <w:p w14:paraId="6EE10EA3" w14:textId="77777777" w:rsidR="00B60731" w:rsidRPr="00B60731" w:rsidRDefault="00B60731" w:rsidP="00B60731">
            <w:pPr>
              <w:jc w:val="center"/>
              <w:rPr>
                <w:rFonts w:eastAsia="Times New Roman"/>
                <w:color w:val="000000"/>
                <w:sz w:val="20"/>
                <w:szCs w:val="20"/>
              </w:rPr>
            </w:pPr>
            <w:r w:rsidRPr="00B60731">
              <w:rPr>
                <w:color w:val="000000"/>
                <w:sz w:val="20"/>
                <w:szCs w:val="20"/>
              </w:rPr>
              <w:t>(2.85)</w:t>
            </w:r>
          </w:p>
        </w:tc>
        <w:tc>
          <w:tcPr>
            <w:tcW w:w="1761" w:type="dxa"/>
            <w:shd w:val="clear" w:color="auto" w:fill="auto"/>
            <w:noWrap/>
            <w:hideMark/>
          </w:tcPr>
          <w:p w14:paraId="4AFB64D9" w14:textId="77777777" w:rsidR="00B60731" w:rsidRPr="00B60731" w:rsidRDefault="00B60731" w:rsidP="00B60731">
            <w:pPr>
              <w:jc w:val="center"/>
              <w:rPr>
                <w:rFonts w:eastAsia="Times New Roman"/>
                <w:color w:val="000000"/>
                <w:sz w:val="20"/>
                <w:szCs w:val="20"/>
              </w:rPr>
            </w:pPr>
            <w:r w:rsidRPr="00B60731">
              <w:rPr>
                <w:color w:val="000000"/>
                <w:sz w:val="20"/>
                <w:szCs w:val="20"/>
              </w:rPr>
              <w:t>(3.71)</w:t>
            </w:r>
          </w:p>
        </w:tc>
        <w:tc>
          <w:tcPr>
            <w:tcW w:w="1428" w:type="dxa"/>
            <w:shd w:val="clear" w:color="auto" w:fill="auto"/>
            <w:noWrap/>
            <w:hideMark/>
          </w:tcPr>
          <w:p w14:paraId="2958A662" w14:textId="77777777" w:rsidR="00B60731" w:rsidRPr="00B60731" w:rsidRDefault="00B60731" w:rsidP="00B60731">
            <w:pPr>
              <w:jc w:val="center"/>
              <w:rPr>
                <w:rFonts w:eastAsia="Times New Roman"/>
                <w:color w:val="000000"/>
                <w:sz w:val="20"/>
                <w:szCs w:val="20"/>
              </w:rPr>
            </w:pPr>
            <w:r w:rsidRPr="00B60731">
              <w:rPr>
                <w:color w:val="000000"/>
                <w:sz w:val="20"/>
                <w:szCs w:val="20"/>
              </w:rPr>
              <w:t>(4.26)</w:t>
            </w:r>
          </w:p>
        </w:tc>
      </w:tr>
      <w:tr w:rsidR="00B60731" w:rsidRPr="00B60731" w14:paraId="694F2220" w14:textId="77777777" w:rsidTr="002A6A0E">
        <w:tc>
          <w:tcPr>
            <w:tcW w:w="3125" w:type="dxa"/>
            <w:shd w:val="clear" w:color="auto" w:fill="auto"/>
            <w:noWrap/>
            <w:hideMark/>
          </w:tcPr>
          <w:p w14:paraId="4D99FBDA" w14:textId="77777777" w:rsidR="00B60731" w:rsidRPr="00B60731" w:rsidRDefault="00B60731" w:rsidP="00B60731">
            <w:pPr>
              <w:rPr>
                <w:rFonts w:eastAsia="Times New Roman"/>
                <w:color w:val="000000"/>
                <w:sz w:val="20"/>
                <w:szCs w:val="20"/>
              </w:rPr>
            </w:pPr>
            <w:r w:rsidRPr="00B60731">
              <w:rPr>
                <w:rFonts w:eastAsia="Times New Roman"/>
                <w:color w:val="000000"/>
                <w:sz w:val="20"/>
                <w:szCs w:val="20"/>
              </w:rPr>
              <w:t>Mean Precipitation (mm)</w:t>
            </w:r>
          </w:p>
        </w:tc>
        <w:tc>
          <w:tcPr>
            <w:tcW w:w="1216" w:type="dxa"/>
            <w:shd w:val="clear" w:color="auto" w:fill="auto"/>
            <w:noWrap/>
            <w:hideMark/>
          </w:tcPr>
          <w:p w14:paraId="275FB7B5" w14:textId="77777777" w:rsidR="00B60731" w:rsidRPr="00B60731" w:rsidRDefault="00B60731" w:rsidP="00B60731">
            <w:pPr>
              <w:jc w:val="center"/>
              <w:rPr>
                <w:rFonts w:eastAsia="Times New Roman"/>
                <w:color w:val="000000"/>
                <w:sz w:val="20"/>
                <w:szCs w:val="20"/>
              </w:rPr>
            </w:pPr>
            <w:r w:rsidRPr="00B60731">
              <w:rPr>
                <w:color w:val="000000"/>
                <w:sz w:val="20"/>
                <w:szCs w:val="20"/>
              </w:rPr>
              <w:t>920</w:t>
            </w:r>
          </w:p>
        </w:tc>
        <w:tc>
          <w:tcPr>
            <w:tcW w:w="1830" w:type="dxa"/>
            <w:shd w:val="clear" w:color="auto" w:fill="auto"/>
            <w:noWrap/>
            <w:hideMark/>
          </w:tcPr>
          <w:p w14:paraId="1E17689B" w14:textId="77777777" w:rsidR="00B60731" w:rsidRPr="00B60731" w:rsidRDefault="00B60731" w:rsidP="00B60731">
            <w:pPr>
              <w:jc w:val="center"/>
              <w:rPr>
                <w:rFonts w:eastAsia="Times New Roman"/>
                <w:color w:val="000000"/>
                <w:sz w:val="20"/>
                <w:szCs w:val="20"/>
              </w:rPr>
            </w:pPr>
            <w:r w:rsidRPr="00B60731">
              <w:rPr>
                <w:color w:val="000000"/>
                <w:sz w:val="20"/>
                <w:szCs w:val="20"/>
              </w:rPr>
              <w:t>896</w:t>
            </w:r>
          </w:p>
        </w:tc>
        <w:tc>
          <w:tcPr>
            <w:tcW w:w="1761" w:type="dxa"/>
            <w:shd w:val="clear" w:color="auto" w:fill="auto"/>
            <w:noWrap/>
            <w:hideMark/>
          </w:tcPr>
          <w:p w14:paraId="0314D196" w14:textId="77777777" w:rsidR="00B60731" w:rsidRPr="00B60731" w:rsidRDefault="00B60731" w:rsidP="00B60731">
            <w:pPr>
              <w:jc w:val="center"/>
              <w:rPr>
                <w:rFonts w:eastAsia="Times New Roman"/>
                <w:color w:val="000000"/>
                <w:sz w:val="20"/>
                <w:szCs w:val="20"/>
              </w:rPr>
            </w:pPr>
            <w:r w:rsidRPr="00B60731">
              <w:rPr>
                <w:color w:val="000000"/>
                <w:sz w:val="20"/>
                <w:szCs w:val="20"/>
              </w:rPr>
              <w:t>914</w:t>
            </w:r>
          </w:p>
        </w:tc>
        <w:tc>
          <w:tcPr>
            <w:tcW w:w="1428" w:type="dxa"/>
            <w:shd w:val="clear" w:color="auto" w:fill="auto"/>
            <w:noWrap/>
            <w:hideMark/>
          </w:tcPr>
          <w:p w14:paraId="50B921B6" w14:textId="77777777" w:rsidR="00B60731" w:rsidRPr="00B60731" w:rsidRDefault="00B60731" w:rsidP="00B60731">
            <w:pPr>
              <w:jc w:val="center"/>
              <w:rPr>
                <w:rFonts w:eastAsia="Times New Roman"/>
                <w:color w:val="000000"/>
                <w:sz w:val="20"/>
                <w:szCs w:val="20"/>
              </w:rPr>
            </w:pPr>
            <w:r w:rsidRPr="00B60731">
              <w:rPr>
                <w:color w:val="000000"/>
                <w:sz w:val="20"/>
                <w:szCs w:val="20"/>
              </w:rPr>
              <w:t>1,069</w:t>
            </w:r>
          </w:p>
        </w:tc>
      </w:tr>
      <w:tr w:rsidR="00B60731" w:rsidRPr="00B60731" w14:paraId="0296F31C" w14:textId="77777777" w:rsidTr="002A6A0E">
        <w:tc>
          <w:tcPr>
            <w:tcW w:w="3125" w:type="dxa"/>
            <w:shd w:val="clear" w:color="auto" w:fill="auto"/>
            <w:noWrap/>
            <w:hideMark/>
          </w:tcPr>
          <w:p w14:paraId="1BDD22C2" w14:textId="77777777" w:rsidR="00B60731" w:rsidRPr="00B60731" w:rsidRDefault="00B60731" w:rsidP="00B60731">
            <w:pPr>
              <w:rPr>
                <w:rFonts w:eastAsia="Times New Roman"/>
                <w:color w:val="000000"/>
                <w:sz w:val="20"/>
                <w:szCs w:val="20"/>
              </w:rPr>
            </w:pPr>
          </w:p>
        </w:tc>
        <w:tc>
          <w:tcPr>
            <w:tcW w:w="1216" w:type="dxa"/>
            <w:shd w:val="clear" w:color="auto" w:fill="auto"/>
            <w:noWrap/>
            <w:hideMark/>
          </w:tcPr>
          <w:p w14:paraId="0D8B2CFE" w14:textId="77777777" w:rsidR="00B60731" w:rsidRPr="00B60731" w:rsidRDefault="00B60731" w:rsidP="00B60731">
            <w:pPr>
              <w:jc w:val="center"/>
              <w:rPr>
                <w:rFonts w:eastAsia="Times New Roman"/>
                <w:color w:val="000000"/>
                <w:sz w:val="20"/>
                <w:szCs w:val="20"/>
              </w:rPr>
            </w:pPr>
            <w:r w:rsidRPr="00B60731">
              <w:rPr>
                <w:color w:val="000000"/>
                <w:sz w:val="20"/>
                <w:szCs w:val="20"/>
              </w:rPr>
              <w:t>(148)</w:t>
            </w:r>
          </w:p>
        </w:tc>
        <w:tc>
          <w:tcPr>
            <w:tcW w:w="1830" w:type="dxa"/>
            <w:shd w:val="clear" w:color="auto" w:fill="auto"/>
            <w:noWrap/>
            <w:hideMark/>
          </w:tcPr>
          <w:p w14:paraId="2F49CED0" w14:textId="77777777" w:rsidR="00B60731" w:rsidRPr="00B60731" w:rsidRDefault="00B60731" w:rsidP="00B60731">
            <w:pPr>
              <w:jc w:val="center"/>
              <w:rPr>
                <w:rFonts w:eastAsia="Times New Roman"/>
                <w:color w:val="000000"/>
                <w:sz w:val="20"/>
                <w:szCs w:val="20"/>
              </w:rPr>
            </w:pPr>
            <w:r w:rsidRPr="00B60731">
              <w:rPr>
                <w:color w:val="000000"/>
                <w:sz w:val="20"/>
                <w:szCs w:val="20"/>
              </w:rPr>
              <w:t>(278)</w:t>
            </w:r>
          </w:p>
        </w:tc>
        <w:tc>
          <w:tcPr>
            <w:tcW w:w="1761" w:type="dxa"/>
            <w:shd w:val="clear" w:color="auto" w:fill="auto"/>
            <w:noWrap/>
            <w:hideMark/>
          </w:tcPr>
          <w:p w14:paraId="3D8FC06E" w14:textId="77777777" w:rsidR="00B60731" w:rsidRPr="00B60731" w:rsidRDefault="00B60731" w:rsidP="00B60731">
            <w:pPr>
              <w:jc w:val="center"/>
              <w:rPr>
                <w:rFonts w:eastAsia="Times New Roman"/>
                <w:color w:val="000000"/>
                <w:sz w:val="20"/>
                <w:szCs w:val="20"/>
              </w:rPr>
            </w:pPr>
            <w:r w:rsidRPr="00B60731">
              <w:rPr>
                <w:color w:val="000000"/>
                <w:sz w:val="20"/>
                <w:szCs w:val="20"/>
              </w:rPr>
              <w:t>(288)</w:t>
            </w:r>
          </w:p>
        </w:tc>
        <w:tc>
          <w:tcPr>
            <w:tcW w:w="1428" w:type="dxa"/>
            <w:shd w:val="clear" w:color="auto" w:fill="auto"/>
            <w:noWrap/>
            <w:hideMark/>
          </w:tcPr>
          <w:p w14:paraId="4ED5FEA6" w14:textId="77777777" w:rsidR="00B60731" w:rsidRPr="00B60731" w:rsidRDefault="00B60731" w:rsidP="00B60731">
            <w:pPr>
              <w:jc w:val="center"/>
              <w:rPr>
                <w:rFonts w:eastAsia="Times New Roman"/>
                <w:color w:val="000000"/>
                <w:sz w:val="20"/>
                <w:szCs w:val="20"/>
              </w:rPr>
            </w:pPr>
            <w:r w:rsidRPr="00B60731">
              <w:rPr>
                <w:color w:val="000000"/>
                <w:sz w:val="20"/>
                <w:szCs w:val="20"/>
              </w:rPr>
              <w:t>(260)</w:t>
            </w:r>
          </w:p>
        </w:tc>
      </w:tr>
      <w:tr w:rsidR="00B60731" w:rsidRPr="00B60731" w14:paraId="7852AF3B" w14:textId="77777777" w:rsidTr="002A6A0E">
        <w:tc>
          <w:tcPr>
            <w:tcW w:w="3125" w:type="dxa"/>
            <w:shd w:val="clear" w:color="auto" w:fill="auto"/>
            <w:noWrap/>
            <w:hideMark/>
          </w:tcPr>
          <w:p w14:paraId="73F9339D" w14:textId="77777777" w:rsidR="00B60731" w:rsidRPr="00B60731" w:rsidRDefault="00B60731" w:rsidP="00B60731">
            <w:pPr>
              <w:rPr>
                <w:rFonts w:eastAsia="Times New Roman"/>
                <w:color w:val="000000"/>
                <w:sz w:val="20"/>
                <w:szCs w:val="20"/>
              </w:rPr>
            </w:pPr>
            <w:r w:rsidRPr="00B60731">
              <w:rPr>
                <w:rFonts w:eastAsia="Times New Roman"/>
                <w:color w:val="000000"/>
                <w:sz w:val="20"/>
                <w:szCs w:val="20"/>
              </w:rPr>
              <w:t>Mean Elevation (m)</w:t>
            </w:r>
          </w:p>
        </w:tc>
        <w:tc>
          <w:tcPr>
            <w:tcW w:w="1216" w:type="dxa"/>
            <w:shd w:val="clear" w:color="auto" w:fill="auto"/>
            <w:noWrap/>
            <w:hideMark/>
          </w:tcPr>
          <w:p w14:paraId="3A3E01F4" w14:textId="77777777" w:rsidR="00B60731" w:rsidRPr="00B60731" w:rsidRDefault="00B60731" w:rsidP="00B60731">
            <w:pPr>
              <w:jc w:val="center"/>
              <w:rPr>
                <w:rFonts w:eastAsia="Times New Roman"/>
                <w:color w:val="000000"/>
                <w:sz w:val="20"/>
                <w:szCs w:val="20"/>
              </w:rPr>
            </w:pPr>
            <w:r w:rsidRPr="00B60731">
              <w:rPr>
                <w:color w:val="000000"/>
                <w:sz w:val="20"/>
                <w:szCs w:val="20"/>
              </w:rPr>
              <w:t>128</w:t>
            </w:r>
          </w:p>
        </w:tc>
        <w:tc>
          <w:tcPr>
            <w:tcW w:w="1830" w:type="dxa"/>
            <w:shd w:val="clear" w:color="auto" w:fill="auto"/>
            <w:noWrap/>
            <w:hideMark/>
          </w:tcPr>
          <w:p w14:paraId="77DDB80B" w14:textId="77777777" w:rsidR="00B60731" w:rsidRPr="00B60731" w:rsidRDefault="00B60731" w:rsidP="00B60731">
            <w:pPr>
              <w:jc w:val="center"/>
              <w:rPr>
                <w:rFonts w:eastAsia="Times New Roman"/>
                <w:color w:val="000000"/>
                <w:sz w:val="20"/>
                <w:szCs w:val="20"/>
              </w:rPr>
            </w:pPr>
            <w:r w:rsidRPr="00B60731">
              <w:rPr>
                <w:color w:val="000000"/>
                <w:sz w:val="20"/>
                <w:szCs w:val="20"/>
              </w:rPr>
              <w:t>375</w:t>
            </w:r>
          </w:p>
        </w:tc>
        <w:tc>
          <w:tcPr>
            <w:tcW w:w="1761" w:type="dxa"/>
            <w:shd w:val="clear" w:color="auto" w:fill="auto"/>
            <w:noWrap/>
            <w:hideMark/>
          </w:tcPr>
          <w:p w14:paraId="0FEA6600" w14:textId="77777777" w:rsidR="00B60731" w:rsidRPr="00B60731" w:rsidRDefault="00B60731" w:rsidP="00B60731">
            <w:pPr>
              <w:jc w:val="center"/>
              <w:rPr>
                <w:rFonts w:eastAsia="Times New Roman"/>
                <w:color w:val="000000"/>
                <w:sz w:val="20"/>
                <w:szCs w:val="20"/>
              </w:rPr>
            </w:pPr>
            <w:r w:rsidRPr="00B60731">
              <w:rPr>
                <w:color w:val="000000"/>
                <w:sz w:val="20"/>
                <w:szCs w:val="20"/>
              </w:rPr>
              <w:t>359</w:t>
            </w:r>
          </w:p>
        </w:tc>
        <w:tc>
          <w:tcPr>
            <w:tcW w:w="1428" w:type="dxa"/>
            <w:shd w:val="clear" w:color="auto" w:fill="auto"/>
            <w:noWrap/>
            <w:hideMark/>
          </w:tcPr>
          <w:p w14:paraId="2E57C5F9" w14:textId="77777777" w:rsidR="00B60731" w:rsidRPr="00B60731" w:rsidRDefault="00B60731" w:rsidP="00B60731">
            <w:pPr>
              <w:jc w:val="center"/>
              <w:rPr>
                <w:rFonts w:eastAsia="Times New Roman"/>
                <w:color w:val="000000"/>
                <w:sz w:val="20"/>
                <w:szCs w:val="20"/>
              </w:rPr>
            </w:pPr>
            <w:r w:rsidRPr="00B60731">
              <w:rPr>
                <w:color w:val="000000"/>
                <w:sz w:val="20"/>
                <w:szCs w:val="20"/>
              </w:rPr>
              <w:t>256</w:t>
            </w:r>
          </w:p>
        </w:tc>
      </w:tr>
      <w:tr w:rsidR="00B60731" w:rsidRPr="00B60731" w14:paraId="2125112C" w14:textId="77777777" w:rsidTr="002A6A0E">
        <w:tc>
          <w:tcPr>
            <w:tcW w:w="3125" w:type="dxa"/>
            <w:shd w:val="clear" w:color="auto" w:fill="auto"/>
            <w:noWrap/>
            <w:hideMark/>
          </w:tcPr>
          <w:p w14:paraId="1719591B" w14:textId="77777777" w:rsidR="00B60731" w:rsidRPr="00B60731" w:rsidRDefault="00B60731" w:rsidP="00B60731">
            <w:pPr>
              <w:rPr>
                <w:rFonts w:eastAsia="Times New Roman"/>
                <w:color w:val="000000"/>
                <w:sz w:val="20"/>
                <w:szCs w:val="20"/>
              </w:rPr>
            </w:pPr>
          </w:p>
        </w:tc>
        <w:tc>
          <w:tcPr>
            <w:tcW w:w="1216" w:type="dxa"/>
            <w:shd w:val="clear" w:color="auto" w:fill="auto"/>
            <w:noWrap/>
            <w:hideMark/>
          </w:tcPr>
          <w:p w14:paraId="427C1F39" w14:textId="77777777" w:rsidR="00B60731" w:rsidRPr="00B60731" w:rsidRDefault="00B60731" w:rsidP="00B60731">
            <w:pPr>
              <w:jc w:val="center"/>
              <w:rPr>
                <w:rFonts w:eastAsia="Times New Roman"/>
                <w:color w:val="000000"/>
                <w:sz w:val="20"/>
                <w:szCs w:val="20"/>
              </w:rPr>
            </w:pPr>
            <w:r w:rsidRPr="00B60731">
              <w:rPr>
                <w:color w:val="000000"/>
                <w:sz w:val="20"/>
                <w:szCs w:val="20"/>
              </w:rPr>
              <w:t>(192)</w:t>
            </w:r>
          </w:p>
        </w:tc>
        <w:tc>
          <w:tcPr>
            <w:tcW w:w="1830" w:type="dxa"/>
            <w:shd w:val="clear" w:color="auto" w:fill="auto"/>
            <w:noWrap/>
            <w:hideMark/>
          </w:tcPr>
          <w:p w14:paraId="2EC6B350" w14:textId="77777777" w:rsidR="00B60731" w:rsidRPr="00B60731" w:rsidRDefault="00B60731" w:rsidP="00B60731">
            <w:pPr>
              <w:jc w:val="center"/>
              <w:rPr>
                <w:rFonts w:eastAsia="Times New Roman"/>
                <w:color w:val="000000"/>
                <w:sz w:val="20"/>
                <w:szCs w:val="20"/>
              </w:rPr>
            </w:pPr>
            <w:r w:rsidRPr="00B60731">
              <w:rPr>
                <w:color w:val="000000"/>
                <w:sz w:val="20"/>
                <w:szCs w:val="20"/>
              </w:rPr>
              <w:t>(293)</w:t>
            </w:r>
          </w:p>
        </w:tc>
        <w:tc>
          <w:tcPr>
            <w:tcW w:w="1761" w:type="dxa"/>
            <w:shd w:val="clear" w:color="auto" w:fill="auto"/>
            <w:noWrap/>
            <w:hideMark/>
          </w:tcPr>
          <w:p w14:paraId="17D9C33B" w14:textId="77777777" w:rsidR="00B60731" w:rsidRPr="00B60731" w:rsidRDefault="00B60731" w:rsidP="00B60731">
            <w:pPr>
              <w:jc w:val="center"/>
              <w:rPr>
                <w:rFonts w:eastAsia="Times New Roman"/>
                <w:color w:val="000000"/>
                <w:sz w:val="20"/>
                <w:szCs w:val="20"/>
              </w:rPr>
            </w:pPr>
            <w:r w:rsidRPr="00B60731">
              <w:rPr>
                <w:color w:val="000000"/>
                <w:sz w:val="20"/>
                <w:szCs w:val="20"/>
              </w:rPr>
              <w:t>(290)</w:t>
            </w:r>
          </w:p>
        </w:tc>
        <w:tc>
          <w:tcPr>
            <w:tcW w:w="1428" w:type="dxa"/>
            <w:shd w:val="clear" w:color="auto" w:fill="auto"/>
            <w:noWrap/>
            <w:hideMark/>
          </w:tcPr>
          <w:p w14:paraId="182366A2" w14:textId="77777777" w:rsidR="00B60731" w:rsidRPr="00B60731" w:rsidRDefault="00B60731" w:rsidP="00B60731">
            <w:pPr>
              <w:jc w:val="center"/>
              <w:rPr>
                <w:rFonts w:eastAsia="Times New Roman"/>
                <w:color w:val="000000"/>
                <w:sz w:val="20"/>
                <w:szCs w:val="20"/>
              </w:rPr>
            </w:pPr>
            <w:r w:rsidRPr="00B60731">
              <w:rPr>
                <w:color w:val="000000"/>
                <w:sz w:val="20"/>
                <w:szCs w:val="20"/>
              </w:rPr>
              <w:t>(175)</w:t>
            </w:r>
          </w:p>
        </w:tc>
      </w:tr>
      <w:tr w:rsidR="00B60731" w:rsidRPr="00B60731" w14:paraId="7E69AAAC" w14:textId="77777777" w:rsidTr="002A6A0E">
        <w:tc>
          <w:tcPr>
            <w:tcW w:w="3125" w:type="dxa"/>
            <w:shd w:val="clear" w:color="auto" w:fill="auto"/>
            <w:noWrap/>
            <w:hideMark/>
          </w:tcPr>
          <w:p w14:paraId="261080EE" w14:textId="77777777" w:rsidR="00B60731" w:rsidRPr="00B60731" w:rsidRDefault="00B60731" w:rsidP="00B60731">
            <w:pPr>
              <w:rPr>
                <w:rFonts w:eastAsia="Times New Roman"/>
                <w:color w:val="000000"/>
                <w:sz w:val="20"/>
                <w:szCs w:val="20"/>
              </w:rPr>
            </w:pPr>
            <w:r w:rsidRPr="00B60731">
              <w:rPr>
                <w:rFonts w:eastAsia="Times New Roman"/>
                <w:color w:val="000000"/>
                <w:sz w:val="20"/>
                <w:szCs w:val="20"/>
              </w:rPr>
              <w:t>Roughness</w:t>
            </w:r>
          </w:p>
        </w:tc>
        <w:tc>
          <w:tcPr>
            <w:tcW w:w="1216" w:type="dxa"/>
            <w:shd w:val="clear" w:color="auto" w:fill="auto"/>
            <w:noWrap/>
            <w:hideMark/>
          </w:tcPr>
          <w:p w14:paraId="622EE9EC" w14:textId="77777777" w:rsidR="00B60731" w:rsidRPr="00B60731" w:rsidRDefault="00B60731" w:rsidP="00B60731">
            <w:pPr>
              <w:jc w:val="center"/>
              <w:rPr>
                <w:rFonts w:eastAsia="Times New Roman"/>
                <w:color w:val="000000"/>
                <w:sz w:val="20"/>
                <w:szCs w:val="20"/>
              </w:rPr>
            </w:pPr>
            <w:r w:rsidRPr="00B60731">
              <w:rPr>
                <w:color w:val="000000"/>
                <w:sz w:val="20"/>
                <w:szCs w:val="20"/>
              </w:rPr>
              <w:t>52</w:t>
            </w:r>
          </w:p>
        </w:tc>
        <w:tc>
          <w:tcPr>
            <w:tcW w:w="1830" w:type="dxa"/>
            <w:shd w:val="clear" w:color="auto" w:fill="auto"/>
            <w:noWrap/>
            <w:hideMark/>
          </w:tcPr>
          <w:p w14:paraId="3CD0FD2B" w14:textId="77777777" w:rsidR="00B60731" w:rsidRPr="00B60731" w:rsidRDefault="00B60731" w:rsidP="00B60731">
            <w:pPr>
              <w:jc w:val="center"/>
              <w:rPr>
                <w:rFonts w:eastAsia="Times New Roman"/>
                <w:color w:val="000000"/>
                <w:sz w:val="20"/>
                <w:szCs w:val="20"/>
              </w:rPr>
            </w:pPr>
            <w:r w:rsidRPr="00B60731">
              <w:rPr>
                <w:color w:val="000000"/>
                <w:sz w:val="20"/>
                <w:szCs w:val="20"/>
              </w:rPr>
              <w:t>36</w:t>
            </w:r>
          </w:p>
        </w:tc>
        <w:tc>
          <w:tcPr>
            <w:tcW w:w="1761" w:type="dxa"/>
            <w:shd w:val="clear" w:color="auto" w:fill="auto"/>
            <w:noWrap/>
            <w:hideMark/>
          </w:tcPr>
          <w:p w14:paraId="388D2CD1" w14:textId="77777777" w:rsidR="00B60731" w:rsidRPr="00B60731" w:rsidRDefault="00B60731" w:rsidP="00B60731">
            <w:pPr>
              <w:jc w:val="center"/>
              <w:rPr>
                <w:rFonts w:eastAsia="Times New Roman"/>
                <w:color w:val="000000"/>
                <w:sz w:val="20"/>
                <w:szCs w:val="20"/>
              </w:rPr>
            </w:pPr>
            <w:r w:rsidRPr="00B60731">
              <w:rPr>
                <w:color w:val="000000"/>
                <w:sz w:val="20"/>
                <w:szCs w:val="20"/>
              </w:rPr>
              <w:t>31</w:t>
            </w:r>
          </w:p>
        </w:tc>
        <w:tc>
          <w:tcPr>
            <w:tcW w:w="1428" w:type="dxa"/>
            <w:shd w:val="clear" w:color="auto" w:fill="auto"/>
            <w:noWrap/>
            <w:hideMark/>
          </w:tcPr>
          <w:p w14:paraId="1AFD31BC" w14:textId="77777777" w:rsidR="00B60731" w:rsidRPr="00B60731" w:rsidRDefault="00B60731" w:rsidP="00B60731">
            <w:pPr>
              <w:jc w:val="center"/>
              <w:rPr>
                <w:rFonts w:eastAsia="Times New Roman"/>
                <w:color w:val="000000"/>
                <w:sz w:val="20"/>
                <w:szCs w:val="20"/>
              </w:rPr>
            </w:pPr>
            <w:r w:rsidRPr="00B60731">
              <w:rPr>
                <w:color w:val="000000"/>
                <w:sz w:val="20"/>
                <w:szCs w:val="20"/>
              </w:rPr>
              <w:t>39</w:t>
            </w:r>
          </w:p>
        </w:tc>
      </w:tr>
      <w:tr w:rsidR="00B60731" w:rsidRPr="00B60731" w14:paraId="02607200" w14:textId="77777777" w:rsidTr="002A6A0E">
        <w:tc>
          <w:tcPr>
            <w:tcW w:w="3125" w:type="dxa"/>
            <w:shd w:val="clear" w:color="auto" w:fill="auto"/>
            <w:noWrap/>
            <w:hideMark/>
          </w:tcPr>
          <w:p w14:paraId="36C57D39" w14:textId="77777777" w:rsidR="00B60731" w:rsidRPr="00B60731" w:rsidRDefault="00B60731" w:rsidP="00B60731">
            <w:pPr>
              <w:rPr>
                <w:rFonts w:eastAsia="Times New Roman"/>
                <w:color w:val="000000"/>
                <w:sz w:val="20"/>
                <w:szCs w:val="20"/>
              </w:rPr>
            </w:pPr>
          </w:p>
        </w:tc>
        <w:tc>
          <w:tcPr>
            <w:tcW w:w="1216" w:type="dxa"/>
            <w:shd w:val="clear" w:color="auto" w:fill="auto"/>
            <w:noWrap/>
            <w:hideMark/>
          </w:tcPr>
          <w:p w14:paraId="5161CD8C" w14:textId="77777777" w:rsidR="00B60731" w:rsidRPr="00B60731" w:rsidRDefault="00B60731" w:rsidP="00B60731">
            <w:pPr>
              <w:jc w:val="center"/>
              <w:rPr>
                <w:rFonts w:eastAsia="Times New Roman"/>
                <w:color w:val="000000"/>
                <w:sz w:val="20"/>
                <w:szCs w:val="20"/>
              </w:rPr>
            </w:pPr>
            <w:r w:rsidRPr="00B60731">
              <w:rPr>
                <w:color w:val="000000"/>
                <w:sz w:val="20"/>
                <w:szCs w:val="20"/>
              </w:rPr>
              <w:t>(106)</w:t>
            </w:r>
          </w:p>
        </w:tc>
        <w:tc>
          <w:tcPr>
            <w:tcW w:w="1830" w:type="dxa"/>
            <w:shd w:val="clear" w:color="auto" w:fill="auto"/>
            <w:noWrap/>
            <w:hideMark/>
          </w:tcPr>
          <w:p w14:paraId="30174588" w14:textId="77777777" w:rsidR="00B60731" w:rsidRPr="00B60731" w:rsidRDefault="00B60731" w:rsidP="00B60731">
            <w:pPr>
              <w:jc w:val="center"/>
              <w:rPr>
                <w:rFonts w:eastAsia="Times New Roman"/>
                <w:color w:val="000000"/>
                <w:sz w:val="20"/>
                <w:szCs w:val="20"/>
              </w:rPr>
            </w:pPr>
            <w:r w:rsidRPr="00B60731">
              <w:rPr>
                <w:color w:val="000000"/>
                <w:sz w:val="20"/>
                <w:szCs w:val="20"/>
              </w:rPr>
              <w:t>(27)</w:t>
            </w:r>
          </w:p>
        </w:tc>
        <w:tc>
          <w:tcPr>
            <w:tcW w:w="1761" w:type="dxa"/>
            <w:shd w:val="clear" w:color="auto" w:fill="auto"/>
            <w:noWrap/>
            <w:hideMark/>
          </w:tcPr>
          <w:p w14:paraId="07D34BCD" w14:textId="77777777" w:rsidR="00B60731" w:rsidRPr="00B60731" w:rsidRDefault="00B60731" w:rsidP="00B60731">
            <w:pPr>
              <w:jc w:val="center"/>
              <w:rPr>
                <w:rFonts w:eastAsia="Times New Roman"/>
                <w:color w:val="000000"/>
                <w:sz w:val="20"/>
                <w:szCs w:val="20"/>
              </w:rPr>
            </w:pPr>
            <w:r w:rsidRPr="00B60731">
              <w:rPr>
                <w:color w:val="000000"/>
                <w:sz w:val="20"/>
                <w:szCs w:val="20"/>
              </w:rPr>
              <w:t>(25)</w:t>
            </w:r>
          </w:p>
        </w:tc>
        <w:tc>
          <w:tcPr>
            <w:tcW w:w="1428" w:type="dxa"/>
            <w:shd w:val="clear" w:color="auto" w:fill="auto"/>
            <w:noWrap/>
            <w:hideMark/>
          </w:tcPr>
          <w:p w14:paraId="500F9F55" w14:textId="77777777" w:rsidR="00B60731" w:rsidRPr="00B60731" w:rsidRDefault="00B60731" w:rsidP="00B60731">
            <w:pPr>
              <w:jc w:val="center"/>
              <w:rPr>
                <w:rFonts w:eastAsia="Times New Roman"/>
                <w:color w:val="000000"/>
                <w:sz w:val="20"/>
                <w:szCs w:val="20"/>
              </w:rPr>
            </w:pPr>
            <w:r w:rsidRPr="00B60731">
              <w:rPr>
                <w:color w:val="000000"/>
                <w:sz w:val="20"/>
                <w:szCs w:val="20"/>
              </w:rPr>
              <w:t>(42)</w:t>
            </w:r>
          </w:p>
        </w:tc>
      </w:tr>
      <w:tr w:rsidR="00B60731" w:rsidRPr="00B60731" w14:paraId="15C71567" w14:textId="77777777" w:rsidTr="002A6A0E">
        <w:tc>
          <w:tcPr>
            <w:tcW w:w="3125" w:type="dxa"/>
            <w:shd w:val="clear" w:color="auto" w:fill="auto"/>
            <w:noWrap/>
            <w:hideMark/>
          </w:tcPr>
          <w:p w14:paraId="49020F9D" w14:textId="77777777" w:rsidR="00B60731" w:rsidRPr="00B60731" w:rsidRDefault="00B60731" w:rsidP="00B60731">
            <w:pPr>
              <w:rPr>
                <w:rFonts w:eastAsia="Times New Roman"/>
                <w:color w:val="000000"/>
                <w:sz w:val="20"/>
                <w:szCs w:val="20"/>
              </w:rPr>
            </w:pPr>
            <w:r w:rsidRPr="00B60731">
              <w:rPr>
                <w:rFonts w:eastAsia="Times New Roman"/>
                <w:color w:val="000000"/>
                <w:sz w:val="20"/>
                <w:szCs w:val="20"/>
              </w:rPr>
              <w:t>Pasture Suitability</w:t>
            </w:r>
          </w:p>
        </w:tc>
        <w:tc>
          <w:tcPr>
            <w:tcW w:w="1216" w:type="dxa"/>
            <w:shd w:val="clear" w:color="auto" w:fill="auto"/>
            <w:noWrap/>
            <w:hideMark/>
          </w:tcPr>
          <w:p w14:paraId="6F1DDAEB" w14:textId="77777777" w:rsidR="00B60731" w:rsidRPr="00B60731" w:rsidRDefault="00B60731" w:rsidP="00B60731">
            <w:pPr>
              <w:jc w:val="center"/>
              <w:rPr>
                <w:rFonts w:eastAsia="Times New Roman"/>
                <w:color w:val="000000"/>
                <w:sz w:val="20"/>
                <w:szCs w:val="20"/>
              </w:rPr>
            </w:pPr>
            <w:r w:rsidRPr="00B60731">
              <w:rPr>
                <w:color w:val="000000"/>
                <w:sz w:val="20"/>
                <w:szCs w:val="20"/>
              </w:rPr>
              <w:t>1,451</w:t>
            </w:r>
          </w:p>
        </w:tc>
        <w:tc>
          <w:tcPr>
            <w:tcW w:w="1830" w:type="dxa"/>
            <w:shd w:val="clear" w:color="auto" w:fill="auto"/>
            <w:noWrap/>
            <w:hideMark/>
          </w:tcPr>
          <w:p w14:paraId="676454E4" w14:textId="77777777" w:rsidR="00B60731" w:rsidRPr="00B60731" w:rsidRDefault="00B60731" w:rsidP="00B60731">
            <w:pPr>
              <w:jc w:val="center"/>
              <w:rPr>
                <w:rFonts w:eastAsia="Times New Roman"/>
                <w:color w:val="000000"/>
                <w:sz w:val="20"/>
                <w:szCs w:val="20"/>
              </w:rPr>
            </w:pPr>
            <w:r w:rsidRPr="00B60731">
              <w:rPr>
                <w:color w:val="000000"/>
                <w:sz w:val="20"/>
                <w:szCs w:val="20"/>
              </w:rPr>
              <w:t>868</w:t>
            </w:r>
          </w:p>
        </w:tc>
        <w:tc>
          <w:tcPr>
            <w:tcW w:w="1761" w:type="dxa"/>
            <w:shd w:val="clear" w:color="auto" w:fill="auto"/>
            <w:noWrap/>
            <w:hideMark/>
          </w:tcPr>
          <w:p w14:paraId="0F19A1D9" w14:textId="77777777" w:rsidR="00B60731" w:rsidRPr="00B60731" w:rsidRDefault="00B60731" w:rsidP="00B60731">
            <w:pPr>
              <w:jc w:val="center"/>
              <w:rPr>
                <w:rFonts w:eastAsia="Times New Roman"/>
                <w:color w:val="000000"/>
                <w:sz w:val="20"/>
                <w:szCs w:val="20"/>
              </w:rPr>
            </w:pPr>
            <w:r w:rsidRPr="00B60731">
              <w:rPr>
                <w:color w:val="000000"/>
                <w:sz w:val="20"/>
                <w:szCs w:val="20"/>
              </w:rPr>
              <w:t>959</w:t>
            </w:r>
          </w:p>
        </w:tc>
        <w:tc>
          <w:tcPr>
            <w:tcW w:w="1428" w:type="dxa"/>
            <w:shd w:val="clear" w:color="auto" w:fill="auto"/>
            <w:noWrap/>
            <w:hideMark/>
          </w:tcPr>
          <w:p w14:paraId="6562AE56" w14:textId="77777777" w:rsidR="00B60731" w:rsidRPr="00B60731" w:rsidRDefault="00B60731" w:rsidP="00B60731">
            <w:pPr>
              <w:jc w:val="center"/>
              <w:rPr>
                <w:rFonts w:eastAsia="Times New Roman"/>
                <w:color w:val="000000"/>
                <w:sz w:val="20"/>
                <w:szCs w:val="20"/>
              </w:rPr>
            </w:pPr>
            <w:r w:rsidRPr="00B60731">
              <w:rPr>
                <w:color w:val="000000"/>
                <w:sz w:val="20"/>
                <w:szCs w:val="20"/>
              </w:rPr>
              <w:t>1,280</w:t>
            </w:r>
          </w:p>
        </w:tc>
      </w:tr>
      <w:tr w:rsidR="00B60731" w:rsidRPr="00B60731" w14:paraId="2ACD7BE9" w14:textId="77777777" w:rsidTr="002A6A0E">
        <w:tc>
          <w:tcPr>
            <w:tcW w:w="3125" w:type="dxa"/>
            <w:shd w:val="clear" w:color="auto" w:fill="auto"/>
            <w:noWrap/>
            <w:hideMark/>
          </w:tcPr>
          <w:p w14:paraId="118CC313" w14:textId="77777777" w:rsidR="00B60731" w:rsidRPr="00B60731" w:rsidRDefault="00B60731" w:rsidP="00B60731">
            <w:pPr>
              <w:rPr>
                <w:rFonts w:eastAsia="Times New Roman"/>
                <w:color w:val="000000"/>
                <w:sz w:val="20"/>
                <w:szCs w:val="20"/>
              </w:rPr>
            </w:pPr>
          </w:p>
        </w:tc>
        <w:tc>
          <w:tcPr>
            <w:tcW w:w="1216" w:type="dxa"/>
            <w:shd w:val="clear" w:color="auto" w:fill="auto"/>
            <w:noWrap/>
            <w:hideMark/>
          </w:tcPr>
          <w:p w14:paraId="60245B49" w14:textId="77777777" w:rsidR="00B60731" w:rsidRPr="00B60731" w:rsidRDefault="00B60731" w:rsidP="00B60731">
            <w:pPr>
              <w:jc w:val="center"/>
              <w:rPr>
                <w:rFonts w:eastAsia="Times New Roman"/>
                <w:color w:val="000000"/>
                <w:sz w:val="20"/>
                <w:szCs w:val="20"/>
              </w:rPr>
            </w:pPr>
            <w:r w:rsidRPr="00B60731">
              <w:rPr>
                <w:color w:val="000000"/>
                <w:sz w:val="20"/>
                <w:szCs w:val="20"/>
              </w:rPr>
              <w:t>(487)</w:t>
            </w:r>
          </w:p>
        </w:tc>
        <w:tc>
          <w:tcPr>
            <w:tcW w:w="1830" w:type="dxa"/>
            <w:shd w:val="clear" w:color="auto" w:fill="auto"/>
            <w:noWrap/>
            <w:hideMark/>
          </w:tcPr>
          <w:p w14:paraId="6DCEDFE0" w14:textId="77777777" w:rsidR="00B60731" w:rsidRPr="00B60731" w:rsidRDefault="00B60731" w:rsidP="00B60731">
            <w:pPr>
              <w:jc w:val="center"/>
              <w:rPr>
                <w:rFonts w:eastAsia="Times New Roman"/>
                <w:color w:val="000000"/>
                <w:sz w:val="20"/>
                <w:szCs w:val="20"/>
              </w:rPr>
            </w:pPr>
            <w:r w:rsidRPr="00B60731">
              <w:rPr>
                <w:color w:val="000000"/>
                <w:sz w:val="20"/>
                <w:szCs w:val="20"/>
              </w:rPr>
              <w:t>(571)</w:t>
            </w:r>
          </w:p>
        </w:tc>
        <w:tc>
          <w:tcPr>
            <w:tcW w:w="1761" w:type="dxa"/>
            <w:shd w:val="clear" w:color="auto" w:fill="auto"/>
            <w:noWrap/>
            <w:hideMark/>
          </w:tcPr>
          <w:p w14:paraId="346F84D8" w14:textId="77777777" w:rsidR="00B60731" w:rsidRPr="00B60731" w:rsidRDefault="00B60731" w:rsidP="00B60731">
            <w:pPr>
              <w:jc w:val="center"/>
              <w:rPr>
                <w:rFonts w:eastAsia="Times New Roman"/>
                <w:color w:val="000000"/>
                <w:sz w:val="20"/>
                <w:szCs w:val="20"/>
              </w:rPr>
            </w:pPr>
            <w:r w:rsidRPr="00B60731">
              <w:rPr>
                <w:color w:val="000000"/>
                <w:sz w:val="20"/>
                <w:szCs w:val="20"/>
              </w:rPr>
              <w:t>(568)</w:t>
            </w:r>
          </w:p>
        </w:tc>
        <w:tc>
          <w:tcPr>
            <w:tcW w:w="1428" w:type="dxa"/>
            <w:shd w:val="clear" w:color="auto" w:fill="auto"/>
            <w:noWrap/>
            <w:hideMark/>
          </w:tcPr>
          <w:p w14:paraId="35481EAC" w14:textId="77777777" w:rsidR="00B60731" w:rsidRPr="00B60731" w:rsidRDefault="00B60731" w:rsidP="00B60731">
            <w:pPr>
              <w:jc w:val="center"/>
              <w:rPr>
                <w:rFonts w:eastAsia="Times New Roman"/>
                <w:color w:val="000000"/>
                <w:sz w:val="20"/>
                <w:szCs w:val="20"/>
              </w:rPr>
            </w:pPr>
            <w:r w:rsidRPr="00B60731">
              <w:rPr>
                <w:color w:val="000000"/>
                <w:sz w:val="20"/>
                <w:szCs w:val="20"/>
              </w:rPr>
              <w:t>(501)</w:t>
            </w:r>
          </w:p>
        </w:tc>
      </w:tr>
      <w:tr w:rsidR="00B60731" w:rsidRPr="00B60731" w14:paraId="6FE340E1" w14:textId="77777777" w:rsidTr="002A6A0E">
        <w:tc>
          <w:tcPr>
            <w:tcW w:w="3125" w:type="dxa"/>
            <w:shd w:val="clear" w:color="auto" w:fill="auto"/>
            <w:noWrap/>
            <w:hideMark/>
          </w:tcPr>
          <w:p w14:paraId="281761CD" w14:textId="77777777" w:rsidR="00B60731" w:rsidRPr="00B60731" w:rsidRDefault="00B60731" w:rsidP="00B60731">
            <w:pPr>
              <w:rPr>
                <w:rFonts w:eastAsia="Times New Roman"/>
                <w:color w:val="000000"/>
                <w:sz w:val="20"/>
                <w:szCs w:val="20"/>
              </w:rPr>
            </w:pPr>
            <w:r w:rsidRPr="00B60731">
              <w:rPr>
                <w:rFonts w:eastAsia="Times New Roman"/>
                <w:color w:val="000000"/>
                <w:sz w:val="20"/>
                <w:szCs w:val="20"/>
              </w:rPr>
              <w:t>Wheat Suitability</w:t>
            </w:r>
          </w:p>
        </w:tc>
        <w:tc>
          <w:tcPr>
            <w:tcW w:w="1216" w:type="dxa"/>
            <w:shd w:val="clear" w:color="auto" w:fill="auto"/>
            <w:noWrap/>
            <w:hideMark/>
          </w:tcPr>
          <w:p w14:paraId="240FCC3E" w14:textId="77777777" w:rsidR="00B60731" w:rsidRPr="00B60731" w:rsidRDefault="00B60731" w:rsidP="00B60731">
            <w:pPr>
              <w:jc w:val="center"/>
              <w:rPr>
                <w:rFonts w:eastAsia="Times New Roman"/>
                <w:color w:val="000000"/>
                <w:sz w:val="20"/>
                <w:szCs w:val="20"/>
              </w:rPr>
            </w:pPr>
            <w:r w:rsidRPr="00B60731">
              <w:rPr>
                <w:color w:val="000000"/>
                <w:sz w:val="20"/>
                <w:szCs w:val="20"/>
              </w:rPr>
              <w:t>4,182</w:t>
            </w:r>
          </w:p>
        </w:tc>
        <w:tc>
          <w:tcPr>
            <w:tcW w:w="1830" w:type="dxa"/>
            <w:shd w:val="clear" w:color="auto" w:fill="auto"/>
            <w:noWrap/>
            <w:hideMark/>
          </w:tcPr>
          <w:p w14:paraId="0D1B270A" w14:textId="77777777" w:rsidR="00B60731" w:rsidRPr="00B60731" w:rsidRDefault="00B60731" w:rsidP="00B60731">
            <w:pPr>
              <w:jc w:val="center"/>
              <w:rPr>
                <w:rFonts w:eastAsia="Times New Roman"/>
                <w:color w:val="000000"/>
                <w:sz w:val="20"/>
                <w:szCs w:val="20"/>
              </w:rPr>
            </w:pPr>
            <w:r w:rsidRPr="00B60731">
              <w:rPr>
                <w:color w:val="000000"/>
                <w:sz w:val="20"/>
                <w:szCs w:val="20"/>
              </w:rPr>
              <w:t>4,461</w:t>
            </w:r>
          </w:p>
        </w:tc>
        <w:tc>
          <w:tcPr>
            <w:tcW w:w="1761" w:type="dxa"/>
            <w:shd w:val="clear" w:color="auto" w:fill="auto"/>
            <w:noWrap/>
            <w:hideMark/>
          </w:tcPr>
          <w:p w14:paraId="65B56D2B" w14:textId="77777777" w:rsidR="00B60731" w:rsidRPr="00B60731" w:rsidRDefault="00B60731" w:rsidP="00B60731">
            <w:pPr>
              <w:jc w:val="center"/>
              <w:rPr>
                <w:rFonts w:eastAsia="Times New Roman"/>
                <w:color w:val="000000"/>
                <w:sz w:val="20"/>
                <w:szCs w:val="20"/>
              </w:rPr>
            </w:pPr>
            <w:r w:rsidRPr="00B60731">
              <w:rPr>
                <w:color w:val="000000"/>
                <w:sz w:val="20"/>
                <w:szCs w:val="20"/>
              </w:rPr>
              <w:t>4,902</w:t>
            </w:r>
          </w:p>
        </w:tc>
        <w:tc>
          <w:tcPr>
            <w:tcW w:w="1428" w:type="dxa"/>
            <w:shd w:val="clear" w:color="auto" w:fill="auto"/>
            <w:noWrap/>
            <w:hideMark/>
          </w:tcPr>
          <w:p w14:paraId="7C29EFD9" w14:textId="77777777" w:rsidR="00B60731" w:rsidRPr="00B60731" w:rsidRDefault="00B60731" w:rsidP="00B60731">
            <w:pPr>
              <w:jc w:val="center"/>
              <w:rPr>
                <w:rFonts w:eastAsia="Times New Roman"/>
                <w:color w:val="000000"/>
                <w:sz w:val="20"/>
                <w:szCs w:val="20"/>
              </w:rPr>
            </w:pPr>
            <w:r w:rsidRPr="00B60731">
              <w:rPr>
                <w:color w:val="000000"/>
                <w:sz w:val="20"/>
                <w:szCs w:val="20"/>
              </w:rPr>
              <w:t>5,709</w:t>
            </w:r>
          </w:p>
        </w:tc>
      </w:tr>
      <w:tr w:rsidR="00B60731" w:rsidRPr="00B60731" w14:paraId="43EE6E86" w14:textId="77777777" w:rsidTr="002A6A0E">
        <w:tc>
          <w:tcPr>
            <w:tcW w:w="3125" w:type="dxa"/>
            <w:shd w:val="clear" w:color="auto" w:fill="auto"/>
            <w:noWrap/>
            <w:hideMark/>
          </w:tcPr>
          <w:p w14:paraId="7C3CEB0D" w14:textId="77777777" w:rsidR="00B60731" w:rsidRPr="00B60731" w:rsidRDefault="00B60731" w:rsidP="00B60731">
            <w:pPr>
              <w:jc w:val="center"/>
              <w:rPr>
                <w:rFonts w:eastAsia="Times New Roman"/>
                <w:color w:val="000000"/>
                <w:sz w:val="20"/>
                <w:szCs w:val="20"/>
              </w:rPr>
            </w:pPr>
          </w:p>
        </w:tc>
        <w:tc>
          <w:tcPr>
            <w:tcW w:w="1216" w:type="dxa"/>
            <w:shd w:val="clear" w:color="auto" w:fill="auto"/>
            <w:noWrap/>
            <w:hideMark/>
          </w:tcPr>
          <w:p w14:paraId="4812408B" w14:textId="77777777" w:rsidR="00B60731" w:rsidRPr="00B60731" w:rsidRDefault="00B60731" w:rsidP="00B60731">
            <w:pPr>
              <w:jc w:val="center"/>
              <w:rPr>
                <w:rFonts w:eastAsia="Times New Roman"/>
                <w:color w:val="000000"/>
                <w:sz w:val="20"/>
                <w:szCs w:val="20"/>
              </w:rPr>
            </w:pPr>
            <w:r w:rsidRPr="00B60731">
              <w:rPr>
                <w:color w:val="000000"/>
                <w:sz w:val="20"/>
                <w:szCs w:val="20"/>
              </w:rPr>
              <w:t>(901)</w:t>
            </w:r>
          </w:p>
        </w:tc>
        <w:tc>
          <w:tcPr>
            <w:tcW w:w="1830" w:type="dxa"/>
            <w:shd w:val="clear" w:color="auto" w:fill="auto"/>
            <w:noWrap/>
            <w:hideMark/>
          </w:tcPr>
          <w:p w14:paraId="7F42E0D8" w14:textId="77777777" w:rsidR="00B60731" w:rsidRPr="00B60731" w:rsidRDefault="00B60731" w:rsidP="00B60731">
            <w:pPr>
              <w:jc w:val="center"/>
              <w:rPr>
                <w:rFonts w:eastAsia="Times New Roman"/>
                <w:color w:val="000000"/>
                <w:sz w:val="20"/>
                <w:szCs w:val="20"/>
              </w:rPr>
            </w:pPr>
            <w:r w:rsidRPr="00B60731">
              <w:rPr>
                <w:color w:val="000000"/>
                <w:sz w:val="20"/>
                <w:szCs w:val="20"/>
              </w:rPr>
              <w:t>(2,009)</w:t>
            </w:r>
          </w:p>
        </w:tc>
        <w:tc>
          <w:tcPr>
            <w:tcW w:w="1761" w:type="dxa"/>
            <w:shd w:val="clear" w:color="auto" w:fill="auto"/>
            <w:noWrap/>
            <w:hideMark/>
          </w:tcPr>
          <w:p w14:paraId="43B8C231" w14:textId="77777777" w:rsidR="00B60731" w:rsidRPr="00B60731" w:rsidRDefault="00B60731" w:rsidP="00B60731">
            <w:pPr>
              <w:jc w:val="center"/>
              <w:rPr>
                <w:rFonts w:eastAsia="Times New Roman"/>
                <w:color w:val="000000"/>
                <w:sz w:val="20"/>
                <w:szCs w:val="20"/>
              </w:rPr>
            </w:pPr>
            <w:r w:rsidRPr="00B60731">
              <w:rPr>
                <w:color w:val="000000"/>
                <w:sz w:val="20"/>
                <w:szCs w:val="20"/>
              </w:rPr>
              <w:t>(1,828)</w:t>
            </w:r>
          </w:p>
        </w:tc>
        <w:tc>
          <w:tcPr>
            <w:tcW w:w="1428" w:type="dxa"/>
            <w:shd w:val="clear" w:color="auto" w:fill="auto"/>
            <w:noWrap/>
            <w:hideMark/>
          </w:tcPr>
          <w:p w14:paraId="21FEB83B" w14:textId="77777777" w:rsidR="00B60731" w:rsidRPr="00B60731" w:rsidRDefault="00B60731" w:rsidP="00B60731">
            <w:pPr>
              <w:jc w:val="center"/>
              <w:rPr>
                <w:rFonts w:eastAsia="Times New Roman"/>
                <w:color w:val="000000"/>
                <w:sz w:val="20"/>
                <w:szCs w:val="20"/>
              </w:rPr>
            </w:pPr>
            <w:r w:rsidRPr="00B60731">
              <w:rPr>
                <w:color w:val="000000"/>
                <w:sz w:val="20"/>
                <w:szCs w:val="20"/>
              </w:rPr>
              <w:t>(1,279)</w:t>
            </w:r>
          </w:p>
        </w:tc>
      </w:tr>
      <w:tr w:rsidR="00B60731" w:rsidRPr="00B60731" w14:paraId="131558F2" w14:textId="77777777" w:rsidTr="002A6A0E">
        <w:tc>
          <w:tcPr>
            <w:tcW w:w="3125" w:type="dxa"/>
            <w:shd w:val="clear" w:color="auto" w:fill="auto"/>
            <w:noWrap/>
          </w:tcPr>
          <w:p w14:paraId="2D12E246" w14:textId="77777777" w:rsidR="00B60731" w:rsidRPr="00B60731" w:rsidRDefault="00B60731" w:rsidP="00B60731">
            <w:pPr>
              <w:rPr>
                <w:rFonts w:eastAsia="Times New Roman"/>
                <w:color w:val="000000"/>
                <w:sz w:val="20"/>
                <w:szCs w:val="20"/>
              </w:rPr>
            </w:pPr>
            <w:r w:rsidRPr="00B60731">
              <w:rPr>
                <w:sz w:val="20"/>
                <w:szCs w:val="20"/>
              </w:rPr>
              <w:t>Cropland Acres</w:t>
            </w:r>
          </w:p>
        </w:tc>
        <w:tc>
          <w:tcPr>
            <w:tcW w:w="1216" w:type="dxa"/>
            <w:shd w:val="clear" w:color="auto" w:fill="auto"/>
            <w:noWrap/>
          </w:tcPr>
          <w:p w14:paraId="487F57DE" w14:textId="77777777" w:rsidR="00B60731" w:rsidRPr="00B60731" w:rsidRDefault="00B60731" w:rsidP="00B60731">
            <w:pPr>
              <w:jc w:val="center"/>
              <w:rPr>
                <w:color w:val="000000"/>
                <w:sz w:val="20"/>
                <w:szCs w:val="20"/>
              </w:rPr>
            </w:pPr>
            <w:r w:rsidRPr="00B60731">
              <w:rPr>
                <w:sz w:val="20"/>
                <w:szCs w:val="20"/>
              </w:rPr>
              <w:t xml:space="preserve"> 236,925 </w:t>
            </w:r>
          </w:p>
        </w:tc>
        <w:tc>
          <w:tcPr>
            <w:tcW w:w="1830" w:type="dxa"/>
            <w:shd w:val="clear" w:color="auto" w:fill="auto"/>
            <w:noWrap/>
          </w:tcPr>
          <w:p w14:paraId="585AC194" w14:textId="77777777" w:rsidR="00B60731" w:rsidRPr="00B60731" w:rsidRDefault="00B60731" w:rsidP="00B60731">
            <w:pPr>
              <w:jc w:val="center"/>
              <w:rPr>
                <w:color w:val="000000"/>
                <w:sz w:val="20"/>
                <w:szCs w:val="20"/>
              </w:rPr>
            </w:pPr>
            <w:r w:rsidRPr="00B60731">
              <w:rPr>
                <w:sz w:val="20"/>
                <w:szCs w:val="20"/>
              </w:rPr>
              <w:t xml:space="preserve"> 174,470 </w:t>
            </w:r>
          </w:p>
        </w:tc>
        <w:tc>
          <w:tcPr>
            <w:tcW w:w="1761" w:type="dxa"/>
            <w:shd w:val="clear" w:color="auto" w:fill="auto"/>
            <w:noWrap/>
          </w:tcPr>
          <w:p w14:paraId="2CC1341E" w14:textId="77777777" w:rsidR="00B60731" w:rsidRPr="00B60731" w:rsidRDefault="00B60731" w:rsidP="00B60731">
            <w:pPr>
              <w:jc w:val="center"/>
              <w:rPr>
                <w:color w:val="000000"/>
                <w:sz w:val="20"/>
                <w:szCs w:val="20"/>
              </w:rPr>
            </w:pPr>
            <w:r w:rsidRPr="00B60731">
              <w:rPr>
                <w:sz w:val="20"/>
                <w:szCs w:val="20"/>
              </w:rPr>
              <w:t xml:space="preserve"> 200,900 </w:t>
            </w:r>
          </w:p>
        </w:tc>
        <w:tc>
          <w:tcPr>
            <w:tcW w:w="1428" w:type="dxa"/>
            <w:shd w:val="clear" w:color="auto" w:fill="auto"/>
            <w:noWrap/>
          </w:tcPr>
          <w:p w14:paraId="0AF92537" w14:textId="77777777" w:rsidR="00B60731" w:rsidRPr="00B60731" w:rsidRDefault="00B60731" w:rsidP="00B60731">
            <w:pPr>
              <w:jc w:val="center"/>
              <w:rPr>
                <w:color w:val="000000"/>
                <w:sz w:val="20"/>
                <w:szCs w:val="20"/>
              </w:rPr>
            </w:pPr>
            <w:r w:rsidRPr="00B60731">
              <w:rPr>
                <w:sz w:val="20"/>
                <w:szCs w:val="20"/>
              </w:rPr>
              <w:t xml:space="preserve"> 171,285 </w:t>
            </w:r>
          </w:p>
        </w:tc>
      </w:tr>
      <w:tr w:rsidR="00B60731" w:rsidRPr="00B60731" w14:paraId="3C66620E" w14:textId="77777777" w:rsidTr="002A6A0E">
        <w:tc>
          <w:tcPr>
            <w:tcW w:w="3125" w:type="dxa"/>
            <w:shd w:val="clear" w:color="auto" w:fill="auto"/>
            <w:noWrap/>
          </w:tcPr>
          <w:p w14:paraId="3501E49A" w14:textId="77777777" w:rsidR="00B60731" w:rsidRPr="00B60731" w:rsidRDefault="00B60731" w:rsidP="00B60731">
            <w:pPr>
              <w:jc w:val="center"/>
              <w:rPr>
                <w:rFonts w:eastAsia="Times New Roman"/>
                <w:color w:val="000000"/>
                <w:sz w:val="20"/>
                <w:szCs w:val="20"/>
              </w:rPr>
            </w:pPr>
          </w:p>
        </w:tc>
        <w:tc>
          <w:tcPr>
            <w:tcW w:w="1216" w:type="dxa"/>
            <w:shd w:val="clear" w:color="auto" w:fill="auto"/>
            <w:noWrap/>
          </w:tcPr>
          <w:p w14:paraId="24ABB3A0" w14:textId="77777777" w:rsidR="00B60731" w:rsidRPr="00B60731" w:rsidRDefault="00B60731" w:rsidP="00B60731">
            <w:pPr>
              <w:jc w:val="center"/>
              <w:rPr>
                <w:color w:val="000000"/>
                <w:sz w:val="20"/>
                <w:szCs w:val="20"/>
              </w:rPr>
            </w:pPr>
            <w:r w:rsidRPr="00B60731">
              <w:rPr>
                <w:sz w:val="20"/>
                <w:szCs w:val="20"/>
              </w:rPr>
              <w:t xml:space="preserve"> (280,524)</w:t>
            </w:r>
          </w:p>
        </w:tc>
        <w:tc>
          <w:tcPr>
            <w:tcW w:w="1830" w:type="dxa"/>
            <w:shd w:val="clear" w:color="auto" w:fill="auto"/>
            <w:noWrap/>
          </w:tcPr>
          <w:p w14:paraId="6A16C622" w14:textId="77777777" w:rsidR="00B60731" w:rsidRPr="00B60731" w:rsidRDefault="00B60731" w:rsidP="00B60731">
            <w:pPr>
              <w:jc w:val="center"/>
              <w:rPr>
                <w:color w:val="000000"/>
                <w:sz w:val="20"/>
                <w:szCs w:val="20"/>
              </w:rPr>
            </w:pPr>
            <w:r w:rsidRPr="00B60731">
              <w:rPr>
                <w:sz w:val="20"/>
                <w:szCs w:val="20"/>
              </w:rPr>
              <w:t xml:space="preserve"> (126,560)</w:t>
            </w:r>
          </w:p>
        </w:tc>
        <w:tc>
          <w:tcPr>
            <w:tcW w:w="1761" w:type="dxa"/>
            <w:shd w:val="clear" w:color="auto" w:fill="auto"/>
            <w:noWrap/>
          </w:tcPr>
          <w:p w14:paraId="06BBEB5C" w14:textId="77777777" w:rsidR="00B60731" w:rsidRPr="00B60731" w:rsidRDefault="00B60731" w:rsidP="00B60731">
            <w:pPr>
              <w:jc w:val="center"/>
              <w:rPr>
                <w:color w:val="000000"/>
                <w:sz w:val="20"/>
                <w:szCs w:val="20"/>
              </w:rPr>
            </w:pPr>
            <w:r w:rsidRPr="00B60731">
              <w:rPr>
                <w:sz w:val="20"/>
                <w:szCs w:val="20"/>
              </w:rPr>
              <w:t xml:space="preserve"> (133,632)</w:t>
            </w:r>
          </w:p>
        </w:tc>
        <w:tc>
          <w:tcPr>
            <w:tcW w:w="1428" w:type="dxa"/>
            <w:shd w:val="clear" w:color="auto" w:fill="auto"/>
            <w:noWrap/>
          </w:tcPr>
          <w:p w14:paraId="7240D633" w14:textId="77777777" w:rsidR="00B60731" w:rsidRPr="00B60731" w:rsidRDefault="00B60731" w:rsidP="00B60731">
            <w:pPr>
              <w:jc w:val="center"/>
              <w:rPr>
                <w:color w:val="000000"/>
                <w:sz w:val="20"/>
                <w:szCs w:val="20"/>
              </w:rPr>
            </w:pPr>
            <w:r w:rsidRPr="00B60731">
              <w:rPr>
                <w:sz w:val="20"/>
                <w:szCs w:val="20"/>
              </w:rPr>
              <w:t xml:space="preserve"> (123,307)</w:t>
            </w:r>
          </w:p>
        </w:tc>
      </w:tr>
      <w:tr w:rsidR="00B60731" w:rsidRPr="00B60731" w14:paraId="4E4360EE" w14:textId="77777777" w:rsidTr="002A6A0E">
        <w:tc>
          <w:tcPr>
            <w:tcW w:w="3125" w:type="dxa"/>
            <w:shd w:val="clear" w:color="auto" w:fill="auto"/>
            <w:noWrap/>
          </w:tcPr>
          <w:p w14:paraId="3ECC92EB" w14:textId="77777777" w:rsidR="00B60731" w:rsidRPr="00B60731" w:rsidRDefault="00B60731" w:rsidP="00B60731">
            <w:pPr>
              <w:rPr>
                <w:rFonts w:eastAsia="Times New Roman"/>
                <w:color w:val="000000"/>
                <w:sz w:val="20"/>
                <w:szCs w:val="20"/>
              </w:rPr>
            </w:pPr>
            <w:r w:rsidRPr="00B60731">
              <w:rPr>
                <w:sz w:val="20"/>
                <w:szCs w:val="20"/>
              </w:rPr>
              <w:t>Crop Acres/Farm</w:t>
            </w:r>
          </w:p>
        </w:tc>
        <w:tc>
          <w:tcPr>
            <w:tcW w:w="1216" w:type="dxa"/>
            <w:shd w:val="clear" w:color="auto" w:fill="auto"/>
            <w:noWrap/>
          </w:tcPr>
          <w:p w14:paraId="492D276C" w14:textId="77777777" w:rsidR="00B60731" w:rsidRPr="00B60731" w:rsidRDefault="00B60731" w:rsidP="00B60731">
            <w:pPr>
              <w:jc w:val="center"/>
              <w:rPr>
                <w:color w:val="000000"/>
                <w:sz w:val="20"/>
                <w:szCs w:val="20"/>
              </w:rPr>
            </w:pPr>
            <w:r w:rsidRPr="00B60731">
              <w:rPr>
                <w:sz w:val="20"/>
                <w:szCs w:val="20"/>
              </w:rPr>
              <w:t xml:space="preserve"> 182 </w:t>
            </w:r>
          </w:p>
        </w:tc>
        <w:tc>
          <w:tcPr>
            <w:tcW w:w="1830" w:type="dxa"/>
            <w:shd w:val="clear" w:color="auto" w:fill="auto"/>
            <w:noWrap/>
          </w:tcPr>
          <w:p w14:paraId="644E4335" w14:textId="77777777" w:rsidR="00B60731" w:rsidRPr="00B60731" w:rsidRDefault="00B60731" w:rsidP="00B60731">
            <w:pPr>
              <w:jc w:val="center"/>
              <w:rPr>
                <w:color w:val="000000"/>
                <w:sz w:val="20"/>
                <w:szCs w:val="20"/>
              </w:rPr>
            </w:pPr>
            <w:r w:rsidRPr="00B60731">
              <w:rPr>
                <w:sz w:val="20"/>
                <w:szCs w:val="20"/>
              </w:rPr>
              <w:t xml:space="preserve"> 100 </w:t>
            </w:r>
          </w:p>
        </w:tc>
        <w:tc>
          <w:tcPr>
            <w:tcW w:w="1761" w:type="dxa"/>
            <w:shd w:val="clear" w:color="auto" w:fill="auto"/>
            <w:noWrap/>
          </w:tcPr>
          <w:p w14:paraId="29753474" w14:textId="77777777" w:rsidR="00B60731" w:rsidRPr="00B60731" w:rsidRDefault="00B60731" w:rsidP="00B60731">
            <w:pPr>
              <w:jc w:val="center"/>
              <w:rPr>
                <w:color w:val="000000"/>
                <w:sz w:val="20"/>
                <w:szCs w:val="20"/>
              </w:rPr>
            </w:pPr>
            <w:r w:rsidRPr="00B60731">
              <w:rPr>
                <w:sz w:val="20"/>
                <w:szCs w:val="20"/>
              </w:rPr>
              <w:t xml:space="preserve"> 112 </w:t>
            </w:r>
          </w:p>
        </w:tc>
        <w:tc>
          <w:tcPr>
            <w:tcW w:w="1428" w:type="dxa"/>
            <w:shd w:val="clear" w:color="auto" w:fill="auto"/>
            <w:noWrap/>
          </w:tcPr>
          <w:p w14:paraId="106A04B5" w14:textId="77777777" w:rsidR="00B60731" w:rsidRPr="00B60731" w:rsidRDefault="00B60731" w:rsidP="00B60731">
            <w:pPr>
              <w:jc w:val="center"/>
              <w:rPr>
                <w:color w:val="000000"/>
                <w:sz w:val="20"/>
                <w:szCs w:val="20"/>
              </w:rPr>
            </w:pPr>
            <w:r w:rsidRPr="00B60731">
              <w:rPr>
                <w:sz w:val="20"/>
                <w:szCs w:val="20"/>
              </w:rPr>
              <w:t xml:space="preserve"> 78 </w:t>
            </w:r>
          </w:p>
        </w:tc>
      </w:tr>
      <w:tr w:rsidR="00B60731" w:rsidRPr="00B60731" w14:paraId="6A712E32" w14:textId="77777777" w:rsidTr="002A6A0E">
        <w:tc>
          <w:tcPr>
            <w:tcW w:w="3125" w:type="dxa"/>
            <w:shd w:val="clear" w:color="auto" w:fill="auto"/>
            <w:noWrap/>
          </w:tcPr>
          <w:p w14:paraId="09EA67C0" w14:textId="77777777" w:rsidR="00B60731" w:rsidRPr="00B60731" w:rsidRDefault="00B60731" w:rsidP="00B60731">
            <w:pPr>
              <w:jc w:val="center"/>
              <w:rPr>
                <w:rFonts w:eastAsia="Times New Roman"/>
                <w:color w:val="000000"/>
                <w:sz w:val="20"/>
                <w:szCs w:val="20"/>
              </w:rPr>
            </w:pPr>
          </w:p>
        </w:tc>
        <w:tc>
          <w:tcPr>
            <w:tcW w:w="1216" w:type="dxa"/>
            <w:shd w:val="clear" w:color="auto" w:fill="auto"/>
            <w:noWrap/>
          </w:tcPr>
          <w:p w14:paraId="009AE9B3" w14:textId="77777777" w:rsidR="00B60731" w:rsidRPr="00B60731" w:rsidRDefault="00B60731" w:rsidP="00B60731">
            <w:pPr>
              <w:jc w:val="center"/>
              <w:rPr>
                <w:color w:val="000000"/>
                <w:sz w:val="20"/>
                <w:szCs w:val="20"/>
              </w:rPr>
            </w:pPr>
            <w:r w:rsidRPr="00B60731">
              <w:rPr>
                <w:sz w:val="20"/>
                <w:szCs w:val="20"/>
              </w:rPr>
              <w:t xml:space="preserve"> (165)</w:t>
            </w:r>
          </w:p>
        </w:tc>
        <w:tc>
          <w:tcPr>
            <w:tcW w:w="1830" w:type="dxa"/>
            <w:shd w:val="clear" w:color="auto" w:fill="auto"/>
            <w:noWrap/>
          </w:tcPr>
          <w:p w14:paraId="52042D4D" w14:textId="77777777" w:rsidR="00B60731" w:rsidRPr="00B60731" w:rsidRDefault="00B60731" w:rsidP="00B60731">
            <w:pPr>
              <w:jc w:val="center"/>
              <w:rPr>
                <w:color w:val="000000"/>
                <w:sz w:val="20"/>
                <w:szCs w:val="20"/>
              </w:rPr>
            </w:pPr>
            <w:r w:rsidRPr="00B60731">
              <w:rPr>
                <w:sz w:val="20"/>
                <w:szCs w:val="20"/>
              </w:rPr>
              <w:t xml:space="preserve"> (87)</w:t>
            </w:r>
          </w:p>
        </w:tc>
        <w:tc>
          <w:tcPr>
            <w:tcW w:w="1761" w:type="dxa"/>
            <w:shd w:val="clear" w:color="auto" w:fill="auto"/>
            <w:noWrap/>
          </w:tcPr>
          <w:p w14:paraId="054AC270" w14:textId="77777777" w:rsidR="00B60731" w:rsidRPr="00B60731" w:rsidRDefault="00B60731" w:rsidP="00B60731">
            <w:pPr>
              <w:jc w:val="center"/>
              <w:rPr>
                <w:color w:val="000000"/>
                <w:sz w:val="20"/>
                <w:szCs w:val="20"/>
              </w:rPr>
            </w:pPr>
            <w:r w:rsidRPr="00B60731">
              <w:rPr>
                <w:sz w:val="20"/>
                <w:szCs w:val="20"/>
              </w:rPr>
              <w:t xml:space="preserve"> (83)</w:t>
            </w:r>
          </w:p>
        </w:tc>
        <w:tc>
          <w:tcPr>
            <w:tcW w:w="1428" w:type="dxa"/>
            <w:shd w:val="clear" w:color="auto" w:fill="auto"/>
            <w:noWrap/>
          </w:tcPr>
          <w:p w14:paraId="2011EB00" w14:textId="77777777" w:rsidR="00B60731" w:rsidRPr="00B60731" w:rsidRDefault="00B60731" w:rsidP="00B60731">
            <w:pPr>
              <w:jc w:val="center"/>
              <w:rPr>
                <w:color w:val="000000"/>
                <w:sz w:val="20"/>
                <w:szCs w:val="20"/>
              </w:rPr>
            </w:pPr>
            <w:r w:rsidRPr="00B60731">
              <w:rPr>
                <w:sz w:val="20"/>
                <w:szCs w:val="20"/>
              </w:rPr>
              <w:t xml:space="preserve"> (64)</w:t>
            </w:r>
          </w:p>
        </w:tc>
      </w:tr>
    </w:tbl>
    <w:p w14:paraId="13063425" w14:textId="77777777" w:rsidR="00B60731" w:rsidRPr="00B60731" w:rsidRDefault="00B60731" w:rsidP="00B60731">
      <w:pPr>
        <w:rPr>
          <w:rFonts w:eastAsia="Times New Roman"/>
          <w:color w:val="000000" w:themeColor="text1"/>
          <w:kern w:val="24"/>
          <w:sz w:val="20"/>
          <w:szCs w:val="20"/>
        </w:rPr>
      </w:pPr>
      <w:r w:rsidRPr="00B60731">
        <w:rPr>
          <w:rFonts w:eastAsia="Times New Roman"/>
          <w:color w:val="000000" w:themeColor="text1"/>
          <w:kern w:val="24"/>
          <w:sz w:val="20"/>
          <w:szCs w:val="20"/>
        </w:rPr>
        <w:t>Notes: Baseline sample includes all counties in Kansas, Arkansas, Oklahoma, Missouri, and Texas. Extended sample includes in addition all counties in Louisiana, Nebraska, Iowa, and Illinois. Eastern sample includes all counties east of the 100</w:t>
      </w:r>
      <w:r w:rsidRPr="00B60731">
        <w:rPr>
          <w:rFonts w:eastAsia="Times New Roman"/>
          <w:color w:val="000000" w:themeColor="text1"/>
          <w:kern w:val="24"/>
          <w:sz w:val="20"/>
          <w:szCs w:val="20"/>
          <w:vertAlign w:val="superscript"/>
        </w:rPr>
        <w:t>th</w:t>
      </w:r>
      <w:r w:rsidRPr="00B60731">
        <w:rPr>
          <w:rFonts w:eastAsia="Times New Roman"/>
          <w:color w:val="000000" w:themeColor="text1"/>
          <w:kern w:val="24"/>
          <w:sz w:val="20"/>
          <w:szCs w:val="20"/>
        </w:rPr>
        <w:t xml:space="preserve"> Meridian. Standard deviations are in parentheses. Suitability measures are in tons per hectare of potential yield. Roughness is the spatial standard deviation of elevation over the county area. Cropland acres and cropland acres per farm are measured slightly differently in Argentina and the United States, as discussed in the text.</w:t>
      </w:r>
    </w:p>
    <w:p w14:paraId="700B2C35" w14:textId="77777777" w:rsidR="00B60731" w:rsidRPr="00B60731" w:rsidRDefault="00B60731" w:rsidP="00B60731">
      <w:pPr>
        <w:spacing w:line="360" w:lineRule="auto"/>
        <w:jc w:val="both"/>
        <w:rPr>
          <w:rFonts w:eastAsiaTheme="minorEastAsia"/>
          <w:color w:val="000000" w:themeColor="text1"/>
          <w:kern w:val="24"/>
        </w:rPr>
      </w:pPr>
    </w:p>
    <w:p w14:paraId="77ABD301" w14:textId="77777777" w:rsidR="00B60731" w:rsidRPr="00B60731" w:rsidRDefault="00B60731" w:rsidP="00B60731">
      <w:pPr>
        <w:spacing w:line="360" w:lineRule="auto"/>
        <w:ind w:firstLine="720"/>
        <w:jc w:val="both"/>
        <w:rPr>
          <w:rFonts w:eastAsiaTheme="minorEastAsia"/>
          <w:color w:val="000000" w:themeColor="text1"/>
          <w:kern w:val="24"/>
        </w:rPr>
      </w:pPr>
      <w:r w:rsidRPr="00B60731">
        <w:rPr>
          <w:rFonts w:eastAsiaTheme="minorEastAsia"/>
          <w:color w:val="000000" w:themeColor="text1"/>
          <w:kern w:val="24"/>
        </w:rPr>
        <w:t xml:space="preserve">From the US census, the number of farms and area in farms are comprehensive counts which include all ownership types and farming activities as well as ranching. These measures correspond most closely to the Argentine Pampas data on number of </w:t>
      </w:r>
      <w:r w:rsidRPr="00B60731">
        <w:rPr>
          <w:rFonts w:eastAsiaTheme="minorEastAsia"/>
          <w:i/>
          <w:color w:val="000000" w:themeColor="text1"/>
          <w:kern w:val="24"/>
        </w:rPr>
        <w:t>explotaciones agropecuarias</w:t>
      </w:r>
      <w:r w:rsidRPr="00B60731">
        <w:rPr>
          <w:rFonts w:eastAsiaTheme="minorEastAsia"/>
          <w:color w:val="000000" w:themeColor="text1"/>
          <w:kern w:val="24"/>
        </w:rPr>
        <w:t>, which includes both farms and ranches, and the area measure corresponding to all these establishments. Due to differing definitions and translation issues, we label as “farms” the US farm/ranch total and total Argentine</w:t>
      </w:r>
      <w:r w:rsidRPr="00B60731">
        <w:t xml:space="preserve"> </w:t>
      </w:r>
      <w:r w:rsidRPr="000C6E7A">
        <w:rPr>
          <w:rFonts w:eastAsiaTheme="minorEastAsia"/>
          <w:i/>
          <w:color w:val="000000" w:themeColor="text1"/>
          <w:kern w:val="24"/>
        </w:rPr>
        <w:t>explotaciones agropecuarias</w:t>
      </w:r>
      <w:r w:rsidRPr="00B60731">
        <w:rPr>
          <w:rFonts w:eastAsiaTheme="minorEastAsia"/>
          <w:color w:val="000000" w:themeColor="text1"/>
          <w:kern w:val="24"/>
        </w:rPr>
        <w:t>.</w:t>
      </w:r>
    </w:p>
    <w:p w14:paraId="15CAC0FB" w14:textId="1667CBE7" w:rsidR="00B60731" w:rsidRPr="00B60731" w:rsidRDefault="00B60731" w:rsidP="00B60731">
      <w:pPr>
        <w:spacing w:line="360" w:lineRule="auto"/>
        <w:ind w:firstLine="720"/>
        <w:jc w:val="both"/>
        <w:rPr>
          <w:rFonts w:eastAsiaTheme="minorEastAsia"/>
          <w:color w:val="000000" w:themeColor="text1"/>
          <w:kern w:val="24"/>
        </w:rPr>
      </w:pPr>
      <w:r w:rsidRPr="00B60731">
        <w:rPr>
          <w:rFonts w:eastAsiaTheme="minorEastAsia"/>
          <w:color w:val="000000" w:themeColor="text1"/>
          <w:kern w:val="24"/>
        </w:rPr>
        <w:t xml:space="preserve">In both censuses, the unit of analysis is an individual farm/ranch run by a single operator, and so includes rented farms by tenants as individual observations. The censuses differ slightly in how they report cropland, with the US census reporting improved acres and the Argentine census reporting number and acres in </w:t>
      </w:r>
      <w:r w:rsidRPr="00B60731">
        <w:rPr>
          <w:rFonts w:eastAsiaTheme="minorEastAsia"/>
          <w:i/>
          <w:color w:val="000000" w:themeColor="text1"/>
          <w:kern w:val="24"/>
        </w:rPr>
        <w:t>explotaciones</w:t>
      </w:r>
      <w:r w:rsidRPr="00B60731">
        <w:rPr>
          <w:i/>
          <w:iCs/>
        </w:rPr>
        <w:t xml:space="preserve"> agrarias</w:t>
      </w:r>
      <w:r w:rsidR="000C6E7A">
        <w:t xml:space="preserve"> or agriculture. </w:t>
      </w:r>
      <w:r w:rsidRPr="00B60731">
        <w:t>We label both these variables as cropland, but note there may be some systematic differences in what is reported under each measure.</w:t>
      </w:r>
    </w:p>
    <w:p w14:paraId="1E5A1B27" w14:textId="77777777" w:rsidR="00B60731" w:rsidRPr="00B60731" w:rsidRDefault="00B60731" w:rsidP="00B60731">
      <w:pPr>
        <w:spacing w:line="360" w:lineRule="auto"/>
        <w:ind w:firstLine="720"/>
        <w:jc w:val="both"/>
        <w:rPr>
          <w:rFonts w:eastAsiaTheme="minorEastAsia"/>
          <w:color w:val="000000" w:themeColor="text1"/>
          <w:kern w:val="24"/>
        </w:rPr>
      </w:pPr>
      <w:r w:rsidRPr="00B60731">
        <w:rPr>
          <w:rFonts w:eastAsiaTheme="minorEastAsia"/>
          <w:color w:val="000000" w:themeColor="text1"/>
          <w:kern w:val="24"/>
        </w:rPr>
        <w:lastRenderedPageBreak/>
        <w:t xml:space="preserve">We also collect data from both countries on the number of rented farms. In Argentina, rented farms are further divided into cash-rent and share-rent for establishments in cropland, but only number of renters is provided for ranches—we assume this is because share rent is not a common form of contract for ranch operations. We construct a cumulative number of rentals measure for the Pampas by adding the number of rented farms and ranches. In addition, we construct the proportion share of establishments in cash-rent and share-rent. </w:t>
      </w:r>
    </w:p>
    <w:p w14:paraId="01D062F7" w14:textId="77777777" w:rsidR="00B60731" w:rsidRPr="00B60731" w:rsidRDefault="00B60731" w:rsidP="00B60731">
      <w:pPr>
        <w:spacing w:line="360" w:lineRule="auto"/>
        <w:ind w:firstLine="720"/>
        <w:jc w:val="both"/>
        <w:rPr>
          <w:rFonts w:eastAsiaTheme="minorEastAsia"/>
          <w:color w:val="000000" w:themeColor="text1"/>
          <w:kern w:val="24"/>
        </w:rPr>
      </w:pPr>
      <w:r w:rsidRPr="00B60731">
        <w:rPr>
          <w:rFonts w:eastAsiaTheme="minorEastAsia"/>
          <w:color w:val="000000" w:themeColor="text1"/>
          <w:kern w:val="24"/>
        </w:rPr>
        <w:t xml:space="preserve">In the US, four categories of rent are provided in the census that cover ranches and farms cumulatively. The additional two categories are cash-share rent and unknown rent. To present a consistent comparison, we categorize cash-share rentals as share rentals and unknown rentals as cash rentals. </w:t>
      </w:r>
    </w:p>
    <w:p w14:paraId="32714F42" w14:textId="77777777" w:rsidR="00B60731" w:rsidRPr="00B60731" w:rsidRDefault="00B60731" w:rsidP="00B60731">
      <w:pPr>
        <w:spacing w:line="360" w:lineRule="auto"/>
        <w:ind w:firstLine="720"/>
        <w:jc w:val="both"/>
        <w:rPr>
          <w:rFonts w:eastAsia="Times New Roman"/>
          <w:b/>
          <w:i/>
          <w:color w:val="000000" w:themeColor="text1"/>
          <w:kern w:val="24"/>
        </w:rPr>
      </w:pPr>
      <w:r w:rsidRPr="00B60731">
        <w:rPr>
          <w:rFonts w:eastAsiaTheme="minorEastAsia"/>
          <w:color w:val="000000" w:themeColor="text1"/>
          <w:kern w:val="24"/>
        </w:rPr>
        <w:t>We calculate the average farm size for each county/department as the total area in farms divided by the total number of farms. While area in tenant farms is not available in Argentina, it is for the US, and we use this approach to construct an average tenant farm size measure. Both censuses provide area cultivated in wheat and the number of cattle.</w:t>
      </w:r>
      <w:r w:rsidRPr="00B60731">
        <w:rPr>
          <w:rFonts w:eastAsia="Times New Roman"/>
          <w:b/>
          <w:i/>
          <w:color w:val="000000" w:themeColor="text1"/>
          <w:kern w:val="24"/>
        </w:rPr>
        <w:t xml:space="preserve"> </w:t>
      </w:r>
    </w:p>
    <w:p w14:paraId="3FFA734A" w14:textId="77777777" w:rsidR="00B60731" w:rsidRPr="00B60731" w:rsidRDefault="00B60731" w:rsidP="00B60731">
      <w:pPr>
        <w:rPr>
          <w:rFonts w:eastAsia="Times New Roman"/>
          <w:color w:val="000000" w:themeColor="text1"/>
          <w:kern w:val="24"/>
          <w:sz w:val="20"/>
          <w:szCs w:val="20"/>
        </w:rPr>
      </w:pPr>
    </w:p>
    <w:p w14:paraId="0625C656" w14:textId="77777777" w:rsidR="00B60731" w:rsidRPr="00B60731" w:rsidRDefault="00B60731" w:rsidP="00B60731">
      <w:pPr>
        <w:spacing w:line="360" w:lineRule="auto"/>
        <w:jc w:val="both"/>
        <w:rPr>
          <w:rFonts w:eastAsia="Times New Roman"/>
          <w:b/>
          <w:color w:val="000000" w:themeColor="text1"/>
          <w:kern w:val="24"/>
        </w:rPr>
      </w:pPr>
      <w:r w:rsidRPr="00B60731">
        <w:rPr>
          <w:rFonts w:eastAsia="Times New Roman"/>
          <w:b/>
          <w:color w:val="000000" w:themeColor="text1"/>
          <w:kern w:val="24"/>
        </w:rPr>
        <w:t>4.2 Approach</w:t>
      </w:r>
    </w:p>
    <w:p w14:paraId="72368CA8" w14:textId="7EAF7DE9" w:rsidR="00B60731" w:rsidRPr="00B60731" w:rsidRDefault="00B60731" w:rsidP="00B60731">
      <w:pPr>
        <w:spacing w:line="360" w:lineRule="auto"/>
        <w:ind w:firstLine="720"/>
        <w:jc w:val="both"/>
        <w:rPr>
          <w:rFonts w:eastAsia="Times New Roman"/>
          <w:color w:val="000000" w:themeColor="text1"/>
          <w:kern w:val="24"/>
        </w:rPr>
      </w:pPr>
      <w:r w:rsidRPr="00B60731">
        <w:rPr>
          <w:rFonts w:eastAsia="Times New Roman"/>
          <w:color w:val="000000" w:themeColor="text1"/>
          <w:kern w:val="24"/>
        </w:rPr>
        <w:t>Our empirical approach uses a cross-country comparison of farm organization decisions between the US Midwest baseline sample and the Argentine Pampas provinces, relying on cross-sectional, county-level data. We show that the differences in agricultural organization between the two regions cannot be explained by geo-climatic factors, consistent with our emphasis on differing colonial origins</w:t>
      </w:r>
      <w:r w:rsidR="00EC4129">
        <w:rPr>
          <w:rFonts w:eastAsia="Times New Roman"/>
          <w:color w:val="000000" w:themeColor="text1"/>
          <w:kern w:val="24"/>
        </w:rPr>
        <w:t xml:space="preserve"> of property rights</w:t>
      </w:r>
      <w:r w:rsidRPr="00B60731">
        <w:rPr>
          <w:rFonts w:eastAsia="Times New Roman"/>
          <w:color w:val="000000" w:themeColor="text1"/>
          <w:kern w:val="24"/>
        </w:rPr>
        <w:t xml:space="preserve">. Moreover, we show that agricultural organization in Argentina was less responsive to geo-climatic factors. </w:t>
      </w:r>
    </w:p>
    <w:p w14:paraId="31BF0ACF" w14:textId="77777777" w:rsidR="00B60731" w:rsidRPr="00B60731" w:rsidRDefault="00B60731" w:rsidP="00B60731">
      <w:pPr>
        <w:spacing w:line="360" w:lineRule="auto"/>
        <w:ind w:firstLine="720"/>
        <w:jc w:val="both"/>
        <w:rPr>
          <w:rFonts w:eastAsia="Times New Roman"/>
          <w:color w:val="000000" w:themeColor="text1"/>
          <w:kern w:val="24"/>
        </w:rPr>
      </w:pPr>
      <w:r w:rsidRPr="00B60731">
        <w:rPr>
          <w:rFonts w:eastAsia="Times New Roman"/>
          <w:color w:val="000000" w:themeColor="text1"/>
          <w:kern w:val="24"/>
        </w:rPr>
        <w:t>One key challenge to identification is that other differences between the two areas, for instance differences in land productivity characteristics, could be driving results we attribute to underlying property rights differences. Our choice of the Argentine and US county samples to be similar in geo-climatic characteristics is a broad attempt to compare similar areas. Maps of four farm organization outcomes are provided in Figure 2 to show the variation we seek to explain using geo-climatic dependent variables.</w:t>
      </w:r>
    </w:p>
    <w:p w14:paraId="090E71C2" w14:textId="77777777" w:rsidR="00B60731" w:rsidRPr="00B60731" w:rsidRDefault="00B60731" w:rsidP="00B60731">
      <w:pPr>
        <w:spacing w:line="360" w:lineRule="auto"/>
        <w:ind w:firstLine="720"/>
        <w:jc w:val="both"/>
        <w:rPr>
          <w:rFonts w:eastAsia="Times New Roman"/>
          <w:color w:val="000000" w:themeColor="text1"/>
          <w:kern w:val="24"/>
        </w:rPr>
      </w:pPr>
      <w:r w:rsidRPr="00B60731">
        <w:rPr>
          <w:rFonts w:eastAsia="Times New Roman"/>
          <w:color w:val="000000" w:themeColor="text1"/>
          <w:kern w:val="24"/>
        </w:rPr>
        <w:t xml:space="preserve">To further control for geo-climatic factors we run a linear regression of a farm organization attribute on an indicator of country, while controlling within each country for geo-climatic variables or measures of potential yield. In these regressions we can examine two types of </w:t>
      </w:r>
      <w:r w:rsidRPr="00B60731">
        <w:rPr>
          <w:rFonts w:eastAsia="Times New Roman"/>
          <w:color w:val="000000" w:themeColor="text1"/>
          <w:kern w:val="24"/>
        </w:rPr>
        <w:lastRenderedPageBreak/>
        <w:t xml:space="preserve">coefficients: the overall fixed effect of the Argentine Pampas relative to the US Midwest and the differential response to climatic or yield variables between the two regions. </w:t>
      </w:r>
    </w:p>
    <w:p w14:paraId="0A2EC8B1" w14:textId="6F674888" w:rsidR="00B60731" w:rsidRPr="00B60731" w:rsidRDefault="00B60731" w:rsidP="00B60731">
      <w:pPr>
        <w:spacing w:line="360" w:lineRule="auto"/>
        <w:ind w:firstLine="720"/>
        <w:jc w:val="both"/>
        <w:rPr>
          <w:rFonts w:eastAsia="Times New Roman"/>
          <w:color w:val="000000" w:themeColor="text1"/>
          <w:kern w:val="24"/>
        </w:rPr>
      </w:pPr>
      <w:r w:rsidRPr="00B60731">
        <w:rPr>
          <w:rFonts w:eastAsia="Times New Roman"/>
          <w:color w:val="000000" w:themeColor="text1"/>
          <w:kern w:val="24"/>
        </w:rPr>
        <w:t>The compar</w:t>
      </w:r>
      <w:r w:rsidR="00EC4129">
        <w:rPr>
          <w:rFonts w:eastAsia="Times New Roman"/>
          <w:color w:val="000000" w:themeColor="text1"/>
          <w:kern w:val="24"/>
        </w:rPr>
        <w:t xml:space="preserve">ative analysis </w:t>
      </w:r>
      <w:r w:rsidRPr="00B60731">
        <w:rPr>
          <w:rFonts w:eastAsia="Times New Roman"/>
          <w:color w:val="000000" w:themeColor="text1"/>
          <w:kern w:val="24"/>
        </w:rPr>
        <w:t xml:space="preserve">assumes that the geo-climatic controls sufficiently control for non-institutional factors that might affect outcomes. The differential response comparisons assume that absent </w:t>
      </w:r>
      <w:r w:rsidR="00F51A1C">
        <w:rPr>
          <w:rFonts w:eastAsia="Times New Roman"/>
          <w:color w:val="000000" w:themeColor="text1"/>
          <w:kern w:val="24"/>
        </w:rPr>
        <w:t>institutiona</w:t>
      </w:r>
      <w:r w:rsidRPr="00B60731">
        <w:rPr>
          <w:rFonts w:eastAsia="Times New Roman"/>
          <w:color w:val="000000" w:themeColor="text1"/>
          <w:kern w:val="24"/>
        </w:rPr>
        <w:t xml:space="preserve">l differences, farm characteristics in each country would respond similarly </w:t>
      </w:r>
      <w:r w:rsidR="00B832B9">
        <w:rPr>
          <w:rFonts w:eastAsia="Times New Roman"/>
          <w:color w:val="000000" w:themeColor="text1"/>
          <w:kern w:val="24"/>
        </w:rPr>
        <w:t xml:space="preserve">in sign and magnitude </w:t>
      </w:r>
      <w:r w:rsidRPr="00B60731">
        <w:rPr>
          <w:rFonts w:eastAsia="Times New Roman"/>
          <w:color w:val="000000" w:themeColor="text1"/>
          <w:kern w:val="24"/>
        </w:rPr>
        <w:t xml:space="preserve">to </w:t>
      </w:r>
      <w:r w:rsidR="00B832B9">
        <w:rPr>
          <w:rFonts w:eastAsia="Times New Roman"/>
          <w:color w:val="000000" w:themeColor="text1"/>
          <w:kern w:val="24"/>
        </w:rPr>
        <w:t xml:space="preserve">factors including precipitation, temperature, roughness, elevation, and productivity suitability.  </w:t>
      </w:r>
      <w:r w:rsidR="00F51A1C">
        <w:rPr>
          <w:rFonts w:eastAsia="Times New Roman"/>
          <w:color w:val="000000" w:themeColor="text1"/>
          <w:kern w:val="24"/>
        </w:rPr>
        <w:t>Accordingly, t</w:t>
      </w:r>
      <w:r w:rsidRPr="00B60731">
        <w:rPr>
          <w:rFonts w:eastAsia="Times New Roman"/>
          <w:color w:val="000000" w:themeColor="text1"/>
          <w:kern w:val="24"/>
        </w:rPr>
        <w:t xml:space="preserve">he empirical approach is designed to test the extent to which there are unexplained differences in the organization of farm production that are not related to </w:t>
      </w:r>
      <w:r w:rsidR="00B832B9">
        <w:rPr>
          <w:rFonts w:eastAsia="Times New Roman"/>
          <w:color w:val="000000" w:themeColor="text1"/>
          <w:kern w:val="24"/>
        </w:rPr>
        <w:t xml:space="preserve">these </w:t>
      </w:r>
      <w:r w:rsidRPr="00B60731">
        <w:rPr>
          <w:rFonts w:eastAsia="Times New Roman"/>
          <w:color w:val="000000" w:themeColor="text1"/>
          <w:kern w:val="24"/>
        </w:rPr>
        <w:t>geo-climatic factors. This strategy by design cannot directly attribute unexplained differences to a particular cause, but would be consistent with the colonial origins</w:t>
      </w:r>
      <w:r w:rsidRPr="00B60731" w:rsidDel="00273F41">
        <w:rPr>
          <w:rFonts w:eastAsia="Times New Roman"/>
          <w:color w:val="000000" w:themeColor="text1"/>
          <w:kern w:val="24"/>
        </w:rPr>
        <w:t xml:space="preserve"> </w:t>
      </w:r>
      <w:r w:rsidRPr="00B60731">
        <w:rPr>
          <w:rFonts w:eastAsia="Times New Roman"/>
          <w:color w:val="000000" w:themeColor="text1"/>
          <w:kern w:val="24"/>
        </w:rPr>
        <w:t>hypothesis</w:t>
      </w:r>
      <w:r w:rsidR="00F51A1C">
        <w:rPr>
          <w:rFonts w:eastAsia="Times New Roman"/>
          <w:color w:val="000000" w:themeColor="text1"/>
          <w:kern w:val="24"/>
        </w:rPr>
        <w:t xml:space="preserve">. </w:t>
      </w:r>
      <w:r w:rsidRPr="00B60731">
        <w:rPr>
          <w:rFonts w:eastAsia="Times New Roman"/>
          <w:color w:val="000000" w:themeColor="text1"/>
          <w:kern w:val="24"/>
        </w:rPr>
        <w:t xml:space="preserve"> </w:t>
      </w:r>
    </w:p>
    <w:p w14:paraId="3FD5DE08" w14:textId="77777777" w:rsidR="00B60731" w:rsidRPr="00B60731" w:rsidRDefault="00B60731" w:rsidP="00B60731">
      <w:pPr>
        <w:spacing w:after="160" w:line="259" w:lineRule="auto"/>
        <w:rPr>
          <w:rFonts w:eastAsia="Times New Roman"/>
          <w:color w:val="000000" w:themeColor="text1"/>
          <w:kern w:val="24"/>
        </w:rPr>
      </w:pPr>
      <w:r w:rsidRPr="00B60731">
        <w:rPr>
          <w:rFonts w:eastAsia="Times New Roman"/>
          <w:b/>
          <w:i/>
          <w:color w:val="000000" w:themeColor="text1"/>
          <w:kern w:val="24"/>
        </w:rPr>
        <w:t xml:space="preserve">Figure 2: Comparison of Farm Organization </w:t>
      </w:r>
    </w:p>
    <w:p w14:paraId="0AB3A76F" w14:textId="77777777" w:rsidR="00B60731" w:rsidRPr="00B60731" w:rsidRDefault="00B60731" w:rsidP="00B60731">
      <w:pPr>
        <w:spacing w:line="360" w:lineRule="auto"/>
        <w:jc w:val="both"/>
        <w:rPr>
          <w:rFonts w:eastAsiaTheme="minorEastAsia"/>
          <w:color w:val="000000" w:themeColor="text1"/>
          <w:kern w:val="24"/>
        </w:rPr>
      </w:pPr>
      <w:r w:rsidRPr="00B60731">
        <w:rPr>
          <w:rFonts w:eastAsiaTheme="minorEastAsia"/>
          <w:noProof/>
          <w:color w:val="000000" w:themeColor="text1"/>
          <w:kern w:val="24"/>
        </w:rPr>
        <w:drawing>
          <wp:inline distT="0" distB="0" distL="0" distR="0" wp14:anchorId="5E8114EF" wp14:editId="190CEAFF">
            <wp:extent cx="2844799" cy="16002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44799" cy="1600200"/>
                    </a:xfrm>
                    <a:prstGeom prst="rect">
                      <a:avLst/>
                    </a:prstGeom>
                  </pic:spPr>
                </pic:pic>
              </a:graphicData>
            </a:graphic>
          </wp:inline>
        </w:drawing>
      </w:r>
      <w:r w:rsidRPr="00B60731">
        <w:rPr>
          <w:rFonts w:eastAsiaTheme="minorEastAsia"/>
          <w:noProof/>
          <w:color w:val="000000" w:themeColor="text1"/>
          <w:kern w:val="24"/>
        </w:rPr>
        <w:drawing>
          <wp:inline distT="0" distB="0" distL="0" distR="0" wp14:anchorId="1F9FE7C5" wp14:editId="548B2DB5">
            <wp:extent cx="2844799" cy="16002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44799" cy="1600200"/>
                    </a:xfrm>
                    <a:prstGeom prst="rect">
                      <a:avLst/>
                    </a:prstGeom>
                  </pic:spPr>
                </pic:pic>
              </a:graphicData>
            </a:graphic>
          </wp:inline>
        </w:drawing>
      </w:r>
      <w:r w:rsidRPr="00B60731">
        <w:rPr>
          <w:rFonts w:eastAsiaTheme="minorEastAsia"/>
          <w:noProof/>
          <w:color w:val="000000" w:themeColor="text1"/>
          <w:kern w:val="24"/>
        </w:rPr>
        <w:drawing>
          <wp:inline distT="0" distB="0" distL="0" distR="0" wp14:anchorId="7A655AFB" wp14:editId="1D605469">
            <wp:extent cx="2844799" cy="16002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44799" cy="1600200"/>
                    </a:xfrm>
                    <a:prstGeom prst="rect">
                      <a:avLst/>
                    </a:prstGeom>
                  </pic:spPr>
                </pic:pic>
              </a:graphicData>
            </a:graphic>
          </wp:inline>
        </w:drawing>
      </w:r>
      <w:r w:rsidRPr="00B60731">
        <w:rPr>
          <w:rFonts w:eastAsiaTheme="minorEastAsia"/>
          <w:noProof/>
          <w:color w:val="000000" w:themeColor="text1"/>
          <w:kern w:val="24"/>
        </w:rPr>
        <w:drawing>
          <wp:inline distT="0" distB="0" distL="0" distR="0" wp14:anchorId="1392F220" wp14:editId="075F6F06">
            <wp:extent cx="2844799" cy="16002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44799" cy="1600200"/>
                    </a:xfrm>
                    <a:prstGeom prst="rect">
                      <a:avLst/>
                    </a:prstGeom>
                  </pic:spPr>
                </pic:pic>
              </a:graphicData>
            </a:graphic>
          </wp:inline>
        </w:drawing>
      </w:r>
    </w:p>
    <w:p w14:paraId="292B0E97" w14:textId="77777777" w:rsidR="00B60731" w:rsidRPr="00B60731" w:rsidRDefault="00B60731" w:rsidP="00B60731">
      <w:pPr>
        <w:jc w:val="both"/>
        <w:rPr>
          <w:rFonts w:eastAsia="Times New Roman"/>
          <w:color w:val="000000" w:themeColor="text1"/>
          <w:kern w:val="24"/>
          <w:sz w:val="20"/>
          <w:szCs w:val="20"/>
        </w:rPr>
      </w:pPr>
      <w:r w:rsidRPr="00B60731">
        <w:rPr>
          <w:rFonts w:eastAsia="Times New Roman"/>
          <w:color w:val="000000" w:themeColor="text1"/>
          <w:kern w:val="24"/>
          <w:sz w:val="20"/>
          <w:szCs w:val="20"/>
        </w:rPr>
        <w:t>Notes: Figures use US 1910 Ag census data and Argentina 1914 census data. Top-left: mean county farm size (acres); top-right: cattle per capita; bottom-left: percentage of establishments rented; bottom-right: percentage of tenant farms using cash-rent. Maps are drawn by the authors.</w:t>
      </w:r>
    </w:p>
    <w:p w14:paraId="73DB7258" w14:textId="77777777" w:rsidR="00B60731" w:rsidRPr="00B60731" w:rsidRDefault="00B60731" w:rsidP="00B60731">
      <w:pPr>
        <w:jc w:val="both"/>
        <w:rPr>
          <w:rFonts w:eastAsia="Times New Roman"/>
          <w:color w:val="000000" w:themeColor="text1"/>
          <w:kern w:val="24"/>
          <w:sz w:val="20"/>
          <w:szCs w:val="20"/>
        </w:rPr>
      </w:pPr>
    </w:p>
    <w:p w14:paraId="44BEA2B7" w14:textId="77777777" w:rsidR="00B60731" w:rsidRPr="00B60731" w:rsidRDefault="00B60731" w:rsidP="00B60731">
      <w:pPr>
        <w:spacing w:line="360" w:lineRule="auto"/>
        <w:jc w:val="both"/>
        <w:rPr>
          <w:rFonts w:eastAsiaTheme="minorEastAsia"/>
          <w:b/>
          <w:color w:val="000000" w:themeColor="text1"/>
          <w:kern w:val="24"/>
        </w:rPr>
      </w:pPr>
      <w:r w:rsidRPr="00B60731">
        <w:rPr>
          <w:rFonts w:eastAsiaTheme="minorEastAsia"/>
          <w:b/>
          <w:color w:val="000000" w:themeColor="text1"/>
          <w:kern w:val="24"/>
        </w:rPr>
        <w:t>4.3 Farm Size</w:t>
      </w:r>
    </w:p>
    <w:p w14:paraId="60750CFD" w14:textId="4C375A2B" w:rsidR="00B60731" w:rsidRPr="00B60731" w:rsidRDefault="00B60731" w:rsidP="00B60731">
      <w:pPr>
        <w:spacing w:line="360" w:lineRule="auto"/>
        <w:ind w:firstLine="720"/>
        <w:jc w:val="both"/>
        <w:rPr>
          <w:rFonts w:eastAsiaTheme="minorEastAsia"/>
          <w:color w:val="000000" w:themeColor="text1"/>
          <w:kern w:val="24"/>
        </w:rPr>
      </w:pPr>
      <w:r w:rsidRPr="00B60731">
        <w:rPr>
          <w:rFonts w:eastAsiaTheme="minorEastAsia"/>
          <w:color w:val="000000" w:themeColor="text1"/>
          <w:kern w:val="24"/>
        </w:rPr>
        <w:t xml:space="preserve">Over time, Argentine farms have been large, to the point of being a worldwide outlier even today (Eastwood et al. 2010; Federico 2008).  In 1914, the </w:t>
      </w:r>
      <w:r w:rsidR="00E57120">
        <w:rPr>
          <w:rFonts w:eastAsiaTheme="minorEastAsia"/>
          <w:color w:val="000000" w:themeColor="text1"/>
          <w:kern w:val="24"/>
        </w:rPr>
        <w:t xml:space="preserve">average of </w:t>
      </w:r>
      <w:r w:rsidRPr="00B60731">
        <w:rPr>
          <w:rFonts w:eastAsiaTheme="minorEastAsia"/>
          <w:color w:val="000000" w:themeColor="text1"/>
          <w:kern w:val="24"/>
        </w:rPr>
        <w:t>county</w:t>
      </w:r>
      <w:r w:rsidR="00E57120">
        <w:rPr>
          <w:rFonts w:eastAsiaTheme="minorEastAsia"/>
          <w:color w:val="000000" w:themeColor="text1"/>
          <w:kern w:val="24"/>
        </w:rPr>
        <w:t>-</w:t>
      </w:r>
      <w:r w:rsidRPr="00B60731">
        <w:rPr>
          <w:rFonts w:eastAsiaTheme="minorEastAsia"/>
          <w:color w:val="000000" w:themeColor="text1"/>
          <w:kern w:val="24"/>
        </w:rPr>
        <w:t xml:space="preserve">level mean farm size in the Pampas as shown in Table 1 was 1,076 acres. This made those farms large relative to the US samples at the time. For the eastern US as a whole, the </w:t>
      </w:r>
      <w:r w:rsidR="00E57120">
        <w:rPr>
          <w:rFonts w:eastAsiaTheme="minorEastAsia"/>
          <w:color w:val="000000" w:themeColor="text1"/>
          <w:kern w:val="24"/>
        </w:rPr>
        <w:t xml:space="preserve">average </w:t>
      </w:r>
      <w:r w:rsidRPr="00B60731">
        <w:rPr>
          <w:rFonts w:eastAsiaTheme="minorEastAsia"/>
          <w:color w:val="000000" w:themeColor="text1"/>
          <w:kern w:val="24"/>
        </w:rPr>
        <w:t>of county</w:t>
      </w:r>
      <w:r w:rsidR="00E57120">
        <w:rPr>
          <w:rFonts w:eastAsiaTheme="minorEastAsia"/>
          <w:color w:val="000000" w:themeColor="text1"/>
          <w:kern w:val="24"/>
        </w:rPr>
        <w:t>-</w:t>
      </w:r>
      <w:r w:rsidRPr="00B60731">
        <w:rPr>
          <w:rFonts w:eastAsiaTheme="minorEastAsia"/>
          <w:color w:val="000000" w:themeColor="text1"/>
          <w:kern w:val="24"/>
        </w:rPr>
        <w:t xml:space="preserve">mean farm size was just </w:t>
      </w:r>
      <w:r w:rsidRPr="00B60731">
        <w:rPr>
          <w:rFonts w:eastAsiaTheme="minorEastAsia"/>
          <w:color w:val="000000" w:themeColor="text1"/>
          <w:kern w:val="24"/>
        </w:rPr>
        <w:lastRenderedPageBreak/>
        <w:t>143 aces. However, the baseline (724 acres) and extended (533 acres) sample farm sizes suggest that Pampas farms were likely large, in part, due to drier geo-climatic conditions. The US baseline sample states are typically drier than are those included in the extended sample and farm sizes grow larger as the climatic and terrain conditions change. They better match those in the Pampas.</w:t>
      </w:r>
    </w:p>
    <w:p w14:paraId="05801CD5" w14:textId="77777777" w:rsidR="00B60731" w:rsidRPr="00B60731" w:rsidRDefault="00B60731" w:rsidP="00B60731">
      <w:pPr>
        <w:spacing w:line="360" w:lineRule="auto"/>
        <w:ind w:firstLine="720"/>
        <w:jc w:val="both"/>
        <w:rPr>
          <w:rFonts w:eastAsiaTheme="minorEastAsia"/>
          <w:color w:val="000000" w:themeColor="text1"/>
          <w:kern w:val="24"/>
        </w:rPr>
      </w:pPr>
      <w:r w:rsidRPr="00B60731">
        <w:rPr>
          <w:rFonts w:eastAsiaTheme="minorEastAsia"/>
          <w:color w:val="000000" w:themeColor="text1"/>
          <w:kern w:val="24"/>
        </w:rPr>
        <w:t xml:space="preserve">Nevertheless, Pampas farms are larger than the baseline sample of Midwest farms. Figure 3 provides histograms comparing the distribution of county/department mean farm sizes in the Pampas and both Midwest samples. Mean farm sizes are smaller for the both the baseline (top-left) and extended (top-right) Midwest samples, with the mean and mass of the distribution well to the left of the Pampas on log scale. While the subset of Midwestern farms operated by owners are larger than those operated by tenants (bottom-left), they are still smaller than Pampas farms. Interestingly, when we look at the number of acres in agricultural production per establishment (bottom-right), the distributions of the two regions become more similar, suggesting that the efficient scale for growing crops was of similar size in both regions, motivating the subletting of portions of </w:t>
      </w:r>
      <w:r w:rsidRPr="00B60731">
        <w:rPr>
          <w:rFonts w:eastAsiaTheme="minorEastAsia"/>
          <w:i/>
          <w:color w:val="000000" w:themeColor="text1"/>
          <w:kern w:val="24"/>
        </w:rPr>
        <w:t>estancias</w:t>
      </w:r>
      <w:r w:rsidRPr="00B60731">
        <w:rPr>
          <w:rFonts w:eastAsiaTheme="minorEastAsia"/>
          <w:color w:val="000000" w:themeColor="text1"/>
          <w:kern w:val="24"/>
        </w:rPr>
        <w:t xml:space="preserve"> for grain production in the Pampas. </w:t>
      </w:r>
    </w:p>
    <w:p w14:paraId="1EDEBF78" w14:textId="77777777" w:rsidR="00B60731" w:rsidRPr="00B60731" w:rsidRDefault="00B60731" w:rsidP="00B60731">
      <w:pPr>
        <w:spacing w:line="360" w:lineRule="auto"/>
        <w:jc w:val="both"/>
        <w:rPr>
          <w:rFonts w:eastAsia="Times New Roman"/>
          <w:b/>
          <w:i/>
          <w:color w:val="000000" w:themeColor="text1"/>
          <w:kern w:val="24"/>
        </w:rPr>
      </w:pPr>
    </w:p>
    <w:p w14:paraId="58CD0098" w14:textId="77777777" w:rsidR="008C0EAB" w:rsidRDefault="008C0EAB" w:rsidP="00B60731">
      <w:pPr>
        <w:spacing w:line="360" w:lineRule="auto"/>
        <w:jc w:val="both"/>
        <w:rPr>
          <w:rFonts w:eastAsia="Times New Roman"/>
          <w:b/>
          <w:i/>
          <w:color w:val="000000" w:themeColor="text1"/>
          <w:kern w:val="24"/>
        </w:rPr>
      </w:pPr>
    </w:p>
    <w:p w14:paraId="45D4F9D6" w14:textId="77777777" w:rsidR="008C0EAB" w:rsidRDefault="008C0EAB" w:rsidP="00B60731">
      <w:pPr>
        <w:spacing w:line="360" w:lineRule="auto"/>
        <w:jc w:val="both"/>
        <w:rPr>
          <w:rFonts w:eastAsia="Times New Roman"/>
          <w:b/>
          <w:i/>
          <w:color w:val="000000" w:themeColor="text1"/>
          <w:kern w:val="24"/>
        </w:rPr>
      </w:pPr>
    </w:p>
    <w:p w14:paraId="781E2096" w14:textId="77777777" w:rsidR="008C0EAB" w:rsidRDefault="008C0EAB" w:rsidP="00B60731">
      <w:pPr>
        <w:spacing w:line="360" w:lineRule="auto"/>
        <w:jc w:val="both"/>
        <w:rPr>
          <w:rFonts w:eastAsia="Times New Roman"/>
          <w:b/>
          <w:i/>
          <w:color w:val="000000" w:themeColor="text1"/>
          <w:kern w:val="24"/>
        </w:rPr>
      </w:pPr>
    </w:p>
    <w:p w14:paraId="51100820" w14:textId="77777777" w:rsidR="008C0EAB" w:rsidRDefault="008C0EAB" w:rsidP="00B60731">
      <w:pPr>
        <w:spacing w:line="360" w:lineRule="auto"/>
        <w:jc w:val="both"/>
        <w:rPr>
          <w:rFonts w:eastAsia="Times New Roman"/>
          <w:b/>
          <w:i/>
          <w:color w:val="000000" w:themeColor="text1"/>
          <w:kern w:val="24"/>
        </w:rPr>
      </w:pPr>
    </w:p>
    <w:p w14:paraId="33CABF11" w14:textId="77777777" w:rsidR="008C0EAB" w:rsidRDefault="008C0EAB" w:rsidP="00B60731">
      <w:pPr>
        <w:spacing w:line="360" w:lineRule="auto"/>
        <w:jc w:val="both"/>
        <w:rPr>
          <w:rFonts w:eastAsia="Times New Roman"/>
          <w:b/>
          <w:i/>
          <w:color w:val="000000" w:themeColor="text1"/>
          <w:kern w:val="24"/>
        </w:rPr>
      </w:pPr>
    </w:p>
    <w:p w14:paraId="75049A17" w14:textId="77777777" w:rsidR="008C0EAB" w:rsidRDefault="008C0EAB" w:rsidP="00B60731">
      <w:pPr>
        <w:spacing w:line="360" w:lineRule="auto"/>
        <w:jc w:val="both"/>
        <w:rPr>
          <w:rFonts w:eastAsia="Times New Roman"/>
          <w:b/>
          <w:i/>
          <w:color w:val="000000" w:themeColor="text1"/>
          <w:kern w:val="24"/>
        </w:rPr>
      </w:pPr>
    </w:p>
    <w:p w14:paraId="16D579B8" w14:textId="77777777" w:rsidR="008C0EAB" w:rsidRDefault="008C0EAB" w:rsidP="00B60731">
      <w:pPr>
        <w:spacing w:line="360" w:lineRule="auto"/>
        <w:jc w:val="both"/>
        <w:rPr>
          <w:rFonts w:eastAsia="Times New Roman"/>
          <w:b/>
          <w:i/>
          <w:color w:val="000000" w:themeColor="text1"/>
          <w:kern w:val="24"/>
        </w:rPr>
      </w:pPr>
    </w:p>
    <w:p w14:paraId="0F68D00A" w14:textId="77777777" w:rsidR="008C0EAB" w:rsidRDefault="008C0EAB" w:rsidP="00B60731">
      <w:pPr>
        <w:spacing w:line="360" w:lineRule="auto"/>
        <w:jc w:val="both"/>
        <w:rPr>
          <w:rFonts w:eastAsia="Times New Roman"/>
          <w:b/>
          <w:i/>
          <w:color w:val="000000" w:themeColor="text1"/>
          <w:kern w:val="24"/>
        </w:rPr>
      </w:pPr>
    </w:p>
    <w:p w14:paraId="52A5B19A" w14:textId="77777777" w:rsidR="008C0EAB" w:rsidRDefault="008C0EAB" w:rsidP="00B60731">
      <w:pPr>
        <w:spacing w:line="360" w:lineRule="auto"/>
        <w:jc w:val="both"/>
        <w:rPr>
          <w:rFonts w:eastAsia="Times New Roman"/>
          <w:b/>
          <w:i/>
          <w:color w:val="000000" w:themeColor="text1"/>
          <w:kern w:val="24"/>
        </w:rPr>
      </w:pPr>
    </w:p>
    <w:p w14:paraId="3AF42FEA" w14:textId="77777777" w:rsidR="008C0EAB" w:rsidRDefault="008C0EAB" w:rsidP="00B60731">
      <w:pPr>
        <w:spacing w:line="360" w:lineRule="auto"/>
        <w:jc w:val="both"/>
        <w:rPr>
          <w:rFonts w:eastAsia="Times New Roman"/>
          <w:b/>
          <w:i/>
          <w:color w:val="000000" w:themeColor="text1"/>
          <w:kern w:val="24"/>
        </w:rPr>
      </w:pPr>
    </w:p>
    <w:p w14:paraId="13738D39" w14:textId="77777777" w:rsidR="008C0EAB" w:rsidRDefault="008C0EAB" w:rsidP="00B60731">
      <w:pPr>
        <w:spacing w:line="360" w:lineRule="auto"/>
        <w:jc w:val="both"/>
        <w:rPr>
          <w:rFonts w:eastAsia="Times New Roman"/>
          <w:b/>
          <w:i/>
          <w:color w:val="000000" w:themeColor="text1"/>
          <w:kern w:val="24"/>
        </w:rPr>
      </w:pPr>
    </w:p>
    <w:p w14:paraId="735E1399" w14:textId="77777777" w:rsidR="008C0EAB" w:rsidRDefault="008C0EAB" w:rsidP="00B60731">
      <w:pPr>
        <w:spacing w:line="360" w:lineRule="auto"/>
        <w:jc w:val="both"/>
        <w:rPr>
          <w:rFonts w:eastAsia="Times New Roman"/>
          <w:b/>
          <w:i/>
          <w:color w:val="000000" w:themeColor="text1"/>
          <w:kern w:val="24"/>
        </w:rPr>
      </w:pPr>
    </w:p>
    <w:p w14:paraId="51568F7E" w14:textId="77777777" w:rsidR="008C0EAB" w:rsidRDefault="008C0EAB" w:rsidP="00B60731">
      <w:pPr>
        <w:spacing w:line="360" w:lineRule="auto"/>
        <w:jc w:val="both"/>
        <w:rPr>
          <w:rFonts w:eastAsia="Times New Roman"/>
          <w:b/>
          <w:i/>
          <w:color w:val="000000" w:themeColor="text1"/>
          <w:kern w:val="24"/>
        </w:rPr>
      </w:pPr>
    </w:p>
    <w:p w14:paraId="26081F33" w14:textId="77777777" w:rsidR="008C0EAB" w:rsidRDefault="008C0EAB" w:rsidP="00B60731">
      <w:pPr>
        <w:spacing w:line="360" w:lineRule="auto"/>
        <w:jc w:val="both"/>
        <w:rPr>
          <w:rFonts w:eastAsia="Times New Roman"/>
          <w:b/>
          <w:i/>
          <w:color w:val="000000" w:themeColor="text1"/>
          <w:kern w:val="24"/>
        </w:rPr>
      </w:pPr>
    </w:p>
    <w:p w14:paraId="2A76B170" w14:textId="77777777" w:rsidR="008C0EAB" w:rsidRDefault="008C0EAB" w:rsidP="00B60731">
      <w:pPr>
        <w:spacing w:line="360" w:lineRule="auto"/>
        <w:jc w:val="both"/>
        <w:rPr>
          <w:rFonts w:eastAsia="Times New Roman"/>
          <w:b/>
          <w:i/>
          <w:color w:val="000000" w:themeColor="text1"/>
          <w:kern w:val="24"/>
        </w:rPr>
      </w:pPr>
    </w:p>
    <w:p w14:paraId="1CCCB76E" w14:textId="77777777" w:rsidR="008C0EAB" w:rsidRDefault="008C0EAB" w:rsidP="00B60731">
      <w:pPr>
        <w:spacing w:line="360" w:lineRule="auto"/>
        <w:jc w:val="both"/>
        <w:rPr>
          <w:rFonts w:eastAsia="Times New Roman"/>
          <w:b/>
          <w:i/>
          <w:color w:val="000000" w:themeColor="text1"/>
          <w:kern w:val="24"/>
        </w:rPr>
      </w:pPr>
    </w:p>
    <w:p w14:paraId="626418E3" w14:textId="62777B94" w:rsidR="00B60731" w:rsidRPr="00B60731" w:rsidRDefault="00B60731" w:rsidP="00B60731">
      <w:pPr>
        <w:spacing w:line="360" w:lineRule="auto"/>
        <w:jc w:val="both"/>
        <w:rPr>
          <w:rFonts w:eastAsiaTheme="minorEastAsia"/>
          <w:color w:val="000000" w:themeColor="text1"/>
          <w:kern w:val="24"/>
        </w:rPr>
      </w:pPr>
      <w:r w:rsidRPr="00B60731">
        <w:rPr>
          <w:rFonts w:eastAsia="Times New Roman"/>
          <w:b/>
          <w:i/>
          <w:color w:val="000000" w:themeColor="text1"/>
          <w:kern w:val="24"/>
        </w:rPr>
        <w:lastRenderedPageBreak/>
        <w:t>Figure 3: Farm Size Comparison</w:t>
      </w:r>
    </w:p>
    <w:p w14:paraId="351BA271" w14:textId="77777777" w:rsidR="00B60731" w:rsidRPr="00B60731" w:rsidRDefault="00B60731" w:rsidP="00B60731">
      <w:pPr>
        <w:spacing w:line="360" w:lineRule="auto"/>
        <w:jc w:val="both"/>
        <w:rPr>
          <w:rFonts w:eastAsia="Times New Roman"/>
          <w:color w:val="000000" w:themeColor="text1"/>
          <w:kern w:val="24"/>
        </w:rPr>
      </w:pPr>
      <w:r w:rsidRPr="00B60731">
        <w:rPr>
          <w:rFonts w:eastAsia="Times New Roman"/>
          <w:noProof/>
          <w:color w:val="000000" w:themeColor="text1"/>
          <w:kern w:val="24"/>
        </w:rPr>
        <w:drawing>
          <wp:inline distT="0" distB="0" distL="0" distR="0" wp14:anchorId="7332F1E6" wp14:editId="0476F1A7">
            <wp:extent cx="2830502" cy="2057399"/>
            <wp:effectExtent l="0" t="0" r="1905"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30502" cy="2057399"/>
                    </a:xfrm>
                    <a:prstGeom prst="rect">
                      <a:avLst/>
                    </a:prstGeom>
                  </pic:spPr>
                </pic:pic>
              </a:graphicData>
            </a:graphic>
          </wp:inline>
        </w:drawing>
      </w:r>
      <w:r w:rsidRPr="00B60731">
        <w:rPr>
          <w:rFonts w:eastAsia="Times New Roman"/>
          <w:noProof/>
          <w:color w:val="000000" w:themeColor="text1"/>
          <w:kern w:val="24"/>
        </w:rPr>
        <w:drawing>
          <wp:inline distT="0" distB="0" distL="0" distR="0" wp14:anchorId="62215920" wp14:editId="34650913">
            <wp:extent cx="2830502" cy="2057399"/>
            <wp:effectExtent l="0" t="0" r="1905"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30502" cy="2057399"/>
                    </a:xfrm>
                    <a:prstGeom prst="rect">
                      <a:avLst/>
                    </a:prstGeom>
                  </pic:spPr>
                </pic:pic>
              </a:graphicData>
            </a:graphic>
          </wp:inline>
        </w:drawing>
      </w:r>
      <w:r w:rsidRPr="00B60731">
        <w:rPr>
          <w:rFonts w:eastAsia="Times New Roman"/>
          <w:noProof/>
          <w:color w:val="000000" w:themeColor="text1"/>
          <w:kern w:val="24"/>
        </w:rPr>
        <w:drawing>
          <wp:inline distT="0" distB="0" distL="0" distR="0" wp14:anchorId="2319FFB0" wp14:editId="3772B7FD">
            <wp:extent cx="2830501" cy="2057399"/>
            <wp:effectExtent l="0" t="0" r="1905"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30501" cy="2057399"/>
                    </a:xfrm>
                    <a:prstGeom prst="rect">
                      <a:avLst/>
                    </a:prstGeom>
                  </pic:spPr>
                </pic:pic>
              </a:graphicData>
            </a:graphic>
          </wp:inline>
        </w:drawing>
      </w:r>
      <w:r w:rsidRPr="00B60731">
        <w:rPr>
          <w:rFonts w:eastAsia="Times New Roman"/>
          <w:noProof/>
          <w:color w:val="000000" w:themeColor="text1"/>
          <w:kern w:val="24"/>
        </w:rPr>
        <w:drawing>
          <wp:inline distT="0" distB="0" distL="0" distR="0" wp14:anchorId="47092F77" wp14:editId="466EB7CE">
            <wp:extent cx="2830502" cy="2057399"/>
            <wp:effectExtent l="0" t="0" r="1905"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30502" cy="2057399"/>
                    </a:xfrm>
                    <a:prstGeom prst="rect">
                      <a:avLst/>
                    </a:prstGeom>
                  </pic:spPr>
                </pic:pic>
              </a:graphicData>
            </a:graphic>
          </wp:inline>
        </w:drawing>
      </w:r>
    </w:p>
    <w:p w14:paraId="0033AB10" w14:textId="77777777" w:rsidR="00B60731" w:rsidRPr="00B60731" w:rsidRDefault="00B60731" w:rsidP="00B60731">
      <w:pPr>
        <w:jc w:val="both"/>
        <w:rPr>
          <w:rFonts w:eastAsia="Times New Roman"/>
          <w:color w:val="000000" w:themeColor="text1"/>
          <w:kern w:val="24"/>
          <w:sz w:val="20"/>
          <w:szCs w:val="20"/>
        </w:rPr>
      </w:pPr>
      <w:r w:rsidRPr="00B60731">
        <w:rPr>
          <w:rFonts w:eastAsia="Times New Roman"/>
          <w:color w:val="000000" w:themeColor="text1"/>
          <w:kern w:val="24"/>
          <w:sz w:val="20"/>
          <w:szCs w:val="20"/>
        </w:rPr>
        <w:t>Notes: Table shows histograms of the overall distribution of average farm sizes (logged) in Argentina and the US. The top figures are of the distribution of overall farm size including all types of farms and all land uses (farming and ranching). In the bottom left panel, the US sample is baseline to owner-only farms. The bottom right panel shows the distribution of the average size of cropland acres per establishment. The Argentine sample includes departments in Cordoba, Buenos Aires, Santa Fe, and Entre Rios. The US sample on the top-right is the extended sample includes the baseline sample as well as Nebraska, Illinois, Louisiana, and Iowa. The remaining three figures show the baseline US sample which include counties from Texas, Oklahoma, Kansas, Arkansas, and Missouri.</w:t>
      </w:r>
    </w:p>
    <w:p w14:paraId="59362867" w14:textId="77777777" w:rsidR="00B60731" w:rsidRPr="00B60731" w:rsidRDefault="00B60731" w:rsidP="00B60731">
      <w:pPr>
        <w:jc w:val="both"/>
        <w:rPr>
          <w:rFonts w:eastAsia="Times New Roman"/>
          <w:color w:val="000000" w:themeColor="text1"/>
          <w:kern w:val="24"/>
          <w:sz w:val="20"/>
          <w:szCs w:val="20"/>
        </w:rPr>
      </w:pPr>
    </w:p>
    <w:p w14:paraId="0DB8DBFA" w14:textId="77777777" w:rsidR="00B60731" w:rsidRPr="00B60731" w:rsidRDefault="00B60731" w:rsidP="00B60731">
      <w:pPr>
        <w:spacing w:line="360" w:lineRule="auto"/>
        <w:ind w:firstLine="720"/>
        <w:jc w:val="both"/>
        <w:rPr>
          <w:rFonts w:eastAsiaTheme="minorEastAsia"/>
          <w:color w:val="000000" w:themeColor="text1"/>
          <w:kern w:val="24"/>
        </w:rPr>
      </w:pPr>
    </w:p>
    <w:p w14:paraId="07DBBE8B" w14:textId="1F61D9EE" w:rsidR="00B60731" w:rsidRPr="00B60731" w:rsidRDefault="00B60731" w:rsidP="00B60731">
      <w:pPr>
        <w:spacing w:line="360" w:lineRule="auto"/>
        <w:ind w:firstLine="720"/>
        <w:jc w:val="both"/>
        <w:rPr>
          <w:rFonts w:eastAsiaTheme="minorEastAsia"/>
          <w:color w:val="000000" w:themeColor="text1"/>
          <w:kern w:val="24"/>
        </w:rPr>
      </w:pPr>
      <w:r w:rsidRPr="00B60731">
        <w:rPr>
          <w:rFonts w:eastAsiaTheme="minorEastAsia"/>
          <w:color w:val="000000" w:themeColor="text1"/>
          <w:kern w:val="24"/>
        </w:rPr>
        <w:t>We regress farm size (in logs) on climatic and productivity factors jointly for both regions, using the baseline Midwest sample with results shown in Table 2. Because departments/counties vary in size and agricultural intensity, here and for the remaining statistical analysis, we provide three specifications using differing importance weights—none, county acres, and farm acres—to provide a robust set of coefficients. Specifications (1)</w:t>
      </w:r>
      <w:r w:rsidR="008C0EAB">
        <w:rPr>
          <w:rFonts w:eastAsiaTheme="minorEastAsia"/>
          <w:color w:val="000000" w:themeColor="text1"/>
          <w:kern w:val="24"/>
        </w:rPr>
        <w:t xml:space="preserve"> </w:t>
      </w:r>
      <w:r w:rsidRPr="00B60731">
        <w:rPr>
          <w:rFonts w:eastAsiaTheme="minorEastAsia"/>
          <w:color w:val="000000" w:themeColor="text1"/>
          <w:kern w:val="24"/>
        </w:rPr>
        <w:t>-</w:t>
      </w:r>
      <w:r w:rsidR="008C0EAB">
        <w:rPr>
          <w:rFonts w:eastAsiaTheme="minorEastAsia"/>
          <w:color w:val="000000" w:themeColor="text1"/>
          <w:kern w:val="24"/>
        </w:rPr>
        <w:t xml:space="preserve"> </w:t>
      </w:r>
      <w:r w:rsidRPr="00B60731">
        <w:rPr>
          <w:rFonts w:eastAsiaTheme="minorEastAsia"/>
          <w:color w:val="000000" w:themeColor="text1"/>
          <w:kern w:val="24"/>
        </w:rPr>
        <w:t>(3) pool Argentine departments and US counties, with farm sizes decreasing in wheat suitability and precipitation, but increasing in pasture suitability. Specification (4)</w:t>
      </w:r>
      <w:r w:rsidR="008C0EAB">
        <w:rPr>
          <w:rFonts w:eastAsiaTheme="minorEastAsia"/>
          <w:color w:val="000000" w:themeColor="text1"/>
          <w:kern w:val="24"/>
        </w:rPr>
        <w:t xml:space="preserve"> </w:t>
      </w:r>
      <w:r w:rsidRPr="00B60731">
        <w:rPr>
          <w:rFonts w:eastAsiaTheme="minorEastAsia"/>
          <w:color w:val="000000" w:themeColor="text1"/>
          <w:kern w:val="24"/>
        </w:rPr>
        <w:t>-</w:t>
      </w:r>
      <w:r w:rsidR="008C0EAB">
        <w:rPr>
          <w:rFonts w:eastAsiaTheme="minorEastAsia"/>
          <w:color w:val="000000" w:themeColor="text1"/>
          <w:kern w:val="24"/>
        </w:rPr>
        <w:t xml:space="preserve"> </w:t>
      </w:r>
      <w:r w:rsidRPr="00B60731">
        <w:rPr>
          <w:rFonts w:eastAsiaTheme="minorEastAsia"/>
          <w:color w:val="000000" w:themeColor="text1"/>
          <w:kern w:val="24"/>
        </w:rPr>
        <w:t>(6) control for a country-specific fixed-effect, showing Argentine farms are significantly larger than their US counterparts</w:t>
      </w:r>
      <w:r w:rsidR="008C0EAB">
        <w:rPr>
          <w:rFonts w:eastAsiaTheme="minorEastAsia"/>
          <w:color w:val="000000" w:themeColor="text1"/>
          <w:kern w:val="24"/>
        </w:rPr>
        <w:t>,</w:t>
      </w:r>
      <w:r w:rsidRPr="00B60731">
        <w:rPr>
          <w:rFonts w:eastAsiaTheme="minorEastAsia"/>
          <w:color w:val="000000" w:themeColor="text1"/>
          <w:kern w:val="24"/>
        </w:rPr>
        <w:t xml:space="preserve"> even when controlling for geo-climatic </w:t>
      </w:r>
      <w:r w:rsidRPr="00B60731">
        <w:rPr>
          <w:rFonts w:eastAsiaTheme="minorEastAsia"/>
          <w:color w:val="000000" w:themeColor="text1"/>
          <w:kern w:val="24"/>
        </w:rPr>
        <w:lastRenderedPageBreak/>
        <w:t>characteristics. For instance, the coefficient on ARG in (4) suggests Argentine farms are 61% larger than US farms after controlling for geo-climatic and productivity factors.</w:t>
      </w:r>
    </w:p>
    <w:p w14:paraId="1429A13B" w14:textId="77777777" w:rsidR="00B60731" w:rsidRPr="00B60731" w:rsidRDefault="00B60731" w:rsidP="00B60731">
      <w:pPr>
        <w:rPr>
          <w:rFonts w:eastAsia="Times New Roman"/>
          <w:b/>
          <w:i/>
          <w:color w:val="000000" w:themeColor="text1"/>
          <w:kern w:val="24"/>
        </w:rPr>
      </w:pPr>
      <w:r w:rsidRPr="00B60731">
        <w:rPr>
          <w:rFonts w:eastAsia="Times New Roman"/>
          <w:b/>
          <w:i/>
          <w:color w:val="000000" w:themeColor="text1"/>
          <w:kern w:val="24"/>
        </w:rPr>
        <w:t>Table 2: Basic Geo-</w:t>
      </w:r>
      <w:proofErr w:type="gramStart"/>
      <w:r w:rsidRPr="00B60731">
        <w:rPr>
          <w:rFonts w:eastAsia="Times New Roman"/>
          <w:b/>
          <w:i/>
          <w:color w:val="000000" w:themeColor="text1"/>
          <w:kern w:val="24"/>
        </w:rPr>
        <w:t>climatic</w:t>
      </w:r>
      <w:proofErr w:type="gramEnd"/>
      <w:r w:rsidRPr="00B60731">
        <w:rPr>
          <w:rFonts w:eastAsia="Times New Roman"/>
          <w:b/>
          <w:i/>
          <w:color w:val="000000" w:themeColor="text1"/>
          <w:kern w:val="24"/>
        </w:rPr>
        <w:t xml:space="preserve"> Regression Results</w:t>
      </w:r>
    </w:p>
    <w:tbl>
      <w:tblPr>
        <w:tblW w:w="5000" w:type="pct"/>
        <w:tblLayout w:type="fixed"/>
        <w:tblLook w:val="04A0" w:firstRow="1" w:lastRow="0" w:firstColumn="1" w:lastColumn="0" w:noHBand="0" w:noVBand="1"/>
      </w:tblPr>
      <w:tblGrid>
        <w:gridCol w:w="1802"/>
        <w:gridCol w:w="1260"/>
        <w:gridCol w:w="1260"/>
        <w:gridCol w:w="1260"/>
        <w:gridCol w:w="1260"/>
        <w:gridCol w:w="1260"/>
        <w:gridCol w:w="1258"/>
      </w:tblGrid>
      <w:tr w:rsidR="00B60731" w:rsidRPr="00B60731" w14:paraId="23D097CF" w14:textId="77777777" w:rsidTr="002A6A0E">
        <w:trPr>
          <w:trHeight w:val="144"/>
        </w:trPr>
        <w:tc>
          <w:tcPr>
            <w:tcW w:w="963" w:type="pct"/>
            <w:tcBorders>
              <w:top w:val="single" w:sz="4" w:space="0" w:color="auto"/>
              <w:left w:val="nil"/>
              <w:bottom w:val="nil"/>
              <w:right w:val="nil"/>
            </w:tcBorders>
            <w:shd w:val="clear" w:color="auto" w:fill="auto"/>
            <w:noWrap/>
            <w:vAlign w:val="center"/>
            <w:hideMark/>
          </w:tcPr>
          <w:p w14:paraId="1C1B19E5" w14:textId="77777777" w:rsidR="00B60731" w:rsidRPr="00B60731" w:rsidRDefault="00B60731" w:rsidP="00B60731">
            <w:pPr>
              <w:rPr>
                <w:rFonts w:eastAsia="Times New Roman"/>
                <w:sz w:val="20"/>
                <w:szCs w:val="20"/>
              </w:rPr>
            </w:pPr>
          </w:p>
        </w:tc>
        <w:tc>
          <w:tcPr>
            <w:tcW w:w="673" w:type="pct"/>
            <w:tcBorders>
              <w:top w:val="single" w:sz="4" w:space="0" w:color="auto"/>
              <w:left w:val="nil"/>
              <w:bottom w:val="nil"/>
              <w:right w:val="nil"/>
            </w:tcBorders>
            <w:shd w:val="clear" w:color="auto" w:fill="auto"/>
            <w:noWrap/>
            <w:vAlign w:val="center"/>
            <w:hideMark/>
          </w:tcPr>
          <w:p w14:paraId="56BD2847" w14:textId="77777777" w:rsidR="00B60731" w:rsidRPr="00B60731" w:rsidRDefault="00B60731" w:rsidP="00B60731">
            <w:pPr>
              <w:jc w:val="center"/>
              <w:rPr>
                <w:rFonts w:eastAsia="Times New Roman"/>
                <w:color w:val="000000"/>
                <w:sz w:val="20"/>
                <w:szCs w:val="20"/>
              </w:rPr>
            </w:pPr>
            <w:r w:rsidRPr="00B60731">
              <w:rPr>
                <w:rFonts w:eastAsia="Times New Roman"/>
                <w:color w:val="000000"/>
                <w:sz w:val="20"/>
                <w:szCs w:val="20"/>
              </w:rPr>
              <w:t>(1)</w:t>
            </w:r>
          </w:p>
        </w:tc>
        <w:tc>
          <w:tcPr>
            <w:tcW w:w="673" w:type="pct"/>
            <w:tcBorders>
              <w:top w:val="single" w:sz="4" w:space="0" w:color="auto"/>
              <w:left w:val="nil"/>
              <w:bottom w:val="nil"/>
              <w:right w:val="nil"/>
            </w:tcBorders>
            <w:shd w:val="clear" w:color="auto" w:fill="auto"/>
            <w:noWrap/>
            <w:vAlign w:val="center"/>
            <w:hideMark/>
          </w:tcPr>
          <w:p w14:paraId="31BF0D93" w14:textId="77777777" w:rsidR="00B60731" w:rsidRPr="00B60731" w:rsidRDefault="00B60731" w:rsidP="00B60731">
            <w:pPr>
              <w:jc w:val="center"/>
              <w:rPr>
                <w:rFonts w:eastAsia="Times New Roman"/>
                <w:color w:val="000000"/>
                <w:sz w:val="20"/>
                <w:szCs w:val="20"/>
              </w:rPr>
            </w:pPr>
            <w:r w:rsidRPr="00B60731">
              <w:rPr>
                <w:rFonts w:eastAsia="Times New Roman"/>
                <w:color w:val="000000"/>
                <w:sz w:val="20"/>
                <w:szCs w:val="20"/>
              </w:rPr>
              <w:t>(2)</w:t>
            </w:r>
          </w:p>
        </w:tc>
        <w:tc>
          <w:tcPr>
            <w:tcW w:w="673" w:type="pct"/>
            <w:tcBorders>
              <w:top w:val="single" w:sz="4" w:space="0" w:color="auto"/>
              <w:left w:val="nil"/>
              <w:bottom w:val="nil"/>
              <w:right w:val="nil"/>
            </w:tcBorders>
            <w:shd w:val="clear" w:color="auto" w:fill="auto"/>
            <w:noWrap/>
            <w:vAlign w:val="center"/>
            <w:hideMark/>
          </w:tcPr>
          <w:p w14:paraId="09789BD2" w14:textId="77777777" w:rsidR="00B60731" w:rsidRPr="00B60731" w:rsidRDefault="00B60731" w:rsidP="00B60731">
            <w:pPr>
              <w:jc w:val="center"/>
              <w:rPr>
                <w:rFonts w:eastAsia="Times New Roman"/>
                <w:color w:val="000000"/>
                <w:sz w:val="20"/>
                <w:szCs w:val="20"/>
              </w:rPr>
            </w:pPr>
            <w:r w:rsidRPr="00B60731">
              <w:rPr>
                <w:rFonts w:eastAsia="Times New Roman"/>
                <w:color w:val="000000"/>
                <w:sz w:val="20"/>
                <w:szCs w:val="20"/>
              </w:rPr>
              <w:t>(3)</w:t>
            </w:r>
          </w:p>
        </w:tc>
        <w:tc>
          <w:tcPr>
            <w:tcW w:w="673" w:type="pct"/>
            <w:tcBorders>
              <w:top w:val="single" w:sz="4" w:space="0" w:color="auto"/>
              <w:left w:val="nil"/>
              <w:bottom w:val="nil"/>
              <w:right w:val="nil"/>
            </w:tcBorders>
            <w:shd w:val="clear" w:color="auto" w:fill="auto"/>
            <w:noWrap/>
            <w:vAlign w:val="center"/>
            <w:hideMark/>
          </w:tcPr>
          <w:p w14:paraId="72FE6B7A" w14:textId="77777777" w:rsidR="00B60731" w:rsidRPr="00B60731" w:rsidRDefault="00B60731" w:rsidP="00B60731">
            <w:pPr>
              <w:jc w:val="center"/>
              <w:rPr>
                <w:rFonts w:eastAsia="Times New Roman"/>
                <w:color w:val="000000"/>
                <w:sz w:val="20"/>
                <w:szCs w:val="20"/>
              </w:rPr>
            </w:pPr>
            <w:r w:rsidRPr="00B60731">
              <w:rPr>
                <w:rFonts w:eastAsia="Times New Roman"/>
                <w:color w:val="000000"/>
                <w:sz w:val="20"/>
                <w:szCs w:val="20"/>
              </w:rPr>
              <w:t>(4)</w:t>
            </w:r>
          </w:p>
        </w:tc>
        <w:tc>
          <w:tcPr>
            <w:tcW w:w="673" w:type="pct"/>
            <w:tcBorders>
              <w:top w:val="single" w:sz="4" w:space="0" w:color="auto"/>
              <w:left w:val="nil"/>
              <w:bottom w:val="nil"/>
              <w:right w:val="nil"/>
            </w:tcBorders>
            <w:shd w:val="clear" w:color="auto" w:fill="auto"/>
            <w:noWrap/>
            <w:vAlign w:val="center"/>
            <w:hideMark/>
          </w:tcPr>
          <w:p w14:paraId="256E1D42" w14:textId="77777777" w:rsidR="00B60731" w:rsidRPr="00B60731" w:rsidRDefault="00B60731" w:rsidP="00B60731">
            <w:pPr>
              <w:jc w:val="center"/>
              <w:rPr>
                <w:rFonts w:eastAsia="Times New Roman"/>
                <w:color w:val="000000"/>
                <w:sz w:val="20"/>
                <w:szCs w:val="20"/>
              </w:rPr>
            </w:pPr>
            <w:r w:rsidRPr="00B60731">
              <w:rPr>
                <w:rFonts w:eastAsia="Times New Roman"/>
                <w:color w:val="000000"/>
                <w:sz w:val="20"/>
                <w:szCs w:val="20"/>
              </w:rPr>
              <w:t>(5)</w:t>
            </w:r>
          </w:p>
        </w:tc>
        <w:tc>
          <w:tcPr>
            <w:tcW w:w="672" w:type="pct"/>
            <w:tcBorders>
              <w:top w:val="single" w:sz="4" w:space="0" w:color="auto"/>
              <w:left w:val="nil"/>
              <w:bottom w:val="nil"/>
              <w:right w:val="nil"/>
            </w:tcBorders>
            <w:shd w:val="clear" w:color="auto" w:fill="auto"/>
            <w:noWrap/>
            <w:vAlign w:val="center"/>
            <w:hideMark/>
          </w:tcPr>
          <w:p w14:paraId="0C654339" w14:textId="77777777" w:rsidR="00B60731" w:rsidRPr="00B60731" w:rsidRDefault="00B60731" w:rsidP="00B60731">
            <w:pPr>
              <w:jc w:val="center"/>
              <w:rPr>
                <w:rFonts w:eastAsia="Times New Roman"/>
                <w:color w:val="000000"/>
                <w:sz w:val="20"/>
                <w:szCs w:val="20"/>
              </w:rPr>
            </w:pPr>
            <w:r w:rsidRPr="00B60731">
              <w:rPr>
                <w:rFonts w:eastAsia="Times New Roman"/>
                <w:color w:val="000000"/>
                <w:sz w:val="20"/>
                <w:szCs w:val="20"/>
              </w:rPr>
              <w:t>(6)</w:t>
            </w:r>
          </w:p>
        </w:tc>
      </w:tr>
      <w:tr w:rsidR="00B60731" w:rsidRPr="00B60731" w14:paraId="5522A9FB" w14:textId="77777777" w:rsidTr="002A6A0E">
        <w:tc>
          <w:tcPr>
            <w:tcW w:w="963" w:type="pct"/>
            <w:tcBorders>
              <w:top w:val="nil"/>
              <w:left w:val="nil"/>
              <w:bottom w:val="nil"/>
              <w:right w:val="nil"/>
            </w:tcBorders>
            <w:shd w:val="clear" w:color="auto" w:fill="auto"/>
            <w:noWrap/>
            <w:hideMark/>
          </w:tcPr>
          <w:p w14:paraId="145C9939" w14:textId="77777777" w:rsidR="00B60731" w:rsidRPr="00B60731" w:rsidRDefault="00B60731" w:rsidP="00B60731">
            <w:pPr>
              <w:rPr>
                <w:rFonts w:eastAsia="Times New Roman"/>
                <w:color w:val="000000"/>
                <w:sz w:val="20"/>
                <w:szCs w:val="20"/>
              </w:rPr>
            </w:pPr>
          </w:p>
        </w:tc>
        <w:tc>
          <w:tcPr>
            <w:tcW w:w="673" w:type="pct"/>
            <w:tcBorders>
              <w:top w:val="nil"/>
              <w:left w:val="nil"/>
              <w:bottom w:val="nil"/>
              <w:right w:val="nil"/>
            </w:tcBorders>
            <w:shd w:val="clear" w:color="auto" w:fill="auto"/>
            <w:noWrap/>
            <w:hideMark/>
          </w:tcPr>
          <w:p w14:paraId="3F6EDBF3" w14:textId="77777777" w:rsidR="00B60731" w:rsidRPr="00B60731" w:rsidRDefault="00B60731" w:rsidP="00B60731">
            <w:pPr>
              <w:jc w:val="center"/>
              <w:rPr>
                <w:rFonts w:eastAsia="Times New Roman"/>
                <w:color w:val="000000"/>
                <w:sz w:val="20"/>
                <w:szCs w:val="20"/>
              </w:rPr>
            </w:pPr>
            <w:r w:rsidRPr="00B60731">
              <w:rPr>
                <w:color w:val="000000"/>
                <w:sz w:val="20"/>
                <w:szCs w:val="20"/>
              </w:rPr>
              <w:t>Farm Size</w:t>
            </w:r>
          </w:p>
        </w:tc>
        <w:tc>
          <w:tcPr>
            <w:tcW w:w="673" w:type="pct"/>
            <w:tcBorders>
              <w:top w:val="nil"/>
              <w:left w:val="nil"/>
              <w:bottom w:val="nil"/>
              <w:right w:val="nil"/>
            </w:tcBorders>
            <w:shd w:val="clear" w:color="auto" w:fill="auto"/>
            <w:noWrap/>
            <w:hideMark/>
          </w:tcPr>
          <w:p w14:paraId="1AF8D49E" w14:textId="77777777" w:rsidR="00B60731" w:rsidRPr="00B60731" w:rsidRDefault="00B60731" w:rsidP="00B60731">
            <w:pPr>
              <w:jc w:val="center"/>
              <w:rPr>
                <w:rFonts w:eastAsia="Times New Roman"/>
                <w:color w:val="000000"/>
                <w:sz w:val="20"/>
                <w:szCs w:val="20"/>
              </w:rPr>
            </w:pPr>
            <w:r w:rsidRPr="00B60731">
              <w:rPr>
                <w:color w:val="000000"/>
                <w:sz w:val="20"/>
                <w:szCs w:val="20"/>
              </w:rPr>
              <w:t>Farm Size</w:t>
            </w:r>
          </w:p>
        </w:tc>
        <w:tc>
          <w:tcPr>
            <w:tcW w:w="673" w:type="pct"/>
            <w:tcBorders>
              <w:top w:val="nil"/>
              <w:left w:val="nil"/>
              <w:bottom w:val="nil"/>
              <w:right w:val="nil"/>
            </w:tcBorders>
            <w:shd w:val="clear" w:color="auto" w:fill="auto"/>
            <w:noWrap/>
            <w:hideMark/>
          </w:tcPr>
          <w:p w14:paraId="570174FC" w14:textId="77777777" w:rsidR="00B60731" w:rsidRPr="00B60731" w:rsidRDefault="00B60731" w:rsidP="00B60731">
            <w:pPr>
              <w:jc w:val="center"/>
              <w:rPr>
                <w:rFonts w:eastAsia="Times New Roman"/>
                <w:color w:val="000000"/>
                <w:sz w:val="20"/>
                <w:szCs w:val="20"/>
              </w:rPr>
            </w:pPr>
            <w:r w:rsidRPr="00B60731">
              <w:rPr>
                <w:color w:val="000000"/>
                <w:sz w:val="20"/>
                <w:szCs w:val="20"/>
              </w:rPr>
              <w:t>Farm Size</w:t>
            </w:r>
          </w:p>
        </w:tc>
        <w:tc>
          <w:tcPr>
            <w:tcW w:w="673" w:type="pct"/>
            <w:tcBorders>
              <w:top w:val="nil"/>
              <w:left w:val="nil"/>
              <w:bottom w:val="nil"/>
              <w:right w:val="nil"/>
            </w:tcBorders>
            <w:shd w:val="clear" w:color="auto" w:fill="auto"/>
            <w:noWrap/>
            <w:hideMark/>
          </w:tcPr>
          <w:p w14:paraId="6DF1BB3D" w14:textId="77777777" w:rsidR="00B60731" w:rsidRPr="00B60731" w:rsidRDefault="00B60731" w:rsidP="00B60731">
            <w:pPr>
              <w:jc w:val="center"/>
              <w:rPr>
                <w:rFonts w:eastAsia="Times New Roman"/>
                <w:color w:val="000000"/>
                <w:sz w:val="20"/>
                <w:szCs w:val="20"/>
              </w:rPr>
            </w:pPr>
            <w:r w:rsidRPr="00B60731">
              <w:rPr>
                <w:color w:val="000000"/>
                <w:sz w:val="20"/>
                <w:szCs w:val="20"/>
              </w:rPr>
              <w:t>Farm Size</w:t>
            </w:r>
          </w:p>
        </w:tc>
        <w:tc>
          <w:tcPr>
            <w:tcW w:w="673" w:type="pct"/>
            <w:tcBorders>
              <w:top w:val="nil"/>
              <w:left w:val="nil"/>
              <w:bottom w:val="nil"/>
              <w:right w:val="nil"/>
            </w:tcBorders>
            <w:shd w:val="clear" w:color="auto" w:fill="auto"/>
            <w:noWrap/>
            <w:hideMark/>
          </w:tcPr>
          <w:p w14:paraId="6DA90F3D" w14:textId="77777777" w:rsidR="00B60731" w:rsidRPr="00B60731" w:rsidRDefault="00B60731" w:rsidP="00B60731">
            <w:pPr>
              <w:jc w:val="center"/>
              <w:rPr>
                <w:rFonts w:eastAsia="Times New Roman"/>
                <w:color w:val="000000"/>
                <w:sz w:val="20"/>
                <w:szCs w:val="20"/>
              </w:rPr>
            </w:pPr>
            <w:r w:rsidRPr="00B60731">
              <w:rPr>
                <w:color w:val="000000"/>
                <w:sz w:val="20"/>
                <w:szCs w:val="20"/>
              </w:rPr>
              <w:t>Farm Size</w:t>
            </w:r>
          </w:p>
        </w:tc>
        <w:tc>
          <w:tcPr>
            <w:tcW w:w="672" w:type="pct"/>
            <w:tcBorders>
              <w:top w:val="nil"/>
              <w:left w:val="nil"/>
              <w:bottom w:val="nil"/>
              <w:right w:val="nil"/>
            </w:tcBorders>
            <w:shd w:val="clear" w:color="auto" w:fill="auto"/>
            <w:noWrap/>
            <w:hideMark/>
          </w:tcPr>
          <w:p w14:paraId="09BA8F93" w14:textId="77777777" w:rsidR="00B60731" w:rsidRPr="00B60731" w:rsidRDefault="00B60731" w:rsidP="00B60731">
            <w:pPr>
              <w:jc w:val="center"/>
              <w:rPr>
                <w:rFonts w:eastAsia="Times New Roman"/>
                <w:color w:val="000000"/>
                <w:sz w:val="20"/>
                <w:szCs w:val="20"/>
              </w:rPr>
            </w:pPr>
            <w:r w:rsidRPr="00B60731">
              <w:rPr>
                <w:color w:val="000000"/>
                <w:sz w:val="20"/>
                <w:szCs w:val="20"/>
              </w:rPr>
              <w:t>Farm Size</w:t>
            </w:r>
          </w:p>
        </w:tc>
      </w:tr>
      <w:tr w:rsidR="00B60731" w:rsidRPr="00B60731" w14:paraId="712643E7" w14:textId="77777777" w:rsidTr="002A6A0E">
        <w:trPr>
          <w:trHeight w:val="73"/>
        </w:trPr>
        <w:tc>
          <w:tcPr>
            <w:tcW w:w="963" w:type="pct"/>
            <w:tcBorders>
              <w:top w:val="nil"/>
              <w:left w:val="nil"/>
              <w:bottom w:val="single" w:sz="4" w:space="0" w:color="auto"/>
              <w:right w:val="nil"/>
            </w:tcBorders>
            <w:shd w:val="clear" w:color="auto" w:fill="auto"/>
            <w:noWrap/>
            <w:vAlign w:val="center"/>
            <w:hideMark/>
          </w:tcPr>
          <w:p w14:paraId="2DDFE923" w14:textId="77777777" w:rsidR="00B60731" w:rsidRPr="00B60731" w:rsidRDefault="00B60731" w:rsidP="00B60731">
            <w:pPr>
              <w:rPr>
                <w:rFonts w:eastAsia="Times New Roman"/>
                <w:color w:val="000000"/>
                <w:sz w:val="20"/>
                <w:szCs w:val="20"/>
              </w:rPr>
            </w:pPr>
          </w:p>
        </w:tc>
        <w:tc>
          <w:tcPr>
            <w:tcW w:w="673" w:type="pct"/>
            <w:tcBorders>
              <w:top w:val="nil"/>
              <w:left w:val="nil"/>
              <w:bottom w:val="single" w:sz="4" w:space="0" w:color="auto"/>
              <w:right w:val="nil"/>
            </w:tcBorders>
            <w:shd w:val="clear" w:color="auto" w:fill="auto"/>
            <w:noWrap/>
            <w:vAlign w:val="center"/>
            <w:hideMark/>
          </w:tcPr>
          <w:p w14:paraId="01FFAD39" w14:textId="77777777" w:rsidR="00B60731" w:rsidRPr="00B60731" w:rsidRDefault="00B60731" w:rsidP="00B60731">
            <w:pPr>
              <w:jc w:val="center"/>
              <w:rPr>
                <w:rFonts w:eastAsia="Times New Roman"/>
                <w:sz w:val="20"/>
                <w:szCs w:val="20"/>
              </w:rPr>
            </w:pPr>
          </w:p>
        </w:tc>
        <w:tc>
          <w:tcPr>
            <w:tcW w:w="673" w:type="pct"/>
            <w:tcBorders>
              <w:top w:val="nil"/>
              <w:left w:val="nil"/>
              <w:bottom w:val="single" w:sz="4" w:space="0" w:color="auto"/>
              <w:right w:val="nil"/>
            </w:tcBorders>
            <w:shd w:val="clear" w:color="auto" w:fill="auto"/>
            <w:noWrap/>
            <w:vAlign w:val="center"/>
            <w:hideMark/>
          </w:tcPr>
          <w:p w14:paraId="48A51E73" w14:textId="77777777" w:rsidR="00B60731" w:rsidRPr="00B60731" w:rsidRDefault="00B60731" w:rsidP="00B60731">
            <w:pPr>
              <w:jc w:val="center"/>
              <w:rPr>
                <w:rFonts w:eastAsia="Times New Roman"/>
                <w:sz w:val="20"/>
                <w:szCs w:val="20"/>
              </w:rPr>
            </w:pPr>
          </w:p>
        </w:tc>
        <w:tc>
          <w:tcPr>
            <w:tcW w:w="673" w:type="pct"/>
            <w:tcBorders>
              <w:top w:val="nil"/>
              <w:left w:val="nil"/>
              <w:bottom w:val="single" w:sz="4" w:space="0" w:color="auto"/>
              <w:right w:val="nil"/>
            </w:tcBorders>
            <w:shd w:val="clear" w:color="auto" w:fill="auto"/>
            <w:noWrap/>
            <w:vAlign w:val="center"/>
            <w:hideMark/>
          </w:tcPr>
          <w:p w14:paraId="018E0B35" w14:textId="77777777" w:rsidR="00B60731" w:rsidRPr="00B60731" w:rsidRDefault="00B60731" w:rsidP="00B60731">
            <w:pPr>
              <w:jc w:val="center"/>
              <w:rPr>
                <w:rFonts w:eastAsia="Times New Roman"/>
                <w:sz w:val="20"/>
                <w:szCs w:val="20"/>
              </w:rPr>
            </w:pPr>
          </w:p>
        </w:tc>
        <w:tc>
          <w:tcPr>
            <w:tcW w:w="673" w:type="pct"/>
            <w:tcBorders>
              <w:top w:val="nil"/>
              <w:left w:val="nil"/>
              <w:bottom w:val="single" w:sz="4" w:space="0" w:color="auto"/>
              <w:right w:val="nil"/>
            </w:tcBorders>
            <w:shd w:val="clear" w:color="auto" w:fill="auto"/>
            <w:noWrap/>
            <w:vAlign w:val="center"/>
            <w:hideMark/>
          </w:tcPr>
          <w:p w14:paraId="4150AA2C" w14:textId="77777777" w:rsidR="00B60731" w:rsidRPr="00B60731" w:rsidRDefault="00B60731" w:rsidP="00B60731">
            <w:pPr>
              <w:jc w:val="center"/>
              <w:rPr>
                <w:rFonts w:eastAsia="Times New Roman"/>
                <w:sz w:val="20"/>
                <w:szCs w:val="20"/>
              </w:rPr>
            </w:pPr>
          </w:p>
        </w:tc>
        <w:tc>
          <w:tcPr>
            <w:tcW w:w="673" w:type="pct"/>
            <w:tcBorders>
              <w:top w:val="nil"/>
              <w:left w:val="nil"/>
              <w:bottom w:val="single" w:sz="4" w:space="0" w:color="auto"/>
              <w:right w:val="nil"/>
            </w:tcBorders>
            <w:shd w:val="clear" w:color="auto" w:fill="auto"/>
            <w:noWrap/>
            <w:vAlign w:val="center"/>
            <w:hideMark/>
          </w:tcPr>
          <w:p w14:paraId="4E9D437C" w14:textId="77777777" w:rsidR="00B60731" w:rsidRPr="00B60731" w:rsidRDefault="00B60731" w:rsidP="00B60731">
            <w:pPr>
              <w:jc w:val="center"/>
              <w:rPr>
                <w:rFonts w:eastAsia="Times New Roman"/>
                <w:sz w:val="20"/>
                <w:szCs w:val="20"/>
              </w:rPr>
            </w:pPr>
          </w:p>
        </w:tc>
        <w:tc>
          <w:tcPr>
            <w:tcW w:w="672" w:type="pct"/>
            <w:tcBorders>
              <w:top w:val="nil"/>
              <w:left w:val="nil"/>
              <w:bottom w:val="single" w:sz="4" w:space="0" w:color="auto"/>
              <w:right w:val="nil"/>
            </w:tcBorders>
            <w:shd w:val="clear" w:color="auto" w:fill="auto"/>
            <w:noWrap/>
            <w:vAlign w:val="center"/>
            <w:hideMark/>
          </w:tcPr>
          <w:p w14:paraId="0232C7C3" w14:textId="77777777" w:rsidR="00B60731" w:rsidRPr="00B60731" w:rsidRDefault="00B60731" w:rsidP="00B60731">
            <w:pPr>
              <w:jc w:val="center"/>
              <w:rPr>
                <w:rFonts w:eastAsia="Times New Roman"/>
                <w:sz w:val="20"/>
                <w:szCs w:val="20"/>
              </w:rPr>
            </w:pPr>
          </w:p>
        </w:tc>
      </w:tr>
      <w:tr w:rsidR="00B60731" w:rsidRPr="00B60731" w14:paraId="7523342C" w14:textId="77777777" w:rsidTr="002A6A0E">
        <w:trPr>
          <w:trHeight w:val="144"/>
        </w:trPr>
        <w:tc>
          <w:tcPr>
            <w:tcW w:w="963" w:type="pct"/>
            <w:tcBorders>
              <w:top w:val="single" w:sz="4" w:space="0" w:color="auto"/>
              <w:left w:val="nil"/>
              <w:bottom w:val="nil"/>
              <w:right w:val="nil"/>
            </w:tcBorders>
            <w:shd w:val="clear" w:color="auto" w:fill="auto"/>
            <w:noWrap/>
            <w:vAlign w:val="bottom"/>
            <w:hideMark/>
          </w:tcPr>
          <w:p w14:paraId="6407DA5F" w14:textId="77777777" w:rsidR="00B60731" w:rsidRPr="00B60731" w:rsidRDefault="00B60731" w:rsidP="00B60731">
            <w:pPr>
              <w:rPr>
                <w:rFonts w:eastAsia="Times New Roman"/>
                <w:color w:val="000000"/>
                <w:sz w:val="20"/>
                <w:szCs w:val="20"/>
              </w:rPr>
            </w:pPr>
            <w:r w:rsidRPr="00B60731">
              <w:rPr>
                <w:color w:val="000000"/>
                <w:sz w:val="20"/>
                <w:szCs w:val="20"/>
              </w:rPr>
              <w:t>ARG</w:t>
            </w:r>
          </w:p>
        </w:tc>
        <w:tc>
          <w:tcPr>
            <w:tcW w:w="673" w:type="pct"/>
            <w:tcBorders>
              <w:top w:val="single" w:sz="4" w:space="0" w:color="auto"/>
              <w:left w:val="nil"/>
              <w:bottom w:val="nil"/>
              <w:right w:val="nil"/>
            </w:tcBorders>
            <w:shd w:val="clear" w:color="auto" w:fill="auto"/>
            <w:noWrap/>
            <w:hideMark/>
          </w:tcPr>
          <w:p w14:paraId="1C515D2F" w14:textId="77777777" w:rsidR="00B60731" w:rsidRPr="00B60731" w:rsidRDefault="00B60731" w:rsidP="00B60731">
            <w:pPr>
              <w:jc w:val="center"/>
              <w:rPr>
                <w:rFonts w:eastAsia="Times New Roman"/>
                <w:color w:val="000000"/>
                <w:sz w:val="20"/>
                <w:szCs w:val="20"/>
              </w:rPr>
            </w:pPr>
          </w:p>
        </w:tc>
        <w:tc>
          <w:tcPr>
            <w:tcW w:w="673" w:type="pct"/>
            <w:tcBorders>
              <w:top w:val="single" w:sz="4" w:space="0" w:color="auto"/>
              <w:left w:val="nil"/>
              <w:bottom w:val="nil"/>
              <w:right w:val="nil"/>
            </w:tcBorders>
            <w:shd w:val="clear" w:color="auto" w:fill="auto"/>
            <w:noWrap/>
            <w:hideMark/>
          </w:tcPr>
          <w:p w14:paraId="78709269" w14:textId="77777777" w:rsidR="00B60731" w:rsidRPr="00B60731" w:rsidRDefault="00B60731" w:rsidP="00B60731">
            <w:pPr>
              <w:jc w:val="center"/>
              <w:rPr>
                <w:rFonts w:eastAsia="Times New Roman"/>
                <w:color w:val="000000"/>
                <w:sz w:val="20"/>
                <w:szCs w:val="20"/>
              </w:rPr>
            </w:pPr>
          </w:p>
        </w:tc>
        <w:tc>
          <w:tcPr>
            <w:tcW w:w="673" w:type="pct"/>
            <w:tcBorders>
              <w:top w:val="single" w:sz="4" w:space="0" w:color="auto"/>
              <w:left w:val="nil"/>
              <w:bottom w:val="nil"/>
              <w:right w:val="nil"/>
            </w:tcBorders>
            <w:shd w:val="clear" w:color="auto" w:fill="auto"/>
            <w:noWrap/>
            <w:hideMark/>
          </w:tcPr>
          <w:p w14:paraId="11ADCB25" w14:textId="77777777" w:rsidR="00B60731" w:rsidRPr="00B60731" w:rsidRDefault="00B60731" w:rsidP="00B60731">
            <w:pPr>
              <w:jc w:val="center"/>
              <w:rPr>
                <w:rFonts w:eastAsia="Times New Roman"/>
                <w:color w:val="000000"/>
                <w:sz w:val="20"/>
                <w:szCs w:val="20"/>
              </w:rPr>
            </w:pPr>
          </w:p>
        </w:tc>
        <w:tc>
          <w:tcPr>
            <w:tcW w:w="673" w:type="pct"/>
            <w:tcBorders>
              <w:top w:val="single" w:sz="4" w:space="0" w:color="auto"/>
              <w:left w:val="nil"/>
              <w:bottom w:val="nil"/>
              <w:right w:val="nil"/>
            </w:tcBorders>
            <w:shd w:val="clear" w:color="auto" w:fill="auto"/>
            <w:noWrap/>
            <w:hideMark/>
          </w:tcPr>
          <w:p w14:paraId="53570DCD" w14:textId="77777777" w:rsidR="00B60731" w:rsidRPr="00B60731" w:rsidRDefault="00B60731" w:rsidP="00B60731">
            <w:pPr>
              <w:jc w:val="center"/>
              <w:rPr>
                <w:rFonts w:eastAsia="Times New Roman"/>
                <w:color w:val="000000"/>
                <w:sz w:val="20"/>
                <w:szCs w:val="20"/>
              </w:rPr>
            </w:pPr>
            <w:r w:rsidRPr="00B60731">
              <w:rPr>
                <w:sz w:val="20"/>
                <w:szCs w:val="20"/>
              </w:rPr>
              <w:t>0.4757***</w:t>
            </w:r>
          </w:p>
        </w:tc>
        <w:tc>
          <w:tcPr>
            <w:tcW w:w="673" w:type="pct"/>
            <w:tcBorders>
              <w:top w:val="single" w:sz="4" w:space="0" w:color="auto"/>
              <w:left w:val="nil"/>
              <w:bottom w:val="nil"/>
              <w:right w:val="nil"/>
            </w:tcBorders>
            <w:shd w:val="clear" w:color="auto" w:fill="auto"/>
            <w:noWrap/>
            <w:hideMark/>
          </w:tcPr>
          <w:p w14:paraId="4DB956A0" w14:textId="77777777" w:rsidR="00B60731" w:rsidRPr="00B60731" w:rsidRDefault="00B60731" w:rsidP="00B60731">
            <w:pPr>
              <w:jc w:val="center"/>
              <w:rPr>
                <w:rFonts w:eastAsia="Times New Roman"/>
                <w:color w:val="000000"/>
                <w:sz w:val="20"/>
                <w:szCs w:val="20"/>
              </w:rPr>
            </w:pPr>
            <w:r w:rsidRPr="00B60731">
              <w:rPr>
                <w:sz w:val="20"/>
                <w:szCs w:val="20"/>
              </w:rPr>
              <w:t>0.8218***</w:t>
            </w:r>
          </w:p>
        </w:tc>
        <w:tc>
          <w:tcPr>
            <w:tcW w:w="672" w:type="pct"/>
            <w:tcBorders>
              <w:top w:val="single" w:sz="4" w:space="0" w:color="auto"/>
              <w:left w:val="nil"/>
              <w:bottom w:val="nil"/>
              <w:right w:val="nil"/>
            </w:tcBorders>
            <w:shd w:val="clear" w:color="auto" w:fill="auto"/>
            <w:noWrap/>
            <w:hideMark/>
          </w:tcPr>
          <w:p w14:paraId="5A3D1A34" w14:textId="77777777" w:rsidR="00B60731" w:rsidRPr="00B60731" w:rsidRDefault="00B60731" w:rsidP="00B60731">
            <w:pPr>
              <w:jc w:val="center"/>
              <w:rPr>
                <w:rFonts w:eastAsia="Times New Roman"/>
                <w:color w:val="000000"/>
                <w:sz w:val="20"/>
                <w:szCs w:val="20"/>
              </w:rPr>
            </w:pPr>
            <w:r w:rsidRPr="00B60731">
              <w:rPr>
                <w:sz w:val="20"/>
                <w:szCs w:val="20"/>
              </w:rPr>
              <w:t>0.7838***</w:t>
            </w:r>
          </w:p>
        </w:tc>
      </w:tr>
      <w:tr w:rsidR="00B60731" w:rsidRPr="00B60731" w14:paraId="21FE5EE2" w14:textId="77777777" w:rsidTr="002A6A0E">
        <w:trPr>
          <w:trHeight w:val="144"/>
        </w:trPr>
        <w:tc>
          <w:tcPr>
            <w:tcW w:w="963" w:type="pct"/>
            <w:tcBorders>
              <w:top w:val="nil"/>
              <w:left w:val="nil"/>
              <w:bottom w:val="nil"/>
              <w:right w:val="nil"/>
            </w:tcBorders>
            <w:shd w:val="clear" w:color="auto" w:fill="auto"/>
            <w:noWrap/>
            <w:vAlign w:val="bottom"/>
            <w:hideMark/>
          </w:tcPr>
          <w:p w14:paraId="629582C7" w14:textId="77777777" w:rsidR="00B60731" w:rsidRPr="00B60731" w:rsidRDefault="00B60731" w:rsidP="00B60731">
            <w:pPr>
              <w:rPr>
                <w:rFonts w:eastAsia="Times New Roman"/>
                <w:color w:val="000000"/>
                <w:sz w:val="20"/>
                <w:szCs w:val="20"/>
              </w:rPr>
            </w:pPr>
          </w:p>
        </w:tc>
        <w:tc>
          <w:tcPr>
            <w:tcW w:w="673" w:type="pct"/>
            <w:tcBorders>
              <w:top w:val="nil"/>
              <w:left w:val="nil"/>
              <w:bottom w:val="nil"/>
              <w:right w:val="nil"/>
            </w:tcBorders>
            <w:shd w:val="clear" w:color="auto" w:fill="auto"/>
            <w:noWrap/>
            <w:hideMark/>
          </w:tcPr>
          <w:p w14:paraId="1CC703CE" w14:textId="77777777" w:rsidR="00B60731" w:rsidRPr="00B60731" w:rsidRDefault="00B60731" w:rsidP="00B60731">
            <w:pPr>
              <w:jc w:val="center"/>
              <w:rPr>
                <w:rFonts w:eastAsia="Times New Roman"/>
                <w:color w:val="000000"/>
                <w:sz w:val="20"/>
                <w:szCs w:val="20"/>
              </w:rPr>
            </w:pPr>
          </w:p>
        </w:tc>
        <w:tc>
          <w:tcPr>
            <w:tcW w:w="673" w:type="pct"/>
            <w:tcBorders>
              <w:top w:val="nil"/>
              <w:left w:val="nil"/>
              <w:bottom w:val="nil"/>
              <w:right w:val="nil"/>
            </w:tcBorders>
            <w:shd w:val="clear" w:color="auto" w:fill="auto"/>
            <w:noWrap/>
            <w:hideMark/>
          </w:tcPr>
          <w:p w14:paraId="19E9C4D0" w14:textId="77777777" w:rsidR="00B60731" w:rsidRPr="00B60731" w:rsidRDefault="00B60731" w:rsidP="00B60731">
            <w:pPr>
              <w:jc w:val="center"/>
              <w:rPr>
                <w:rFonts w:eastAsia="Times New Roman"/>
                <w:color w:val="000000"/>
                <w:sz w:val="20"/>
                <w:szCs w:val="20"/>
              </w:rPr>
            </w:pPr>
          </w:p>
        </w:tc>
        <w:tc>
          <w:tcPr>
            <w:tcW w:w="673" w:type="pct"/>
            <w:tcBorders>
              <w:top w:val="nil"/>
              <w:left w:val="nil"/>
              <w:bottom w:val="nil"/>
              <w:right w:val="nil"/>
            </w:tcBorders>
            <w:shd w:val="clear" w:color="auto" w:fill="auto"/>
            <w:noWrap/>
            <w:hideMark/>
          </w:tcPr>
          <w:p w14:paraId="38302446" w14:textId="77777777" w:rsidR="00B60731" w:rsidRPr="00B60731" w:rsidRDefault="00B60731" w:rsidP="00B60731">
            <w:pPr>
              <w:jc w:val="center"/>
              <w:rPr>
                <w:rFonts w:eastAsia="Times New Roman"/>
                <w:color w:val="000000"/>
                <w:sz w:val="20"/>
                <w:szCs w:val="20"/>
              </w:rPr>
            </w:pPr>
          </w:p>
        </w:tc>
        <w:tc>
          <w:tcPr>
            <w:tcW w:w="673" w:type="pct"/>
            <w:tcBorders>
              <w:top w:val="nil"/>
              <w:left w:val="nil"/>
              <w:bottom w:val="nil"/>
              <w:right w:val="nil"/>
            </w:tcBorders>
            <w:shd w:val="clear" w:color="auto" w:fill="auto"/>
            <w:noWrap/>
            <w:hideMark/>
          </w:tcPr>
          <w:p w14:paraId="29EC5A90" w14:textId="77777777" w:rsidR="00B60731" w:rsidRPr="00B60731" w:rsidRDefault="00B60731" w:rsidP="00B60731">
            <w:pPr>
              <w:jc w:val="center"/>
              <w:rPr>
                <w:rFonts w:eastAsia="Times New Roman"/>
                <w:color w:val="000000"/>
                <w:sz w:val="20"/>
                <w:szCs w:val="20"/>
              </w:rPr>
            </w:pPr>
            <w:r w:rsidRPr="00B60731">
              <w:rPr>
                <w:sz w:val="20"/>
                <w:szCs w:val="20"/>
              </w:rPr>
              <w:t>[0.1106]</w:t>
            </w:r>
          </w:p>
        </w:tc>
        <w:tc>
          <w:tcPr>
            <w:tcW w:w="673" w:type="pct"/>
            <w:tcBorders>
              <w:top w:val="nil"/>
              <w:left w:val="nil"/>
              <w:bottom w:val="nil"/>
              <w:right w:val="nil"/>
            </w:tcBorders>
            <w:shd w:val="clear" w:color="auto" w:fill="auto"/>
            <w:noWrap/>
            <w:hideMark/>
          </w:tcPr>
          <w:p w14:paraId="6B5B0493" w14:textId="77777777" w:rsidR="00B60731" w:rsidRPr="00B60731" w:rsidRDefault="00B60731" w:rsidP="00B60731">
            <w:pPr>
              <w:jc w:val="center"/>
              <w:rPr>
                <w:rFonts w:eastAsia="Times New Roman"/>
                <w:color w:val="000000"/>
                <w:sz w:val="20"/>
                <w:szCs w:val="20"/>
              </w:rPr>
            </w:pPr>
            <w:r w:rsidRPr="00B60731">
              <w:rPr>
                <w:sz w:val="20"/>
                <w:szCs w:val="20"/>
              </w:rPr>
              <w:t>[0.1421]</w:t>
            </w:r>
          </w:p>
        </w:tc>
        <w:tc>
          <w:tcPr>
            <w:tcW w:w="672" w:type="pct"/>
            <w:tcBorders>
              <w:top w:val="nil"/>
              <w:left w:val="nil"/>
              <w:bottom w:val="nil"/>
              <w:right w:val="nil"/>
            </w:tcBorders>
            <w:shd w:val="clear" w:color="auto" w:fill="auto"/>
            <w:noWrap/>
            <w:hideMark/>
          </w:tcPr>
          <w:p w14:paraId="1DCB796F" w14:textId="77777777" w:rsidR="00B60731" w:rsidRPr="00B60731" w:rsidRDefault="00B60731" w:rsidP="00B60731">
            <w:pPr>
              <w:jc w:val="center"/>
              <w:rPr>
                <w:rFonts w:eastAsia="Times New Roman"/>
                <w:color w:val="000000"/>
                <w:sz w:val="20"/>
                <w:szCs w:val="20"/>
              </w:rPr>
            </w:pPr>
            <w:r w:rsidRPr="00B60731">
              <w:rPr>
                <w:sz w:val="20"/>
                <w:szCs w:val="20"/>
              </w:rPr>
              <w:t>[0.1451]</w:t>
            </w:r>
          </w:p>
        </w:tc>
      </w:tr>
      <w:tr w:rsidR="00B60731" w:rsidRPr="00B60731" w14:paraId="339A592B" w14:textId="77777777" w:rsidTr="002A6A0E">
        <w:trPr>
          <w:trHeight w:val="144"/>
        </w:trPr>
        <w:tc>
          <w:tcPr>
            <w:tcW w:w="963" w:type="pct"/>
            <w:tcBorders>
              <w:top w:val="nil"/>
              <w:left w:val="nil"/>
              <w:bottom w:val="nil"/>
              <w:right w:val="nil"/>
            </w:tcBorders>
            <w:shd w:val="clear" w:color="auto" w:fill="auto"/>
            <w:noWrap/>
            <w:vAlign w:val="bottom"/>
            <w:hideMark/>
          </w:tcPr>
          <w:p w14:paraId="368AC97C" w14:textId="77777777" w:rsidR="00B60731" w:rsidRPr="00B60731" w:rsidRDefault="00B60731" w:rsidP="00B60731">
            <w:pPr>
              <w:rPr>
                <w:rFonts w:eastAsia="Times New Roman"/>
                <w:color w:val="000000"/>
                <w:sz w:val="20"/>
                <w:szCs w:val="20"/>
              </w:rPr>
            </w:pPr>
            <w:r w:rsidRPr="00B60731">
              <w:rPr>
                <w:color w:val="000000"/>
                <w:sz w:val="20"/>
                <w:szCs w:val="20"/>
              </w:rPr>
              <w:t>Terrain</w:t>
            </w:r>
          </w:p>
        </w:tc>
        <w:tc>
          <w:tcPr>
            <w:tcW w:w="673" w:type="pct"/>
            <w:tcBorders>
              <w:top w:val="nil"/>
              <w:left w:val="nil"/>
              <w:bottom w:val="nil"/>
              <w:right w:val="nil"/>
            </w:tcBorders>
            <w:shd w:val="clear" w:color="auto" w:fill="auto"/>
            <w:noWrap/>
            <w:hideMark/>
          </w:tcPr>
          <w:p w14:paraId="05607B88" w14:textId="77777777" w:rsidR="00B60731" w:rsidRPr="00B60731" w:rsidRDefault="00B60731" w:rsidP="00B60731">
            <w:pPr>
              <w:jc w:val="center"/>
              <w:rPr>
                <w:rFonts w:eastAsia="Times New Roman"/>
                <w:color w:val="000000"/>
                <w:sz w:val="20"/>
                <w:szCs w:val="20"/>
              </w:rPr>
            </w:pPr>
            <w:r w:rsidRPr="00B60731">
              <w:rPr>
                <w:sz w:val="20"/>
                <w:szCs w:val="20"/>
              </w:rPr>
              <w:t>0.0012</w:t>
            </w:r>
          </w:p>
        </w:tc>
        <w:tc>
          <w:tcPr>
            <w:tcW w:w="673" w:type="pct"/>
            <w:tcBorders>
              <w:top w:val="nil"/>
              <w:left w:val="nil"/>
              <w:bottom w:val="nil"/>
              <w:right w:val="nil"/>
            </w:tcBorders>
            <w:shd w:val="clear" w:color="auto" w:fill="auto"/>
            <w:noWrap/>
            <w:hideMark/>
          </w:tcPr>
          <w:p w14:paraId="616FCFF2" w14:textId="77777777" w:rsidR="00B60731" w:rsidRPr="00B60731" w:rsidRDefault="00B60731" w:rsidP="00B60731">
            <w:pPr>
              <w:jc w:val="center"/>
              <w:rPr>
                <w:rFonts w:eastAsia="Times New Roman"/>
                <w:color w:val="000000"/>
                <w:sz w:val="20"/>
                <w:szCs w:val="20"/>
              </w:rPr>
            </w:pPr>
            <w:r w:rsidRPr="00B60731">
              <w:rPr>
                <w:sz w:val="20"/>
                <w:szCs w:val="20"/>
              </w:rPr>
              <w:t>0.0006</w:t>
            </w:r>
          </w:p>
        </w:tc>
        <w:tc>
          <w:tcPr>
            <w:tcW w:w="673" w:type="pct"/>
            <w:tcBorders>
              <w:top w:val="nil"/>
              <w:left w:val="nil"/>
              <w:bottom w:val="nil"/>
              <w:right w:val="nil"/>
            </w:tcBorders>
            <w:shd w:val="clear" w:color="auto" w:fill="auto"/>
            <w:noWrap/>
            <w:hideMark/>
          </w:tcPr>
          <w:p w14:paraId="198951F4" w14:textId="77777777" w:rsidR="00B60731" w:rsidRPr="00B60731" w:rsidRDefault="00B60731" w:rsidP="00B60731">
            <w:pPr>
              <w:jc w:val="center"/>
              <w:rPr>
                <w:rFonts w:eastAsia="Times New Roman"/>
                <w:color w:val="000000"/>
                <w:sz w:val="20"/>
                <w:szCs w:val="20"/>
              </w:rPr>
            </w:pPr>
            <w:r w:rsidRPr="00B60731">
              <w:rPr>
                <w:sz w:val="20"/>
                <w:szCs w:val="20"/>
              </w:rPr>
              <w:t>0.0008</w:t>
            </w:r>
          </w:p>
        </w:tc>
        <w:tc>
          <w:tcPr>
            <w:tcW w:w="673" w:type="pct"/>
            <w:tcBorders>
              <w:top w:val="nil"/>
              <w:left w:val="nil"/>
              <w:bottom w:val="nil"/>
              <w:right w:val="nil"/>
            </w:tcBorders>
            <w:shd w:val="clear" w:color="auto" w:fill="auto"/>
            <w:noWrap/>
            <w:hideMark/>
          </w:tcPr>
          <w:p w14:paraId="4419CBB7" w14:textId="77777777" w:rsidR="00B60731" w:rsidRPr="00B60731" w:rsidRDefault="00B60731" w:rsidP="00B60731">
            <w:pPr>
              <w:jc w:val="center"/>
              <w:rPr>
                <w:rFonts w:eastAsia="Times New Roman"/>
                <w:color w:val="000000"/>
                <w:sz w:val="20"/>
                <w:szCs w:val="20"/>
              </w:rPr>
            </w:pPr>
            <w:r w:rsidRPr="00B60731">
              <w:rPr>
                <w:sz w:val="20"/>
                <w:szCs w:val="20"/>
              </w:rPr>
              <w:t>-0.0062***</w:t>
            </w:r>
          </w:p>
        </w:tc>
        <w:tc>
          <w:tcPr>
            <w:tcW w:w="673" w:type="pct"/>
            <w:tcBorders>
              <w:top w:val="nil"/>
              <w:left w:val="nil"/>
              <w:bottom w:val="nil"/>
              <w:right w:val="nil"/>
            </w:tcBorders>
            <w:shd w:val="clear" w:color="auto" w:fill="auto"/>
            <w:noWrap/>
            <w:hideMark/>
          </w:tcPr>
          <w:p w14:paraId="2CA90FA9" w14:textId="77777777" w:rsidR="00B60731" w:rsidRPr="00B60731" w:rsidRDefault="00B60731" w:rsidP="00B60731">
            <w:pPr>
              <w:jc w:val="center"/>
              <w:rPr>
                <w:rFonts w:eastAsia="Times New Roman"/>
                <w:sz w:val="20"/>
                <w:szCs w:val="20"/>
              </w:rPr>
            </w:pPr>
            <w:r w:rsidRPr="00B60731">
              <w:rPr>
                <w:sz w:val="20"/>
                <w:szCs w:val="20"/>
              </w:rPr>
              <w:t>-0.0074***</w:t>
            </w:r>
          </w:p>
        </w:tc>
        <w:tc>
          <w:tcPr>
            <w:tcW w:w="672" w:type="pct"/>
            <w:tcBorders>
              <w:top w:val="nil"/>
              <w:left w:val="nil"/>
              <w:bottom w:val="nil"/>
              <w:right w:val="nil"/>
            </w:tcBorders>
            <w:shd w:val="clear" w:color="auto" w:fill="auto"/>
            <w:noWrap/>
            <w:hideMark/>
          </w:tcPr>
          <w:p w14:paraId="6CCA9A9D" w14:textId="77777777" w:rsidR="00B60731" w:rsidRPr="00B60731" w:rsidRDefault="00B60731" w:rsidP="00B60731">
            <w:pPr>
              <w:jc w:val="center"/>
              <w:rPr>
                <w:rFonts w:eastAsia="Times New Roman"/>
                <w:sz w:val="20"/>
                <w:szCs w:val="20"/>
              </w:rPr>
            </w:pPr>
            <w:r w:rsidRPr="00B60731">
              <w:rPr>
                <w:sz w:val="20"/>
                <w:szCs w:val="20"/>
              </w:rPr>
              <w:t>-0.0068***</w:t>
            </w:r>
          </w:p>
        </w:tc>
      </w:tr>
      <w:tr w:rsidR="00B60731" w:rsidRPr="00B60731" w14:paraId="5176B6FB" w14:textId="77777777" w:rsidTr="002A6A0E">
        <w:trPr>
          <w:trHeight w:val="144"/>
        </w:trPr>
        <w:tc>
          <w:tcPr>
            <w:tcW w:w="963" w:type="pct"/>
            <w:tcBorders>
              <w:top w:val="nil"/>
              <w:left w:val="nil"/>
              <w:bottom w:val="nil"/>
              <w:right w:val="nil"/>
            </w:tcBorders>
            <w:shd w:val="clear" w:color="auto" w:fill="auto"/>
            <w:noWrap/>
            <w:vAlign w:val="bottom"/>
            <w:hideMark/>
          </w:tcPr>
          <w:p w14:paraId="435BA242"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hideMark/>
          </w:tcPr>
          <w:p w14:paraId="2D6C9D70" w14:textId="77777777" w:rsidR="00B60731" w:rsidRPr="00B60731" w:rsidRDefault="00B60731" w:rsidP="00B60731">
            <w:pPr>
              <w:jc w:val="center"/>
              <w:rPr>
                <w:rFonts w:eastAsia="Times New Roman"/>
                <w:color w:val="000000"/>
                <w:sz w:val="20"/>
                <w:szCs w:val="20"/>
              </w:rPr>
            </w:pPr>
            <w:r w:rsidRPr="00B60731">
              <w:rPr>
                <w:sz w:val="20"/>
                <w:szCs w:val="20"/>
              </w:rPr>
              <w:t>[0.0008]</w:t>
            </w:r>
          </w:p>
        </w:tc>
        <w:tc>
          <w:tcPr>
            <w:tcW w:w="673" w:type="pct"/>
            <w:tcBorders>
              <w:top w:val="nil"/>
              <w:left w:val="nil"/>
              <w:bottom w:val="nil"/>
              <w:right w:val="nil"/>
            </w:tcBorders>
            <w:shd w:val="clear" w:color="auto" w:fill="auto"/>
            <w:noWrap/>
            <w:hideMark/>
          </w:tcPr>
          <w:p w14:paraId="3AE094E6" w14:textId="77777777" w:rsidR="00B60731" w:rsidRPr="00B60731" w:rsidRDefault="00B60731" w:rsidP="00B60731">
            <w:pPr>
              <w:jc w:val="center"/>
              <w:rPr>
                <w:rFonts w:eastAsia="Times New Roman"/>
                <w:color w:val="000000"/>
                <w:sz w:val="20"/>
                <w:szCs w:val="20"/>
              </w:rPr>
            </w:pPr>
            <w:r w:rsidRPr="00B60731">
              <w:rPr>
                <w:sz w:val="20"/>
                <w:szCs w:val="20"/>
              </w:rPr>
              <w:t>[0.0013]</w:t>
            </w:r>
          </w:p>
        </w:tc>
        <w:tc>
          <w:tcPr>
            <w:tcW w:w="673" w:type="pct"/>
            <w:tcBorders>
              <w:top w:val="nil"/>
              <w:left w:val="nil"/>
              <w:bottom w:val="nil"/>
              <w:right w:val="nil"/>
            </w:tcBorders>
            <w:shd w:val="clear" w:color="auto" w:fill="auto"/>
            <w:noWrap/>
            <w:hideMark/>
          </w:tcPr>
          <w:p w14:paraId="54BD12C5" w14:textId="77777777" w:rsidR="00B60731" w:rsidRPr="00B60731" w:rsidRDefault="00B60731" w:rsidP="00B60731">
            <w:pPr>
              <w:jc w:val="center"/>
              <w:rPr>
                <w:rFonts w:eastAsia="Times New Roman"/>
                <w:color w:val="000000"/>
                <w:sz w:val="20"/>
                <w:szCs w:val="20"/>
              </w:rPr>
            </w:pPr>
            <w:r w:rsidRPr="00B60731">
              <w:rPr>
                <w:sz w:val="20"/>
                <w:szCs w:val="20"/>
              </w:rPr>
              <w:t>[0.0011]</w:t>
            </w:r>
          </w:p>
        </w:tc>
        <w:tc>
          <w:tcPr>
            <w:tcW w:w="673" w:type="pct"/>
            <w:tcBorders>
              <w:top w:val="nil"/>
              <w:left w:val="nil"/>
              <w:bottom w:val="nil"/>
              <w:right w:val="nil"/>
            </w:tcBorders>
            <w:shd w:val="clear" w:color="auto" w:fill="auto"/>
            <w:noWrap/>
            <w:hideMark/>
          </w:tcPr>
          <w:p w14:paraId="7485F9E3" w14:textId="77777777" w:rsidR="00B60731" w:rsidRPr="00B60731" w:rsidRDefault="00B60731" w:rsidP="00B60731">
            <w:pPr>
              <w:jc w:val="center"/>
              <w:rPr>
                <w:rFonts w:eastAsia="Times New Roman"/>
                <w:color w:val="000000"/>
                <w:sz w:val="20"/>
                <w:szCs w:val="20"/>
              </w:rPr>
            </w:pPr>
            <w:r w:rsidRPr="00B60731">
              <w:rPr>
                <w:sz w:val="20"/>
                <w:szCs w:val="20"/>
              </w:rPr>
              <w:t>[0.0010]</w:t>
            </w:r>
          </w:p>
        </w:tc>
        <w:tc>
          <w:tcPr>
            <w:tcW w:w="673" w:type="pct"/>
            <w:tcBorders>
              <w:top w:val="nil"/>
              <w:left w:val="nil"/>
              <w:bottom w:val="nil"/>
              <w:right w:val="nil"/>
            </w:tcBorders>
            <w:shd w:val="clear" w:color="auto" w:fill="auto"/>
            <w:noWrap/>
            <w:hideMark/>
          </w:tcPr>
          <w:p w14:paraId="52D07000" w14:textId="77777777" w:rsidR="00B60731" w:rsidRPr="00B60731" w:rsidRDefault="00B60731" w:rsidP="00B60731">
            <w:pPr>
              <w:jc w:val="center"/>
              <w:rPr>
                <w:rFonts w:eastAsia="Times New Roman"/>
                <w:sz w:val="20"/>
                <w:szCs w:val="20"/>
              </w:rPr>
            </w:pPr>
            <w:r w:rsidRPr="00B60731">
              <w:rPr>
                <w:sz w:val="20"/>
                <w:szCs w:val="20"/>
              </w:rPr>
              <w:t>[0.0013]</w:t>
            </w:r>
          </w:p>
        </w:tc>
        <w:tc>
          <w:tcPr>
            <w:tcW w:w="672" w:type="pct"/>
            <w:tcBorders>
              <w:top w:val="nil"/>
              <w:left w:val="nil"/>
              <w:bottom w:val="nil"/>
              <w:right w:val="nil"/>
            </w:tcBorders>
            <w:shd w:val="clear" w:color="auto" w:fill="auto"/>
            <w:noWrap/>
            <w:hideMark/>
          </w:tcPr>
          <w:p w14:paraId="216597A1" w14:textId="77777777" w:rsidR="00B60731" w:rsidRPr="00B60731" w:rsidRDefault="00B60731" w:rsidP="00B60731">
            <w:pPr>
              <w:jc w:val="center"/>
              <w:rPr>
                <w:rFonts w:eastAsia="Times New Roman"/>
                <w:sz w:val="20"/>
                <w:szCs w:val="20"/>
              </w:rPr>
            </w:pPr>
            <w:r w:rsidRPr="00B60731">
              <w:rPr>
                <w:sz w:val="20"/>
                <w:szCs w:val="20"/>
              </w:rPr>
              <w:t>[0.0014]</w:t>
            </w:r>
          </w:p>
        </w:tc>
      </w:tr>
      <w:tr w:rsidR="00B60731" w:rsidRPr="00B60731" w14:paraId="39024222" w14:textId="77777777" w:rsidTr="002A6A0E">
        <w:trPr>
          <w:trHeight w:val="144"/>
        </w:trPr>
        <w:tc>
          <w:tcPr>
            <w:tcW w:w="963" w:type="pct"/>
            <w:tcBorders>
              <w:top w:val="nil"/>
              <w:left w:val="nil"/>
              <w:bottom w:val="nil"/>
              <w:right w:val="nil"/>
            </w:tcBorders>
            <w:shd w:val="clear" w:color="auto" w:fill="auto"/>
            <w:noWrap/>
            <w:vAlign w:val="bottom"/>
            <w:hideMark/>
          </w:tcPr>
          <w:p w14:paraId="52569D90" w14:textId="77777777" w:rsidR="00B60731" w:rsidRPr="00B60731" w:rsidRDefault="00B60731" w:rsidP="00B60731">
            <w:pPr>
              <w:rPr>
                <w:rFonts w:eastAsia="Times New Roman"/>
                <w:color w:val="000000"/>
                <w:sz w:val="20"/>
                <w:szCs w:val="20"/>
              </w:rPr>
            </w:pPr>
            <w:r w:rsidRPr="00B60731">
              <w:rPr>
                <w:color w:val="000000"/>
                <w:sz w:val="20"/>
                <w:szCs w:val="20"/>
              </w:rPr>
              <w:t>Elevation</w:t>
            </w:r>
          </w:p>
        </w:tc>
        <w:tc>
          <w:tcPr>
            <w:tcW w:w="673" w:type="pct"/>
            <w:tcBorders>
              <w:top w:val="nil"/>
              <w:left w:val="nil"/>
              <w:bottom w:val="nil"/>
              <w:right w:val="nil"/>
            </w:tcBorders>
            <w:shd w:val="clear" w:color="auto" w:fill="auto"/>
            <w:noWrap/>
            <w:hideMark/>
          </w:tcPr>
          <w:p w14:paraId="5FE78A1B" w14:textId="77777777" w:rsidR="00B60731" w:rsidRPr="00B60731" w:rsidRDefault="00B60731" w:rsidP="00B60731">
            <w:pPr>
              <w:jc w:val="center"/>
              <w:rPr>
                <w:rFonts w:eastAsia="Times New Roman"/>
                <w:color w:val="000000"/>
                <w:sz w:val="20"/>
                <w:szCs w:val="20"/>
              </w:rPr>
            </w:pPr>
            <w:r w:rsidRPr="00B60731">
              <w:rPr>
                <w:sz w:val="20"/>
                <w:szCs w:val="20"/>
              </w:rPr>
              <w:t>-0.0009**</w:t>
            </w:r>
          </w:p>
        </w:tc>
        <w:tc>
          <w:tcPr>
            <w:tcW w:w="673" w:type="pct"/>
            <w:tcBorders>
              <w:top w:val="nil"/>
              <w:left w:val="nil"/>
              <w:bottom w:val="nil"/>
              <w:right w:val="nil"/>
            </w:tcBorders>
            <w:shd w:val="clear" w:color="auto" w:fill="auto"/>
            <w:noWrap/>
            <w:hideMark/>
          </w:tcPr>
          <w:p w14:paraId="50AA241F" w14:textId="77777777" w:rsidR="00B60731" w:rsidRPr="00B60731" w:rsidRDefault="00B60731" w:rsidP="00B60731">
            <w:pPr>
              <w:jc w:val="center"/>
              <w:rPr>
                <w:rFonts w:eastAsia="Times New Roman"/>
                <w:color w:val="000000"/>
                <w:sz w:val="20"/>
                <w:szCs w:val="20"/>
              </w:rPr>
            </w:pPr>
            <w:r w:rsidRPr="00B60731">
              <w:rPr>
                <w:sz w:val="20"/>
                <w:szCs w:val="20"/>
              </w:rPr>
              <w:t>-0.0009</w:t>
            </w:r>
          </w:p>
        </w:tc>
        <w:tc>
          <w:tcPr>
            <w:tcW w:w="673" w:type="pct"/>
            <w:tcBorders>
              <w:top w:val="nil"/>
              <w:left w:val="nil"/>
              <w:bottom w:val="nil"/>
              <w:right w:val="nil"/>
            </w:tcBorders>
            <w:shd w:val="clear" w:color="auto" w:fill="auto"/>
            <w:noWrap/>
            <w:hideMark/>
          </w:tcPr>
          <w:p w14:paraId="2A388BD6" w14:textId="77777777" w:rsidR="00B60731" w:rsidRPr="00B60731" w:rsidRDefault="00B60731" w:rsidP="00B60731">
            <w:pPr>
              <w:jc w:val="center"/>
              <w:rPr>
                <w:rFonts w:eastAsia="Times New Roman"/>
                <w:color w:val="000000"/>
                <w:sz w:val="20"/>
                <w:szCs w:val="20"/>
              </w:rPr>
            </w:pPr>
            <w:r w:rsidRPr="00B60731">
              <w:rPr>
                <w:sz w:val="20"/>
                <w:szCs w:val="20"/>
              </w:rPr>
              <w:t>-0.0013**</w:t>
            </w:r>
          </w:p>
        </w:tc>
        <w:tc>
          <w:tcPr>
            <w:tcW w:w="673" w:type="pct"/>
            <w:tcBorders>
              <w:top w:val="nil"/>
              <w:left w:val="nil"/>
              <w:bottom w:val="nil"/>
              <w:right w:val="nil"/>
            </w:tcBorders>
            <w:shd w:val="clear" w:color="auto" w:fill="auto"/>
            <w:noWrap/>
            <w:hideMark/>
          </w:tcPr>
          <w:p w14:paraId="56594AA9" w14:textId="77777777" w:rsidR="00B60731" w:rsidRPr="00B60731" w:rsidRDefault="00B60731" w:rsidP="00B60731">
            <w:pPr>
              <w:jc w:val="center"/>
              <w:rPr>
                <w:rFonts w:eastAsia="Times New Roman"/>
                <w:sz w:val="20"/>
                <w:szCs w:val="20"/>
              </w:rPr>
            </w:pPr>
            <w:r w:rsidRPr="00B60731">
              <w:rPr>
                <w:sz w:val="20"/>
                <w:szCs w:val="20"/>
              </w:rPr>
              <w:t>0.0006</w:t>
            </w:r>
          </w:p>
        </w:tc>
        <w:tc>
          <w:tcPr>
            <w:tcW w:w="673" w:type="pct"/>
            <w:tcBorders>
              <w:top w:val="nil"/>
              <w:left w:val="nil"/>
              <w:bottom w:val="nil"/>
              <w:right w:val="nil"/>
            </w:tcBorders>
            <w:shd w:val="clear" w:color="auto" w:fill="auto"/>
            <w:noWrap/>
            <w:hideMark/>
          </w:tcPr>
          <w:p w14:paraId="3A921EE5" w14:textId="77777777" w:rsidR="00B60731" w:rsidRPr="00B60731" w:rsidRDefault="00B60731" w:rsidP="00B60731">
            <w:pPr>
              <w:jc w:val="center"/>
              <w:rPr>
                <w:rFonts w:eastAsia="Times New Roman"/>
                <w:sz w:val="20"/>
                <w:szCs w:val="20"/>
              </w:rPr>
            </w:pPr>
            <w:r w:rsidRPr="00B60731">
              <w:rPr>
                <w:sz w:val="20"/>
                <w:szCs w:val="20"/>
              </w:rPr>
              <w:t>0.0009*</w:t>
            </w:r>
          </w:p>
        </w:tc>
        <w:tc>
          <w:tcPr>
            <w:tcW w:w="672" w:type="pct"/>
            <w:tcBorders>
              <w:top w:val="nil"/>
              <w:left w:val="nil"/>
              <w:bottom w:val="nil"/>
              <w:right w:val="nil"/>
            </w:tcBorders>
            <w:shd w:val="clear" w:color="auto" w:fill="auto"/>
            <w:noWrap/>
            <w:hideMark/>
          </w:tcPr>
          <w:p w14:paraId="12B80771" w14:textId="77777777" w:rsidR="00B60731" w:rsidRPr="00B60731" w:rsidRDefault="00B60731" w:rsidP="00B60731">
            <w:pPr>
              <w:jc w:val="center"/>
              <w:rPr>
                <w:rFonts w:eastAsia="Times New Roman"/>
                <w:sz w:val="20"/>
                <w:szCs w:val="20"/>
              </w:rPr>
            </w:pPr>
            <w:r w:rsidRPr="00B60731">
              <w:rPr>
                <w:sz w:val="20"/>
                <w:szCs w:val="20"/>
              </w:rPr>
              <w:t>0.0008</w:t>
            </w:r>
          </w:p>
        </w:tc>
      </w:tr>
      <w:tr w:rsidR="00B60731" w:rsidRPr="00B60731" w14:paraId="778D28CD" w14:textId="77777777" w:rsidTr="002A6A0E">
        <w:trPr>
          <w:trHeight w:val="144"/>
        </w:trPr>
        <w:tc>
          <w:tcPr>
            <w:tcW w:w="963" w:type="pct"/>
            <w:tcBorders>
              <w:top w:val="nil"/>
              <w:left w:val="nil"/>
              <w:bottom w:val="nil"/>
              <w:right w:val="nil"/>
            </w:tcBorders>
            <w:shd w:val="clear" w:color="auto" w:fill="auto"/>
            <w:noWrap/>
            <w:vAlign w:val="bottom"/>
            <w:hideMark/>
          </w:tcPr>
          <w:p w14:paraId="26AFE227"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hideMark/>
          </w:tcPr>
          <w:p w14:paraId="4483B6CD" w14:textId="77777777" w:rsidR="00B60731" w:rsidRPr="00B60731" w:rsidRDefault="00B60731" w:rsidP="00B60731">
            <w:pPr>
              <w:jc w:val="center"/>
              <w:rPr>
                <w:rFonts w:eastAsia="Times New Roman"/>
                <w:sz w:val="20"/>
                <w:szCs w:val="20"/>
              </w:rPr>
            </w:pPr>
            <w:r w:rsidRPr="00B60731">
              <w:rPr>
                <w:sz w:val="20"/>
                <w:szCs w:val="20"/>
              </w:rPr>
              <w:t>[0.0004]</w:t>
            </w:r>
          </w:p>
        </w:tc>
        <w:tc>
          <w:tcPr>
            <w:tcW w:w="673" w:type="pct"/>
            <w:tcBorders>
              <w:top w:val="nil"/>
              <w:left w:val="nil"/>
              <w:bottom w:val="nil"/>
              <w:right w:val="nil"/>
            </w:tcBorders>
            <w:shd w:val="clear" w:color="auto" w:fill="auto"/>
            <w:noWrap/>
            <w:hideMark/>
          </w:tcPr>
          <w:p w14:paraId="0C08BF00" w14:textId="77777777" w:rsidR="00B60731" w:rsidRPr="00B60731" w:rsidRDefault="00B60731" w:rsidP="00B60731">
            <w:pPr>
              <w:jc w:val="center"/>
              <w:rPr>
                <w:rFonts w:eastAsia="Times New Roman"/>
                <w:color w:val="000000"/>
                <w:sz w:val="20"/>
                <w:szCs w:val="20"/>
              </w:rPr>
            </w:pPr>
            <w:r w:rsidRPr="00B60731">
              <w:rPr>
                <w:sz w:val="20"/>
                <w:szCs w:val="20"/>
              </w:rPr>
              <w:t>[0.0006]</w:t>
            </w:r>
          </w:p>
        </w:tc>
        <w:tc>
          <w:tcPr>
            <w:tcW w:w="673" w:type="pct"/>
            <w:tcBorders>
              <w:top w:val="nil"/>
              <w:left w:val="nil"/>
              <w:bottom w:val="nil"/>
              <w:right w:val="nil"/>
            </w:tcBorders>
            <w:shd w:val="clear" w:color="auto" w:fill="auto"/>
            <w:noWrap/>
            <w:hideMark/>
          </w:tcPr>
          <w:p w14:paraId="46942563" w14:textId="77777777" w:rsidR="00B60731" w:rsidRPr="00B60731" w:rsidRDefault="00B60731" w:rsidP="00B60731">
            <w:pPr>
              <w:jc w:val="center"/>
              <w:rPr>
                <w:rFonts w:eastAsia="Times New Roman"/>
                <w:color w:val="000000"/>
                <w:sz w:val="20"/>
                <w:szCs w:val="20"/>
              </w:rPr>
            </w:pPr>
            <w:r w:rsidRPr="00B60731">
              <w:rPr>
                <w:sz w:val="20"/>
                <w:szCs w:val="20"/>
              </w:rPr>
              <w:t>[0.0005]</w:t>
            </w:r>
          </w:p>
        </w:tc>
        <w:tc>
          <w:tcPr>
            <w:tcW w:w="673" w:type="pct"/>
            <w:tcBorders>
              <w:top w:val="nil"/>
              <w:left w:val="nil"/>
              <w:bottom w:val="nil"/>
              <w:right w:val="nil"/>
            </w:tcBorders>
            <w:shd w:val="clear" w:color="auto" w:fill="auto"/>
            <w:noWrap/>
            <w:hideMark/>
          </w:tcPr>
          <w:p w14:paraId="3C6B1E42" w14:textId="77777777" w:rsidR="00B60731" w:rsidRPr="00B60731" w:rsidRDefault="00B60731" w:rsidP="00B60731">
            <w:pPr>
              <w:jc w:val="center"/>
              <w:rPr>
                <w:rFonts w:eastAsia="Times New Roman"/>
                <w:sz w:val="20"/>
                <w:szCs w:val="20"/>
              </w:rPr>
            </w:pPr>
            <w:r w:rsidRPr="00B60731">
              <w:rPr>
                <w:sz w:val="20"/>
                <w:szCs w:val="20"/>
              </w:rPr>
              <w:t>[0.0004]</w:t>
            </w:r>
          </w:p>
        </w:tc>
        <w:tc>
          <w:tcPr>
            <w:tcW w:w="673" w:type="pct"/>
            <w:tcBorders>
              <w:top w:val="nil"/>
              <w:left w:val="nil"/>
              <w:bottom w:val="nil"/>
              <w:right w:val="nil"/>
            </w:tcBorders>
            <w:shd w:val="clear" w:color="auto" w:fill="auto"/>
            <w:noWrap/>
            <w:hideMark/>
          </w:tcPr>
          <w:p w14:paraId="747494E7" w14:textId="77777777" w:rsidR="00B60731" w:rsidRPr="00B60731" w:rsidRDefault="00B60731" w:rsidP="00B60731">
            <w:pPr>
              <w:jc w:val="center"/>
              <w:rPr>
                <w:rFonts w:eastAsia="Times New Roman"/>
                <w:sz w:val="20"/>
                <w:szCs w:val="20"/>
              </w:rPr>
            </w:pPr>
            <w:r w:rsidRPr="00B60731">
              <w:rPr>
                <w:sz w:val="20"/>
                <w:szCs w:val="20"/>
              </w:rPr>
              <w:t>[0.0005]</w:t>
            </w:r>
          </w:p>
        </w:tc>
        <w:tc>
          <w:tcPr>
            <w:tcW w:w="672" w:type="pct"/>
            <w:tcBorders>
              <w:top w:val="nil"/>
              <w:left w:val="nil"/>
              <w:bottom w:val="nil"/>
              <w:right w:val="nil"/>
            </w:tcBorders>
            <w:shd w:val="clear" w:color="auto" w:fill="auto"/>
            <w:noWrap/>
            <w:hideMark/>
          </w:tcPr>
          <w:p w14:paraId="37815456" w14:textId="77777777" w:rsidR="00B60731" w:rsidRPr="00B60731" w:rsidRDefault="00B60731" w:rsidP="00B60731">
            <w:pPr>
              <w:jc w:val="center"/>
              <w:rPr>
                <w:rFonts w:eastAsia="Times New Roman"/>
                <w:sz w:val="20"/>
                <w:szCs w:val="20"/>
              </w:rPr>
            </w:pPr>
            <w:r w:rsidRPr="00B60731">
              <w:rPr>
                <w:sz w:val="20"/>
                <w:szCs w:val="20"/>
              </w:rPr>
              <w:t>[0.0006]</w:t>
            </w:r>
          </w:p>
        </w:tc>
      </w:tr>
      <w:tr w:rsidR="00B60731" w:rsidRPr="00B60731" w14:paraId="67ACF7D4" w14:textId="77777777" w:rsidTr="002A6A0E">
        <w:trPr>
          <w:trHeight w:val="144"/>
        </w:trPr>
        <w:tc>
          <w:tcPr>
            <w:tcW w:w="963" w:type="pct"/>
            <w:tcBorders>
              <w:top w:val="nil"/>
              <w:left w:val="nil"/>
              <w:bottom w:val="nil"/>
              <w:right w:val="nil"/>
            </w:tcBorders>
            <w:shd w:val="clear" w:color="auto" w:fill="auto"/>
            <w:noWrap/>
            <w:vAlign w:val="bottom"/>
            <w:hideMark/>
          </w:tcPr>
          <w:p w14:paraId="7D633E33" w14:textId="77777777" w:rsidR="00B60731" w:rsidRPr="00B60731" w:rsidRDefault="00B60731" w:rsidP="00B60731">
            <w:pPr>
              <w:rPr>
                <w:rFonts w:eastAsia="Times New Roman"/>
                <w:color w:val="000000"/>
                <w:sz w:val="20"/>
                <w:szCs w:val="20"/>
              </w:rPr>
            </w:pPr>
            <w:r w:rsidRPr="00B60731">
              <w:rPr>
                <w:color w:val="000000"/>
                <w:sz w:val="20"/>
                <w:szCs w:val="20"/>
              </w:rPr>
              <w:t>Temperature</w:t>
            </w:r>
          </w:p>
        </w:tc>
        <w:tc>
          <w:tcPr>
            <w:tcW w:w="673" w:type="pct"/>
            <w:tcBorders>
              <w:top w:val="nil"/>
              <w:left w:val="nil"/>
              <w:bottom w:val="nil"/>
              <w:right w:val="nil"/>
            </w:tcBorders>
            <w:shd w:val="clear" w:color="auto" w:fill="auto"/>
            <w:noWrap/>
            <w:hideMark/>
          </w:tcPr>
          <w:p w14:paraId="635622EF" w14:textId="77777777" w:rsidR="00B60731" w:rsidRPr="00B60731" w:rsidRDefault="00B60731" w:rsidP="00B60731">
            <w:pPr>
              <w:jc w:val="center"/>
              <w:rPr>
                <w:rFonts w:eastAsia="Times New Roman"/>
                <w:color w:val="000000"/>
                <w:sz w:val="20"/>
                <w:szCs w:val="20"/>
              </w:rPr>
            </w:pPr>
            <w:r w:rsidRPr="00B60731">
              <w:rPr>
                <w:sz w:val="20"/>
                <w:szCs w:val="20"/>
              </w:rPr>
              <w:t>0.0340</w:t>
            </w:r>
          </w:p>
        </w:tc>
        <w:tc>
          <w:tcPr>
            <w:tcW w:w="673" w:type="pct"/>
            <w:tcBorders>
              <w:top w:val="nil"/>
              <w:left w:val="nil"/>
              <w:bottom w:val="nil"/>
              <w:right w:val="nil"/>
            </w:tcBorders>
            <w:shd w:val="clear" w:color="auto" w:fill="auto"/>
            <w:noWrap/>
            <w:hideMark/>
          </w:tcPr>
          <w:p w14:paraId="7A872721" w14:textId="77777777" w:rsidR="00B60731" w:rsidRPr="00B60731" w:rsidRDefault="00B60731" w:rsidP="00B60731">
            <w:pPr>
              <w:jc w:val="center"/>
              <w:rPr>
                <w:rFonts w:eastAsia="Times New Roman"/>
                <w:sz w:val="20"/>
                <w:szCs w:val="20"/>
              </w:rPr>
            </w:pPr>
            <w:r w:rsidRPr="00B60731">
              <w:rPr>
                <w:sz w:val="20"/>
                <w:szCs w:val="20"/>
              </w:rPr>
              <w:t>0.0826**</w:t>
            </w:r>
          </w:p>
        </w:tc>
        <w:tc>
          <w:tcPr>
            <w:tcW w:w="673" w:type="pct"/>
            <w:tcBorders>
              <w:top w:val="nil"/>
              <w:left w:val="nil"/>
              <w:bottom w:val="nil"/>
              <w:right w:val="nil"/>
            </w:tcBorders>
            <w:shd w:val="clear" w:color="auto" w:fill="auto"/>
            <w:noWrap/>
            <w:hideMark/>
          </w:tcPr>
          <w:p w14:paraId="2DF503F1" w14:textId="77777777" w:rsidR="00B60731" w:rsidRPr="00B60731" w:rsidRDefault="00B60731" w:rsidP="00B60731">
            <w:pPr>
              <w:jc w:val="center"/>
              <w:rPr>
                <w:rFonts w:eastAsia="Times New Roman"/>
                <w:color w:val="000000"/>
                <w:sz w:val="20"/>
                <w:szCs w:val="20"/>
              </w:rPr>
            </w:pPr>
            <w:r w:rsidRPr="00B60731">
              <w:rPr>
                <w:sz w:val="20"/>
                <w:szCs w:val="20"/>
              </w:rPr>
              <w:t>0.0677*</w:t>
            </w:r>
          </w:p>
        </w:tc>
        <w:tc>
          <w:tcPr>
            <w:tcW w:w="673" w:type="pct"/>
            <w:tcBorders>
              <w:top w:val="nil"/>
              <w:left w:val="nil"/>
              <w:bottom w:val="nil"/>
              <w:right w:val="nil"/>
            </w:tcBorders>
            <w:shd w:val="clear" w:color="auto" w:fill="auto"/>
            <w:noWrap/>
            <w:hideMark/>
          </w:tcPr>
          <w:p w14:paraId="2BA4FE35" w14:textId="77777777" w:rsidR="00B60731" w:rsidRPr="00B60731" w:rsidRDefault="00B60731" w:rsidP="00B60731">
            <w:pPr>
              <w:jc w:val="center"/>
              <w:rPr>
                <w:rFonts w:eastAsia="Times New Roman"/>
                <w:color w:val="000000"/>
                <w:sz w:val="20"/>
                <w:szCs w:val="20"/>
              </w:rPr>
            </w:pPr>
            <w:r w:rsidRPr="00B60731">
              <w:rPr>
                <w:sz w:val="20"/>
                <w:szCs w:val="20"/>
              </w:rPr>
              <w:t>-0.0720***</w:t>
            </w:r>
          </w:p>
        </w:tc>
        <w:tc>
          <w:tcPr>
            <w:tcW w:w="673" w:type="pct"/>
            <w:tcBorders>
              <w:top w:val="nil"/>
              <w:left w:val="nil"/>
              <w:bottom w:val="nil"/>
              <w:right w:val="nil"/>
            </w:tcBorders>
            <w:shd w:val="clear" w:color="auto" w:fill="auto"/>
            <w:noWrap/>
            <w:hideMark/>
          </w:tcPr>
          <w:p w14:paraId="73B8FFEE" w14:textId="77777777" w:rsidR="00B60731" w:rsidRPr="00B60731" w:rsidRDefault="00B60731" w:rsidP="00B60731">
            <w:pPr>
              <w:jc w:val="center"/>
              <w:rPr>
                <w:rFonts w:eastAsia="Times New Roman"/>
                <w:sz w:val="20"/>
                <w:szCs w:val="20"/>
              </w:rPr>
            </w:pPr>
            <w:r w:rsidRPr="00B60731">
              <w:rPr>
                <w:sz w:val="20"/>
                <w:szCs w:val="20"/>
              </w:rPr>
              <w:t>-0.0549*</w:t>
            </w:r>
          </w:p>
        </w:tc>
        <w:tc>
          <w:tcPr>
            <w:tcW w:w="672" w:type="pct"/>
            <w:tcBorders>
              <w:top w:val="nil"/>
              <w:left w:val="nil"/>
              <w:bottom w:val="nil"/>
              <w:right w:val="nil"/>
            </w:tcBorders>
            <w:shd w:val="clear" w:color="auto" w:fill="auto"/>
            <w:noWrap/>
            <w:hideMark/>
          </w:tcPr>
          <w:p w14:paraId="1B3F5502" w14:textId="77777777" w:rsidR="00B60731" w:rsidRPr="00B60731" w:rsidRDefault="00B60731" w:rsidP="00B60731">
            <w:pPr>
              <w:jc w:val="center"/>
              <w:rPr>
                <w:rFonts w:eastAsia="Times New Roman"/>
                <w:sz w:val="20"/>
                <w:szCs w:val="20"/>
              </w:rPr>
            </w:pPr>
            <w:r w:rsidRPr="00B60731">
              <w:rPr>
                <w:sz w:val="20"/>
                <w:szCs w:val="20"/>
              </w:rPr>
              <w:t>-0.0628*</w:t>
            </w:r>
          </w:p>
        </w:tc>
      </w:tr>
      <w:tr w:rsidR="00B60731" w:rsidRPr="00B60731" w14:paraId="237A7759" w14:textId="77777777" w:rsidTr="002A6A0E">
        <w:trPr>
          <w:trHeight w:val="189"/>
        </w:trPr>
        <w:tc>
          <w:tcPr>
            <w:tcW w:w="963" w:type="pct"/>
            <w:tcBorders>
              <w:top w:val="nil"/>
              <w:left w:val="nil"/>
              <w:bottom w:val="nil"/>
              <w:right w:val="nil"/>
            </w:tcBorders>
            <w:shd w:val="clear" w:color="auto" w:fill="auto"/>
            <w:noWrap/>
            <w:vAlign w:val="bottom"/>
            <w:hideMark/>
          </w:tcPr>
          <w:p w14:paraId="71AC7281"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hideMark/>
          </w:tcPr>
          <w:p w14:paraId="7FB1ADAE" w14:textId="77777777" w:rsidR="00B60731" w:rsidRPr="00B60731" w:rsidRDefault="00B60731" w:rsidP="00B60731">
            <w:pPr>
              <w:jc w:val="center"/>
              <w:rPr>
                <w:rFonts w:eastAsia="Times New Roman"/>
                <w:sz w:val="20"/>
                <w:szCs w:val="20"/>
              </w:rPr>
            </w:pPr>
            <w:r w:rsidRPr="00B60731">
              <w:rPr>
                <w:sz w:val="20"/>
                <w:szCs w:val="20"/>
              </w:rPr>
              <w:t>[0.0223]</w:t>
            </w:r>
          </w:p>
        </w:tc>
        <w:tc>
          <w:tcPr>
            <w:tcW w:w="673" w:type="pct"/>
            <w:tcBorders>
              <w:top w:val="nil"/>
              <w:left w:val="nil"/>
              <w:bottom w:val="nil"/>
              <w:right w:val="nil"/>
            </w:tcBorders>
            <w:shd w:val="clear" w:color="auto" w:fill="auto"/>
            <w:noWrap/>
            <w:hideMark/>
          </w:tcPr>
          <w:p w14:paraId="5E60DEED" w14:textId="77777777" w:rsidR="00B60731" w:rsidRPr="00B60731" w:rsidRDefault="00B60731" w:rsidP="00B60731">
            <w:pPr>
              <w:jc w:val="center"/>
              <w:rPr>
                <w:rFonts w:eastAsia="Times New Roman"/>
                <w:sz w:val="20"/>
                <w:szCs w:val="20"/>
              </w:rPr>
            </w:pPr>
            <w:r w:rsidRPr="00B60731">
              <w:rPr>
                <w:sz w:val="20"/>
                <w:szCs w:val="20"/>
              </w:rPr>
              <w:t>[0.0416]</w:t>
            </w:r>
          </w:p>
        </w:tc>
        <w:tc>
          <w:tcPr>
            <w:tcW w:w="673" w:type="pct"/>
            <w:tcBorders>
              <w:top w:val="nil"/>
              <w:left w:val="nil"/>
              <w:bottom w:val="nil"/>
              <w:right w:val="nil"/>
            </w:tcBorders>
            <w:shd w:val="clear" w:color="auto" w:fill="auto"/>
            <w:noWrap/>
            <w:hideMark/>
          </w:tcPr>
          <w:p w14:paraId="45550789" w14:textId="77777777" w:rsidR="00B60731" w:rsidRPr="00B60731" w:rsidRDefault="00B60731" w:rsidP="00B60731">
            <w:pPr>
              <w:jc w:val="center"/>
              <w:rPr>
                <w:rFonts w:eastAsia="Times New Roman"/>
                <w:color w:val="000000"/>
                <w:sz w:val="20"/>
                <w:szCs w:val="20"/>
              </w:rPr>
            </w:pPr>
            <w:r w:rsidRPr="00B60731">
              <w:rPr>
                <w:sz w:val="20"/>
                <w:szCs w:val="20"/>
              </w:rPr>
              <w:t>[0.0362]</w:t>
            </w:r>
          </w:p>
        </w:tc>
        <w:tc>
          <w:tcPr>
            <w:tcW w:w="673" w:type="pct"/>
            <w:tcBorders>
              <w:top w:val="nil"/>
              <w:left w:val="nil"/>
              <w:bottom w:val="nil"/>
              <w:right w:val="nil"/>
            </w:tcBorders>
            <w:shd w:val="clear" w:color="auto" w:fill="auto"/>
            <w:noWrap/>
            <w:hideMark/>
          </w:tcPr>
          <w:p w14:paraId="6A0ED9A6" w14:textId="77777777" w:rsidR="00B60731" w:rsidRPr="00B60731" w:rsidRDefault="00B60731" w:rsidP="00B60731">
            <w:pPr>
              <w:jc w:val="center"/>
              <w:rPr>
                <w:rFonts w:eastAsia="Times New Roman"/>
                <w:color w:val="000000"/>
                <w:sz w:val="20"/>
                <w:szCs w:val="20"/>
              </w:rPr>
            </w:pPr>
            <w:r w:rsidRPr="00B60731">
              <w:rPr>
                <w:sz w:val="20"/>
                <w:szCs w:val="20"/>
              </w:rPr>
              <w:t>[0.0219]</w:t>
            </w:r>
          </w:p>
        </w:tc>
        <w:tc>
          <w:tcPr>
            <w:tcW w:w="673" w:type="pct"/>
            <w:tcBorders>
              <w:top w:val="nil"/>
              <w:left w:val="nil"/>
              <w:bottom w:val="nil"/>
              <w:right w:val="nil"/>
            </w:tcBorders>
            <w:shd w:val="clear" w:color="auto" w:fill="auto"/>
            <w:noWrap/>
            <w:hideMark/>
          </w:tcPr>
          <w:p w14:paraId="56C0AF10" w14:textId="77777777" w:rsidR="00B60731" w:rsidRPr="00B60731" w:rsidRDefault="00B60731" w:rsidP="00B60731">
            <w:pPr>
              <w:jc w:val="center"/>
              <w:rPr>
                <w:rFonts w:eastAsia="Times New Roman"/>
                <w:sz w:val="20"/>
                <w:szCs w:val="20"/>
              </w:rPr>
            </w:pPr>
            <w:r w:rsidRPr="00B60731">
              <w:rPr>
                <w:sz w:val="20"/>
                <w:szCs w:val="20"/>
              </w:rPr>
              <w:t>[0.0321]</w:t>
            </w:r>
          </w:p>
        </w:tc>
        <w:tc>
          <w:tcPr>
            <w:tcW w:w="672" w:type="pct"/>
            <w:tcBorders>
              <w:top w:val="nil"/>
              <w:left w:val="nil"/>
              <w:bottom w:val="nil"/>
              <w:right w:val="nil"/>
            </w:tcBorders>
            <w:shd w:val="clear" w:color="auto" w:fill="auto"/>
            <w:noWrap/>
            <w:hideMark/>
          </w:tcPr>
          <w:p w14:paraId="3908D905" w14:textId="77777777" w:rsidR="00B60731" w:rsidRPr="00B60731" w:rsidRDefault="00B60731" w:rsidP="00B60731">
            <w:pPr>
              <w:jc w:val="center"/>
              <w:rPr>
                <w:rFonts w:eastAsia="Times New Roman"/>
                <w:sz w:val="20"/>
                <w:szCs w:val="20"/>
              </w:rPr>
            </w:pPr>
            <w:r w:rsidRPr="00B60731">
              <w:rPr>
                <w:sz w:val="20"/>
                <w:szCs w:val="20"/>
              </w:rPr>
              <w:t>[0.0366]</w:t>
            </w:r>
          </w:p>
        </w:tc>
      </w:tr>
      <w:tr w:rsidR="00B60731" w:rsidRPr="00B60731" w14:paraId="65E83CA0" w14:textId="77777777" w:rsidTr="002A6A0E">
        <w:trPr>
          <w:trHeight w:val="144"/>
        </w:trPr>
        <w:tc>
          <w:tcPr>
            <w:tcW w:w="963" w:type="pct"/>
            <w:tcBorders>
              <w:top w:val="nil"/>
              <w:left w:val="nil"/>
              <w:bottom w:val="nil"/>
              <w:right w:val="nil"/>
            </w:tcBorders>
            <w:shd w:val="clear" w:color="auto" w:fill="auto"/>
            <w:noWrap/>
            <w:vAlign w:val="bottom"/>
            <w:hideMark/>
          </w:tcPr>
          <w:p w14:paraId="2C4165B4" w14:textId="77777777" w:rsidR="00B60731" w:rsidRPr="00B60731" w:rsidRDefault="00B60731" w:rsidP="00B60731">
            <w:pPr>
              <w:rPr>
                <w:rFonts w:eastAsia="Times New Roman"/>
                <w:color w:val="000000"/>
                <w:sz w:val="20"/>
                <w:szCs w:val="20"/>
              </w:rPr>
            </w:pPr>
            <w:r w:rsidRPr="00B60731">
              <w:rPr>
                <w:color w:val="000000"/>
                <w:sz w:val="20"/>
                <w:szCs w:val="20"/>
              </w:rPr>
              <w:t>Precipitation</w:t>
            </w:r>
          </w:p>
        </w:tc>
        <w:tc>
          <w:tcPr>
            <w:tcW w:w="673" w:type="pct"/>
            <w:tcBorders>
              <w:top w:val="nil"/>
              <w:left w:val="nil"/>
              <w:bottom w:val="nil"/>
              <w:right w:val="nil"/>
            </w:tcBorders>
            <w:shd w:val="clear" w:color="auto" w:fill="auto"/>
            <w:noWrap/>
            <w:hideMark/>
          </w:tcPr>
          <w:p w14:paraId="63E77218" w14:textId="77777777" w:rsidR="00B60731" w:rsidRPr="00B60731" w:rsidRDefault="00B60731" w:rsidP="00B60731">
            <w:pPr>
              <w:jc w:val="center"/>
              <w:rPr>
                <w:rFonts w:eastAsia="Times New Roman"/>
                <w:color w:val="000000"/>
                <w:sz w:val="20"/>
                <w:szCs w:val="20"/>
              </w:rPr>
            </w:pPr>
            <w:r w:rsidRPr="00B60731">
              <w:rPr>
                <w:sz w:val="20"/>
                <w:szCs w:val="20"/>
              </w:rPr>
              <w:t>-0.0041***</w:t>
            </w:r>
          </w:p>
        </w:tc>
        <w:tc>
          <w:tcPr>
            <w:tcW w:w="673" w:type="pct"/>
            <w:tcBorders>
              <w:top w:val="nil"/>
              <w:left w:val="nil"/>
              <w:bottom w:val="nil"/>
              <w:right w:val="nil"/>
            </w:tcBorders>
            <w:shd w:val="clear" w:color="auto" w:fill="auto"/>
            <w:noWrap/>
            <w:hideMark/>
          </w:tcPr>
          <w:p w14:paraId="4110FC67" w14:textId="77777777" w:rsidR="00B60731" w:rsidRPr="00B60731" w:rsidRDefault="00B60731" w:rsidP="00B60731">
            <w:pPr>
              <w:jc w:val="center"/>
              <w:rPr>
                <w:rFonts w:eastAsia="Times New Roman"/>
                <w:color w:val="000000"/>
                <w:sz w:val="20"/>
                <w:szCs w:val="20"/>
              </w:rPr>
            </w:pPr>
            <w:r w:rsidRPr="00B60731">
              <w:rPr>
                <w:sz w:val="20"/>
                <w:szCs w:val="20"/>
              </w:rPr>
              <w:t>-0.0049***</w:t>
            </w:r>
          </w:p>
        </w:tc>
        <w:tc>
          <w:tcPr>
            <w:tcW w:w="673" w:type="pct"/>
            <w:tcBorders>
              <w:top w:val="nil"/>
              <w:left w:val="nil"/>
              <w:bottom w:val="nil"/>
              <w:right w:val="nil"/>
            </w:tcBorders>
            <w:shd w:val="clear" w:color="auto" w:fill="auto"/>
            <w:noWrap/>
            <w:hideMark/>
          </w:tcPr>
          <w:p w14:paraId="43AFD4A8" w14:textId="77777777" w:rsidR="00B60731" w:rsidRPr="00B60731" w:rsidRDefault="00B60731" w:rsidP="00B60731">
            <w:pPr>
              <w:jc w:val="center"/>
              <w:rPr>
                <w:rFonts w:eastAsia="Times New Roman"/>
                <w:color w:val="000000"/>
                <w:sz w:val="20"/>
                <w:szCs w:val="20"/>
              </w:rPr>
            </w:pPr>
            <w:r w:rsidRPr="00B60731">
              <w:rPr>
                <w:sz w:val="20"/>
                <w:szCs w:val="20"/>
              </w:rPr>
              <w:t>-0.0049***</w:t>
            </w:r>
          </w:p>
        </w:tc>
        <w:tc>
          <w:tcPr>
            <w:tcW w:w="673" w:type="pct"/>
            <w:tcBorders>
              <w:top w:val="nil"/>
              <w:left w:val="nil"/>
              <w:bottom w:val="nil"/>
              <w:right w:val="nil"/>
            </w:tcBorders>
            <w:shd w:val="clear" w:color="auto" w:fill="auto"/>
            <w:noWrap/>
            <w:hideMark/>
          </w:tcPr>
          <w:p w14:paraId="4B7E17AF" w14:textId="77777777" w:rsidR="00B60731" w:rsidRPr="00B60731" w:rsidRDefault="00B60731" w:rsidP="00B60731">
            <w:pPr>
              <w:jc w:val="center"/>
              <w:rPr>
                <w:rFonts w:eastAsia="Times New Roman"/>
                <w:color w:val="000000"/>
                <w:sz w:val="20"/>
                <w:szCs w:val="20"/>
              </w:rPr>
            </w:pPr>
            <w:r w:rsidRPr="00B60731">
              <w:rPr>
                <w:sz w:val="20"/>
                <w:szCs w:val="20"/>
              </w:rPr>
              <w:t>-0.0019***</w:t>
            </w:r>
          </w:p>
        </w:tc>
        <w:tc>
          <w:tcPr>
            <w:tcW w:w="673" w:type="pct"/>
            <w:tcBorders>
              <w:top w:val="nil"/>
              <w:left w:val="nil"/>
              <w:bottom w:val="nil"/>
              <w:right w:val="nil"/>
            </w:tcBorders>
            <w:shd w:val="clear" w:color="auto" w:fill="auto"/>
            <w:noWrap/>
            <w:hideMark/>
          </w:tcPr>
          <w:p w14:paraId="3F5F6892" w14:textId="77777777" w:rsidR="00B60731" w:rsidRPr="00B60731" w:rsidRDefault="00B60731" w:rsidP="00B60731">
            <w:pPr>
              <w:jc w:val="center"/>
              <w:rPr>
                <w:rFonts w:eastAsia="Times New Roman"/>
                <w:sz w:val="20"/>
                <w:szCs w:val="20"/>
              </w:rPr>
            </w:pPr>
            <w:r w:rsidRPr="00B60731">
              <w:rPr>
                <w:sz w:val="20"/>
                <w:szCs w:val="20"/>
              </w:rPr>
              <w:t>-0.0019***</w:t>
            </w:r>
          </w:p>
        </w:tc>
        <w:tc>
          <w:tcPr>
            <w:tcW w:w="672" w:type="pct"/>
            <w:tcBorders>
              <w:top w:val="nil"/>
              <w:left w:val="nil"/>
              <w:bottom w:val="nil"/>
              <w:right w:val="nil"/>
            </w:tcBorders>
            <w:shd w:val="clear" w:color="auto" w:fill="auto"/>
            <w:noWrap/>
            <w:hideMark/>
          </w:tcPr>
          <w:p w14:paraId="4A3B7444" w14:textId="77777777" w:rsidR="00B60731" w:rsidRPr="00B60731" w:rsidRDefault="00B60731" w:rsidP="00B60731">
            <w:pPr>
              <w:jc w:val="center"/>
              <w:rPr>
                <w:rFonts w:eastAsia="Times New Roman"/>
                <w:sz w:val="20"/>
                <w:szCs w:val="20"/>
              </w:rPr>
            </w:pPr>
            <w:r w:rsidRPr="00B60731">
              <w:rPr>
                <w:sz w:val="20"/>
                <w:szCs w:val="20"/>
              </w:rPr>
              <w:t>-0.0019**</w:t>
            </w:r>
          </w:p>
        </w:tc>
      </w:tr>
      <w:tr w:rsidR="00B60731" w:rsidRPr="00B60731" w14:paraId="53E113D5" w14:textId="77777777" w:rsidTr="002A6A0E">
        <w:trPr>
          <w:trHeight w:val="144"/>
        </w:trPr>
        <w:tc>
          <w:tcPr>
            <w:tcW w:w="963" w:type="pct"/>
            <w:tcBorders>
              <w:top w:val="nil"/>
              <w:left w:val="nil"/>
              <w:bottom w:val="nil"/>
              <w:right w:val="nil"/>
            </w:tcBorders>
            <w:shd w:val="clear" w:color="auto" w:fill="auto"/>
            <w:noWrap/>
            <w:vAlign w:val="bottom"/>
            <w:hideMark/>
          </w:tcPr>
          <w:p w14:paraId="196AC3DB"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hideMark/>
          </w:tcPr>
          <w:p w14:paraId="2FE87A75" w14:textId="77777777" w:rsidR="00B60731" w:rsidRPr="00B60731" w:rsidRDefault="00B60731" w:rsidP="00B60731">
            <w:pPr>
              <w:jc w:val="center"/>
              <w:rPr>
                <w:rFonts w:eastAsia="Times New Roman"/>
                <w:color w:val="000000"/>
                <w:sz w:val="20"/>
                <w:szCs w:val="20"/>
              </w:rPr>
            </w:pPr>
            <w:r w:rsidRPr="00B60731">
              <w:rPr>
                <w:sz w:val="20"/>
                <w:szCs w:val="20"/>
              </w:rPr>
              <w:t>[0.0003]</w:t>
            </w:r>
          </w:p>
        </w:tc>
        <w:tc>
          <w:tcPr>
            <w:tcW w:w="673" w:type="pct"/>
            <w:tcBorders>
              <w:top w:val="nil"/>
              <w:left w:val="nil"/>
              <w:bottom w:val="nil"/>
              <w:right w:val="nil"/>
            </w:tcBorders>
            <w:shd w:val="clear" w:color="auto" w:fill="auto"/>
            <w:noWrap/>
            <w:hideMark/>
          </w:tcPr>
          <w:p w14:paraId="04AEA270" w14:textId="77777777" w:rsidR="00B60731" w:rsidRPr="00B60731" w:rsidRDefault="00B60731" w:rsidP="00B60731">
            <w:pPr>
              <w:jc w:val="center"/>
              <w:rPr>
                <w:rFonts w:eastAsia="Times New Roman"/>
                <w:color w:val="000000"/>
                <w:sz w:val="20"/>
                <w:szCs w:val="20"/>
              </w:rPr>
            </w:pPr>
            <w:r w:rsidRPr="00B60731">
              <w:rPr>
                <w:sz w:val="20"/>
                <w:szCs w:val="20"/>
              </w:rPr>
              <w:t>[0.0005]</w:t>
            </w:r>
          </w:p>
        </w:tc>
        <w:tc>
          <w:tcPr>
            <w:tcW w:w="673" w:type="pct"/>
            <w:tcBorders>
              <w:top w:val="nil"/>
              <w:left w:val="nil"/>
              <w:bottom w:val="nil"/>
              <w:right w:val="nil"/>
            </w:tcBorders>
            <w:shd w:val="clear" w:color="auto" w:fill="auto"/>
            <w:noWrap/>
            <w:hideMark/>
          </w:tcPr>
          <w:p w14:paraId="3A9A648D" w14:textId="77777777" w:rsidR="00B60731" w:rsidRPr="00B60731" w:rsidRDefault="00B60731" w:rsidP="00B60731">
            <w:pPr>
              <w:jc w:val="center"/>
              <w:rPr>
                <w:rFonts w:eastAsia="Times New Roman"/>
                <w:color w:val="000000"/>
                <w:sz w:val="20"/>
                <w:szCs w:val="20"/>
              </w:rPr>
            </w:pPr>
            <w:r w:rsidRPr="00B60731">
              <w:rPr>
                <w:sz w:val="20"/>
                <w:szCs w:val="20"/>
              </w:rPr>
              <w:t>[0.0005]</w:t>
            </w:r>
          </w:p>
        </w:tc>
        <w:tc>
          <w:tcPr>
            <w:tcW w:w="673" w:type="pct"/>
            <w:tcBorders>
              <w:top w:val="nil"/>
              <w:left w:val="nil"/>
              <w:bottom w:val="nil"/>
              <w:right w:val="nil"/>
            </w:tcBorders>
            <w:shd w:val="clear" w:color="auto" w:fill="auto"/>
            <w:noWrap/>
            <w:hideMark/>
          </w:tcPr>
          <w:p w14:paraId="50104219" w14:textId="77777777" w:rsidR="00B60731" w:rsidRPr="00B60731" w:rsidRDefault="00B60731" w:rsidP="00B60731">
            <w:pPr>
              <w:jc w:val="center"/>
              <w:rPr>
                <w:rFonts w:eastAsia="Times New Roman"/>
                <w:color w:val="000000"/>
                <w:sz w:val="20"/>
                <w:szCs w:val="20"/>
              </w:rPr>
            </w:pPr>
            <w:r w:rsidRPr="00B60731">
              <w:rPr>
                <w:sz w:val="20"/>
                <w:szCs w:val="20"/>
              </w:rPr>
              <w:t>[0.0005]</w:t>
            </w:r>
          </w:p>
        </w:tc>
        <w:tc>
          <w:tcPr>
            <w:tcW w:w="673" w:type="pct"/>
            <w:tcBorders>
              <w:top w:val="nil"/>
              <w:left w:val="nil"/>
              <w:bottom w:val="nil"/>
              <w:right w:val="nil"/>
            </w:tcBorders>
            <w:shd w:val="clear" w:color="auto" w:fill="auto"/>
            <w:noWrap/>
            <w:hideMark/>
          </w:tcPr>
          <w:p w14:paraId="1AC4A0DC" w14:textId="77777777" w:rsidR="00B60731" w:rsidRPr="00B60731" w:rsidRDefault="00B60731" w:rsidP="00B60731">
            <w:pPr>
              <w:jc w:val="center"/>
              <w:rPr>
                <w:rFonts w:eastAsia="Times New Roman"/>
                <w:sz w:val="20"/>
                <w:szCs w:val="20"/>
              </w:rPr>
            </w:pPr>
            <w:r w:rsidRPr="00B60731">
              <w:rPr>
                <w:sz w:val="20"/>
                <w:szCs w:val="20"/>
              </w:rPr>
              <w:t>[0.0007]</w:t>
            </w:r>
          </w:p>
        </w:tc>
        <w:tc>
          <w:tcPr>
            <w:tcW w:w="672" w:type="pct"/>
            <w:tcBorders>
              <w:top w:val="nil"/>
              <w:left w:val="nil"/>
              <w:bottom w:val="nil"/>
              <w:right w:val="nil"/>
            </w:tcBorders>
            <w:shd w:val="clear" w:color="auto" w:fill="auto"/>
            <w:noWrap/>
            <w:hideMark/>
          </w:tcPr>
          <w:p w14:paraId="045BE15B" w14:textId="77777777" w:rsidR="00B60731" w:rsidRPr="00B60731" w:rsidRDefault="00B60731" w:rsidP="00B60731">
            <w:pPr>
              <w:jc w:val="center"/>
              <w:rPr>
                <w:rFonts w:eastAsia="Times New Roman"/>
                <w:sz w:val="20"/>
                <w:szCs w:val="20"/>
              </w:rPr>
            </w:pPr>
            <w:r w:rsidRPr="00B60731">
              <w:rPr>
                <w:sz w:val="20"/>
                <w:szCs w:val="20"/>
              </w:rPr>
              <w:t>[0.0008]</w:t>
            </w:r>
          </w:p>
        </w:tc>
      </w:tr>
      <w:tr w:rsidR="00B60731" w:rsidRPr="00B60731" w14:paraId="22943F80" w14:textId="77777777" w:rsidTr="002A6A0E">
        <w:trPr>
          <w:trHeight w:val="144"/>
        </w:trPr>
        <w:tc>
          <w:tcPr>
            <w:tcW w:w="963" w:type="pct"/>
            <w:tcBorders>
              <w:top w:val="nil"/>
              <w:left w:val="nil"/>
              <w:bottom w:val="nil"/>
              <w:right w:val="nil"/>
            </w:tcBorders>
            <w:shd w:val="clear" w:color="auto" w:fill="auto"/>
            <w:noWrap/>
            <w:vAlign w:val="bottom"/>
            <w:hideMark/>
          </w:tcPr>
          <w:p w14:paraId="7CC2BFEC" w14:textId="77777777" w:rsidR="00B60731" w:rsidRPr="00B60731" w:rsidRDefault="00B60731" w:rsidP="00B60731">
            <w:pPr>
              <w:rPr>
                <w:rFonts w:eastAsia="Times New Roman"/>
                <w:color w:val="000000"/>
                <w:sz w:val="20"/>
                <w:szCs w:val="20"/>
              </w:rPr>
            </w:pPr>
            <w:r w:rsidRPr="00B60731">
              <w:rPr>
                <w:color w:val="000000"/>
                <w:sz w:val="20"/>
                <w:szCs w:val="20"/>
              </w:rPr>
              <w:t>Wheat Suit. (log)</w:t>
            </w:r>
          </w:p>
        </w:tc>
        <w:tc>
          <w:tcPr>
            <w:tcW w:w="673" w:type="pct"/>
            <w:tcBorders>
              <w:top w:val="nil"/>
              <w:left w:val="nil"/>
              <w:bottom w:val="nil"/>
              <w:right w:val="nil"/>
            </w:tcBorders>
            <w:shd w:val="clear" w:color="auto" w:fill="auto"/>
            <w:noWrap/>
            <w:hideMark/>
          </w:tcPr>
          <w:p w14:paraId="5649B000" w14:textId="77777777" w:rsidR="00B60731" w:rsidRPr="00B60731" w:rsidRDefault="00B60731" w:rsidP="00B60731">
            <w:pPr>
              <w:jc w:val="center"/>
              <w:rPr>
                <w:rFonts w:eastAsia="Times New Roman"/>
                <w:color w:val="000000"/>
                <w:sz w:val="20"/>
                <w:szCs w:val="20"/>
              </w:rPr>
            </w:pPr>
            <w:r w:rsidRPr="00B60731">
              <w:rPr>
                <w:sz w:val="20"/>
                <w:szCs w:val="20"/>
              </w:rPr>
              <w:t>-0.3018***</w:t>
            </w:r>
          </w:p>
        </w:tc>
        <w:tc>
          <w:tcPr>
            <w:tcW w:w="673" w:type="pct"/>
            <w:tcBorders>
              <w:top w:val="nil"/>
              <w:left w:val="nil"/>
              <w:bottom w:val="nil"/>
              <w:right w:val="nil"/>
            </w:tcBorders>
            <w:shd w:val="clear" w:color="auto" w:fill="auto"/>
            <w:noWrap/>
            <w:hideMark/>
          </w:tcPr>
          <w:p w14:paraId="63F1E629" w14:textId="77777777" w:rsidR="00B60731" w:rsidRPr="00B60731" w:rsidRDefault="00B60731" w:rsidP="00B60731">
            <w:pPr>
              <w:jc w:val="center"/>
              <w:rPr>
                <w:rFonts w:eastAsia="Times New Roman"/>
                <w:color w:val="000000"/>
                <w:sz w:val="20"/>
                <w:szCs w:val="20"/>
              </w:rPr>
            </w:pPr>
            <w:r w:rsidRPr="00B60731">
              <w:rPr>
                <w:sz w:val="20"/>
                <w:szCs w:val="20"/>
              </w:rPr>
              <w:t>-0.2937***</w:t>
            </w:r>
          </w:p>
        </w:tc>
        <w:tc>
          <w:tcPr>
            <w:tcW w:w="673" w:type="pct"/>
            <w:tcBorders>
              <w:top w:val="nil"/>
              <w:left w:val="nil"/>
              <w:bottom w:val="nil"/>
              <w:right w:val="nil"/>
            </w:tcBorders>
            <w:shd w:val="clear" w:color="auto" w:fill="auto"/>
            <w:noWrap/>
            <w:hideMark/>
          </w:tcPr>
          <w:p w14:paraId="52179DE4" w14:textId="77777777" w:rsidR="00B60731" w:rsidRPr="00B60731" w:rsidRDefault="00B60731" w:rsidP="00B60731">
            <w:pPr>
              <w:jc w:val="center"/>
              <w:rPr>
                <w:rFonts w:eastAsia="Times New Roman"/>
                <w:color w:val="000000"/>
                <w:sz w:val="20"/>
                <w:szCs w:val="20"/>
              </w:rPr>
            </w:pPr>
            <w:r w:rsidRPr="00B60731">
              <w:rPr>
                <w:sz w:val="20"/>
                <w:szCs w:val="20"/>
              </w:rPr>
              <w:t>-0.3459***</w:t>
            </w:r>
          </w:p>
        </w:tc>
        <w:tc>
          <w:tcPr>
            <w:tcW w:w="673" w:type="pct"/>
            <w:tcBorders>
              <w:top w:val="nil"/>
              <w:left w:val="nil"/>
              <w:bottom w:val="nil"/>
              <w:right w:val="nil"/>
            </w:tcBorders>
            <w:shd w:val="clear" w:color="auto" w:fill="auto"/>
            <w:noWrap/>
            <w:hideMark/>
          </w:tcPr>
          <w:p w14:paraId="6F111C5A" w14:textId="77777777" w:rsidR="00B60731" w:rsidRPr="00B60731" w:rsidRDefault="00B60731" w:rsidP="00B60731">
            <w:pPr>
              <w:jc w:val="center"/>
              <w:rPr>
                <w:rFonts w:eastAsia="Times New Roman"/>
                <w:sz w:val="20"/>
                <w:szCs w:val="20"/>
              </w:rPr>
            </w:pPr>
            <w:r w:rsidRPr="00B60731">
              <w:rPr>
                <w:sz w:val="20"/>
                <w:szCs w:val="20"/>
              </w:rPr>
              <w:t>0.1355***</w:t>
            </w:r>
          </w:p>
        </w:tc>
        <w:tc>
          <w:tcPr>
            <w:tcW w:w="673" w:type="pct"/>
            <w:tcBorders>
              <w:top w:val="nil"/>
              <w:left w:val="nil"/>
              <w:bottom w:val="nil"/>
              <w:right w:val="nil"/>
            </w:tcBorders>
            <w:shd w:val="clear" w:color="auto" w:fill="auto"/>
            <w:noWrap/>
            <w:hideMark/>
          </w:tcPr>
          <w:p w14:paraId="7E799171" w14:textId="77777777" w:rsidR="00B60731" w:rsidRPr="00B60731" w:rsidRDefault="00B60731" w:rsidP="00B60731">
            <w:pPr>
              <w:jc w:val="center"/>
              <w:rPr>
                <w:rFonts w:eastAsia="Times New Roman"/>
                <w:sz w:val="20"/>
                <w:szCs w:val="20"/>
              </w:rPr>
            </w:pPr>
            <w:r w:rsidRPr="00B60731">
              <w:rPr>
                <w:sz w:val="20"/>
                <w:szCs w:val="20"/>
              </w:rPr>
              <w:t>0.1411***</w:t>
            </w:r>
          </w:p>
        </w:tc>
        <w:tc>
          <w:tcPr>
            <w:tcW w:w="672" w:type="pct"/>
            <w:tcBorders>
              <w:top w:val="nil"/>
              <w:left w:val="nil"/>
              <w:bottom w:val="nil"/>
              <w:right w:val="nil"/>
            </w:tcBorders>
            <w:shd w:val="clear" w:color="auto" w:fill="auto"/>
            <w:noWrap/>
            <w:hideMark/>
          </w:tcPr>
          <w:p w14:paraId="18CD99DC" w14:textId="77777777" w:rsidR="00B60731" w:rsidRPr="00B60731" w:rsidRDefault="00B60731" w:rsidP="00B60731">
            <w:pPr>
              <w:jc w:val="center"/>
              <w:rPr>
                <w:rFonts w:eastAsia="Times New Roman"/>
                <w:sz w:val="20"/>
                <w:szCs w:val="20"/>
              </w:rPr>
            </w:pPr>
            <w:r w:rsidRPr="00B60731">
              <w:rPr>
                <w:sz w:val="20"/>
                <w:szCs w:val="20"/>
              </w:rPr>
              <w:t>0.1466***</w:t>
            </w:r>
          </w:p>
        </w:tc>
      </w:tr>
      <w:tr w:rsidR="00B60731" w:rsidRPr="00B60731" w14:paraId="5E719D2D" w14:textId="77777777" w:rsidTr="002A6A0E">
        <w:trPr>
          <w:trHeight w:val="144"/>
        </w:trPr>
        <w:tc>
          <w:tcPr>
            <w:tcW w:w="963" w:type="pct"/>
            <w:tcBorders>
              <w:top w:val="nil"/>
              <w:left w:val="nil"/>
              <w:bottom w:val="nil"/>
              <w:right w:val="nil"/>
            </w:tcBorders>
            <w:shd w:val="clear" w:color="auto" w:fill="auto"/>
            <w:noWrap/>
            <w:vAlign w:val="bottom"/>
            <w:hideMark/>
          </w:tcPr>
          <w:p w14:paraId="2C54DC48"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hideMark/>
          </w:tcPr>
          <w:p w14:paraId="4E937445" w14:textId="77777777" w:rsidR="00B60731" w:rsidRPr="00B60731" w:rsidRDefault="00B60731" w:rsidP="00B60731">
            <w:pPr>
              <w:jc w:val="center"/>
              <w:rPr>
                <w:rFonts w:eastAsia="Times New Roman"/>
                <w:sz w:val="20"/>
                <w:szCs w:val="20"/>
              </w:rPr>
            </w:pPr>
            <w:r w:rsidRPr="00B60731">
              <w:rPr>
                <w:sz w:val="20"/>
                <w:szCs w:val="20"/>
              </w:rPr>
              <w:t>[0.0391]</w:t>
            </w:r>
          </w:p>
        </w:tc>
        <w:tc>
          <w:tcPr>
            <w:tcW w:w="673" w:type="pct"/>
            <w:tcBorders>
              <w:top w:val="nil"/>
              <w:left w:val="nil"/>
              <w:bottom w:val="nil"/>
              <w:right w:val="nil"/>
            </w:tcBorders>
            <w:shd w:val="clear" w:color="auto" w:fill="auto"/>
            <w:noWrap/>
            <w:hideMark/>
          </w:tcPr>
          <w:p w14:paraId="09E06B2A" w14:textId="77777777" w:rsidR="00B60731" w:rsidRPr="00B60731" w:rsidRDefault="00B60731" w:rsidP="00B60731">
            <w:pPr>
              <w:jc w:val="center"/>
              <w:rPr>
                <w:rFonts w:eastAsia="Times New Roman"/>
                <w:color w:val="000000"/>
                <w:sz w:val="20"/>
                <w:szCs w:val="20"/>
              </w:rPr>
            </w:pPr>
            <w:r w:rsidRPr="00B60731">
              <w:rPr>
                <w:sz w:val="20"/>
                <w:szCs w:val="20"/>
              </w:rPr>
              <w:t>[0.0517]</w:t>
            </w:r>
          </w:p>
        </w:tc>
        <w:tc>
          <w:tcPr>
            <w:tcW w:w="673" w:type="pct"/>
            <w:tcBorders>
              <w:top w:val="nil"/>
              <w:left w:val="nil"/>
              <w:bottom w:val="nil"/>
              <w:right w:val="nil"/>
            </w:tcBorders>
            <w:shd w:val="clear" w:color="auto" w:fill="auto"/>
            <w:noWrap/>
            <w:hideMark/>
          </w:tcPr>
          <w:p w14:paraId="017BD38C" w14:textId="77777777" w:rsidR="00B60731" w:rsidRPr="00B60731" w:rsidRDefault="00B60731" w:rsidP="00B60731">
            <w:pPr>
              <w:jc w:val="center"/>
              <w:rPr>
                <w:rFonts w:eastAsia="Times New Roman"/>
                <w:color w:val="000000"/>
                <w:sz w:val="20"/>
                <w:szCs w:val="20"/>
              </w:rPr>
            </w:pPr>
            <w:r w:rsidRPr="00B60731">
              <w:rPr>
                <w:sz w:val="20"/>
                <w:szCs w:val="20"/>
              </w:rPr>
              <w:t>[0.0527]</w:t>
            </w:r>
          </w:p>
        </w:tc>
        <w:tc>
          <w:tcPr>
            <w:tcW w:w="673" w:type="pct"/>
            <w:tcBorders>
              <w:top w:val="nil"/>
              <w:left w:val="nil"/>
              <w:bottom w:val="nil"/>
              <w:right w:val="nil"/>
            </w:tcBorders>
            <w:shd w:val="clear" w:color="auto" w:fill="auto"/>
            <w:noWrap/>
            <w:hideMark/>
          </w:tcPr>
          <w:p w14:paraId="066F5890" w14:textId="77777777" w:rsidR="00B60731" w:rsidRPr="00B60731" w:rsidRDefault="00B60731" w:rsidP="00B60731">
            <w:pPr>
              <w:jc w:val="center"/>
              <w:rPr>
                <w:rFonts w:eastAsia="Times New Roman"/>
                <w:sz w:val="20"/>
                <w:szCs w:val="20"/>
              </w:rPr>
            </w:pPr>
            <w:r w:rsidRPr="00B60731">
              <w:rPr>
                <w:sz w:val="20"/>
                <w:szCs w:val="20"/>
              </w:rPr>
              <w:t>[0.0318]</w:t>
            </w:r>
          </w:p>
        </w:tc>
        <w:tc>
          <w:tcPr>
            <w:tcW w:w="673" w:type="pct"/>
            <w:tcBorders>
              <w:top w:val="nil"/>
              <w:left w:val="nil"/>
              <w:bottom w:val="nil"/>
              <w:right w:val="nil"/>
            </w:tcBorders>
            <w:shd w:val="clear" w:color="auto" w:fill="auto"/>
            <w:noWrap/>
            <w:hideMark/>
          </w:tcPr>
          <w:p w14:paraId="78A5305A" w14:textId="77777777" w:rsidR="00B60731" w:rsidRPr="00B60731" w:rsidRDefault="00B60731" w:rsidP="00B60731">
            <w:pPr>
              <w:jc w:val="center"/>
              <w:rPr>
                <w:rFonts w:eastAsia="Times New Roman"/>
                <w:sz w:val="20"/>
                <w:szCs w:val="20"/>
              </w:rPr>
            </w:pPr>
            <w:r w:rsidRPr="00B60731">
              <w:rPr>
                <w:sz w:val="20"/>
                <w:szCs w:val="20"/>
              </w:rPr>
              <w:t>[0.0304]</w:t>
            </w:r>
          </w:p>
        </w:tc>
        <w:tc>
          <w:tcPr>
            <w:tcW w:w="672" w:type="pct"/>
            <w:tcBorders>
              <w:top w:val="nil"/>
              <w:left w:val="nil"/>
              <w:bottom w:val="nil"/>
              <w:right w:val="nil"/>
            </w:tcBorders>
            <w:shd w:val="clear" w:color="auto" w:fill="auto"/>
            <w:noWrap/>
            <w:hideMark/>
          </w:tcPr>
          <w:p w14:paraId="743CE031" w14:textId="77777777" w:rsidR="00B60731" w:rsidRPr="00B60731" w:rsidRDefault="00B60731" w:rsidP="00B60731">
            <w:pPr>
              <w:jc w:val="center"/>
              <w:rPr>
                <w:rFonts w:eastAsia="Times New Roman"/>
                <w:sz w:val="20"/>
                <w:szCs w:val="20"/>
              </w:rPr>
            </w:pPr>
            <w:r w:rsidRPr="00B60731">
              <w:rPr>
                <w:sz w:val="20"/>
                <w:szCs w:val="20"/>
              </w:rPr>
              <w:t>[0.0346]</w:t>
            </w:r>
          </w:p>
        </w:tc>
      </w:tr>
      <w:tr w:rsidR="00B60731" w:rsidRPr="00B60731" w14:paraId="174FA65B" w14:textId="77777777" w:rsidTr="002A6A0E">
        <w:trPr>
          <w:trHeight w:val="144"/>
        </w:trPr>
        <w:tc>
          <w:tcPr>
            <w:tcW w:w="963" w:type="pct"/>
            <w:tcBorders>
              <w:top w:val="nil"/>
              <w:left w:val="nil"/>
              <w:bottom w:val="nil"/>
              <w:right w:val="nil"/>
            </w:tcBorders>
            <w:shd w:val="clear" w:color="auto" w:fill="auto"/>
            <w:noWrap/>
            <w:vAlign w:val="bottom"/>
            <w:hideMark/>
          </w:tcPr>
          <w:p w14:paraId="47A7BE69" w14:textId="77777777" w:rsidR="00B60731" w:rsidRPr="00B60731" w:rsidRDefault="00B60731" w:rsidP="00B60731">
            <w:pPr>
              <w:rPr>
                <w:rFonts w:eastAsia="Times New Roman"/>
                <w:color w:val="000000"/>
                <w:sz w:val="20"/>
                <w:szCs w:val="20"/>
              </w:rPr>
            </w:pPr>
            <w:r w:rsidRPr="00B60731">
              <w:rPr>
                <w:color w:val="000000"/>
                <w:sz w:val="20"/>
                <w:szCs w:val="20"/>
              </w:rPr>
              <w:t>Corn Suit. (log)</w:t>
            </w:r>
          </w:p>
        </w:tc>
        <w:tc>
          <w:tcPr>
            <w:tcW w:w="673" w:type="pct"/>
            <w:tcBorders>
              <w:top w:val="nil"/>
              <w:left w:val="nil"/>
              <w:bottom w:val="nil"/>
              <w:right w:val="nil"/>
            </w:tcBorders>
            <w:shd w:val="clear" w:color="auto" w:fill="auto"/>
            <w:noWrap/>
            <w:hideMark/>
          </w:tcPr>
          <w:p w14:paraId="09408DAD" w14:textId="77777777" w:rsidR="00B60731" w:rsidRPr="00B60731" w:rsidRDefault="00B60731" w:rsidP="00B60731">
            <w:pPr>
              <w:jc w:val="center"/>
              <w:rPr>
                <w:rFonts w:eastAsia="Times New Roman"/>
                <w:color w:val="000000"/>
                <w:sz w:val="20"/>
                <w:szCs w:val="20"/>
              </w:rPr>
            </w:pPr>
            <w:r w:rsidRPr="00B60731">
              <w:rPr>
                <w:sz w:val="20"/>
                <w:szCs w:val="20"/>
              </w:rPr>
              <w:t>0.0935</w:t>
            </w:r>
          </w:p>
        </w:tc>
        <w:tc>
          <w:tcPr>
            <w:tcW w:w="673" w:type="pct"/>
            <w:tcBorders>
              <w:top w:val="nil"/>
              <w:left w:val="nil"/>
              <w:bottom w:val="nil"/>
              <w:right w:val="nil"/>
            </w:tcBorders>
            <w:shd w:val="clear" w:color="auto" w:fill="auto"/>
            <w:noWrap/>
            <w:hideMark/>
          </w:tcPr>
          <w:p w14:paraId="0C87DCEC" w14:textId="77777777" w:rsidR="00B60731" w:rsidRPr="00B60731" w:rsidRDefault="00B60731" w:rsidP="00B60731">
            <w:pPr>
              <w:jc w:val="center"/>
              <w:rPr>
                <w:rFonts w:eastAsia="Times New Roman"/>
                <w:sz w:val="20"/>
                <w:szCs w:val="20"/>
              </w:rPr>
            </w:pPr>
            <w:r w:rsidRPr="00B60731">
              <w:rPr>
                <w:sz w:val="20"/>
                <w:szCs w:val="20"/>
              </w:rPr>
              <w:t>-0.4531</w:t>
            </w:r>
          </w:p>
        </w:tc>
        <w:tc>
          <w:tcPr>
            <w:tcW w:w="673" w:type="pct"/>
            <w:tcBorders>
              <w:top w:val="nil"/>
              <w:left w:val="nil"/>
              <w:bottom w:val="nil"/>
              <w:right w:val="nil"/>
            </w:tcBorders>
            <w:shd w:val="clear" w:color="auto" w:fill="auto"/>
            <w:noWrap/>
            <w:hideMark/>
          </w:tcPr>
          <w:p w14:paraId="5333109E" w14:textId="77777777" w:rsidR="00B60731" w:rsidRPr="00B60731" w:rsidRDefault="00B60731" w:rsidP="00B60731">
            <w:pPr>
              <w:jc w:val="center"/>
              <w:rPr>
                <w:rFonts w:eastAsia="Times New Roman"/>
                <w:color w:val="000000"/>
                <w:sz w:val="20"/>
                <w:szCs w:val="20"/>
              </w:rPr>
            </w:pPr>
            <w:r w:rsidRPr="00B60731">
              <w:rPr>
                <w:sz w:val="20"/>
                <w:szCs w:val="20"/>
              </w:rPr>
              <w:t>-0.3294</w:t>
            </w:r>
          </w:p>
        </w:tc>
        <w:tc>
          <w:tcPr>
            <w:tcW w:w="673" w:type="pct"/>
            <w:tcBorders>
              <w:top w:val="nil"/>
              <w:left w:val="nil"/>
              <w:bottom w:val="nil"/>
              <w:right w:val="nil"/>
            </w:tcBorders>
            <w:shd w:val="clear" w:color="auto" w:fill="auto"/>
            <w:noWrap/>
            <w:hideMark/>
          </w:tcPr>
          <w:p w14:paraId="691150CB" w14:textId="77777777" w:rsidR="00B60731" w:rsidRPr="00B60731" w:rsidRDefault="00B60731" w:rsidP="00B60731">
            <w:pPr>
              <w:jc w:val="center"/>
              <w:rPr>
                <w:rFonts w:eastAsia="Times New Roman"/>
                <w:color w:val="000000"/>
                <w:sz w:val="20"/>
                <w:szCs w:val="20"/>
              </w:rPr>
            </w:pPr>
            <w:r w:rsidRPr="00B60731">
              <w:rPr>
                <w:sz w:val="20"/>
                <w:szCs w:val="20"/>
              </w:rPr>
              <w:t>0.8812*</w:t>
            </w:r>
          </w:p>
        </w:tc>
        <w:tc>
          <w:tcPr>
            <w:tcW w:w="673" w:type="pct"/>
            <w:tcBorders>
              <w:top w:val="nil"/>
              <w:left w:val="nil"/>
              <w:bottom w:val="nil"/>
              <w:right w:val="nil"/>
            </w:tcBorders>
            <w:shd w:val="clear" w:color="auto" w:fill="auto"/>
            <w:noWrap/>
            <w:hideMark/>
          </w:tcPr>
          <w:p w14:paraId="58555BF4" w14:textId="77777777" w:rsidR="00B60731" w:rsidRPr="00B60731" w:rsidRDefault="00B60731" w:rsidP="00B60731">
            <w:pPr>
              <w:jc w:val="center"/>
              <w:rPr>
                <w:rFonts w:eastAsia="Times New Roman"/>
                <w:sz w:val="20"/>
                <w:szCs w:val="20"/>
              </w:rPr>
            </w:pPr>
            <w:r w:rsidRPr="00B60731">
              <w:rPr>
                <w:sz w:val="20"/>
                <w:szCs w:val="20"/>
              </w:rPr>
              <w:t>1.1008</w:t>
            </w:r>
          </w:p>
        </w:tc>
        <w:tc>
          <w:tcPr>
            <w:tcW w:w="672" w:type="pct"/>
            <w:tcBorders>
              <w:top w:val="nil"/>
              <w:left w:val="nil"/>
              <w:bottom w:val="nil"/>
              <w:right w:val="nil"/>
            </w:tcBorders>
            <w:shd w:val="clear" w:color="auto" w:fill="auto"/>
            <w:noWrap/>
            <w:hideMark/>
          </w:tcPr>
          <w:p w14:paraId="5DB5822B" w14:textId="77777777" w:rsidR="00B60731" w:rsidRPr="00B60731" w:rsidRDefault="00B60731" w:rsidP="00B60731">
            <w:pPr>
              <w:jc w:val="center"/>
              <w:rPr>
                <w:rFonts w:eastAsia="Times New Roman"/>
                <w:sz w:val="20"/>
                <w:szCs w:val="20"/>
              </w:rPr>
            </w:pPr>
            <w:r w:rsidRPr="00B60731">
              <w:rPr>
                <w:sz w:val="20"/>
                <w:szCs w:val="20"/>
              </w:rPr>
              <w:t>1.1903</w:t>
            </w:r>
          </w:p>
        </w:tc>
      </w:tr>
      <w:tr w:rsidR="00B60731" w:rsidRPr="00B60731" w14:paraId="1543BEC7" w14:textId="77777777" w:rsidTr="002A6A0E">
        <w:trPr>
          <w:trHeight w:val="144"/>
        </w:trPr>
        <w:tc>
          <w:tcPr>
            <w:tcW w:w="963" w:type="pct"/>
            <w:tcBorders>
              <w:top w:val="nil"/>
              <w:left w:val="nil"/>
              <w:bottom w:val="nil"/>
              <w:right w:val="nil"/>
            </w:tcBorders>
            <w:shd w:val="clear" w:color="auto" w:fill="auto"/>
            <w:noWrap/>
            <w:vAlign w:val="bottom"/>
            <w:hideMark/>
          </w:tcPr>
          <w:p w14:paraId="65ADB8C3"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hideMark/>
          </w:tcPr>
          <w:p w14:paraId="54960A86" w14:textId="77777777" w:rsidR="00B60731" w:rsidRPr="00B60731" w:rsidRDefault="00B60731" w:rsidP="00B60731">
            <w:pPr>
              <w:jc w:val="center"/>
              <w:rPr>
                <w:rFonts w:eastAsia="Times New Roman"/>
                <w:sz w:val="20"/>
                <w:szCs w:val="20"/>
              </w:rPr>
            </w:pPr>
            <w:r w:rsidRPr="00B60731">
              <w:rPr>
                <w:sz w:val="20"/>
                <w:szCs w:val="20"/>
              </w:rPr>
              <w:t>[0.6211]</w:t>
            </w:r>
          </w:p>
        </w:tc>
        <w:tc>
          <w:tcPr>
            <w:tcW w:w="673" w:type="pct"/>
            <w:tcBorders>
              <w:top w:val="nil"/>
              <w:left w:val="nil"/>
              <w:bottom w:val="nil"/>
              <w:right w:val="nil"/>
            </w:tcBorders>
            <w:shd w:val="clear" w:color="auto" w:fill="auto"/>
            <w:noWrap/>
            <w:hideMark/>
          </w:tcPr>
          <w:p w14:paraId="1B1E8FEC" w14:textId="77777777" w:rsidR="00B60731" w:rsidRPr="00B60731" w:rsidRDefault="00B60731" w:rsidP="00B60731">
            <w:pPr>
              <w:jc w:val="center"/>
              <w:rPr>
                <w:rFonts w:eastAsia="Times New Roman"/>
                <w:sz w:val="20"/>
                <w:szCs w:val="20"/>
              </w:rPr>
            </w:pPr>
            <w:r w:rsidRPr="00B60731">
              <w:rPr>
                <w:sz w:val="20"/>
                <w:szCs w:val="20"/>
              </w:rPr>
              <w:t>[0.7837]</w:t>
            </w:r>
          </w:p>
        </w:tc>
        <w:tc>
          <w:tcPr>
            <w:tcW w:w="673" w:type="pct"/>
            <w:tcBorders>
              <w:top w:val="nil"/>
              <w:left w:val="nil"/>
              <w:bottom w:val="nil"/>
              <w:right w:val="nil"/>
            </w:tcBorders>
            <w:shd w:val="clear" w:color="auto" w:fill="auto"/>
            <w:noWrap/>
            <w:hideMark/>
          </w:tcPr>
          <w:p w14:paraId="7E841105" w14:textId="77777777" w:rsidR="00B60731" w:rsidRPr="00B60731" w:rsidRDefault="00B60731" w:rsidP="00B60731">
            <w:pPr>
              <w:jc w:val="center"/>
              <w:rPr>
                <w:rFonts w:eastAsia="Times New Roman"/>
                <w:color w:val="000000"/>
                <w:sz w:val="20"/>
                <w:szCs w:val="20"/>
              </w:rPr>
            </w:pPr>
            <w:r w:rsidRPr="00B60731">
              <w:rPr>
                <w:sz w:val="20"/>
                <w:szCs w:val="20"/>
              </w:rPr>
              <w:t>[0.8406]</w:t>
            </w:r>
          </w:p>
        </w:tc>
        <w:tc>
          <w:tcPr>
            <w:tcW w:w="673" w:type="pct"/>
            <w:tcBorders>
              <w:top w:val="nil"/>
              <w:left w:val="nil"/>
              <w:bottom w:val="nil"/>
              <w:right w:val="nil"/>
            </w:tcBorders>
            <w:shd w:val="clear" w:color="auto" w:fill="auto"/>
            <w:noWrap/>
            <w:hideMark/>
          </w:tcPr>
          <w:p w14:paraId="2B8DE72D" w14:textId="77777777" w:rsidR="00B60731" w:rsidRPr="00B60731" w:rsidRDefault="00B60731" w:rsidP="00B60731">
            <w:pPr>
              <w:jc w:val="center"/>
              <w:rPr>
                <w:rFonts w:eastAsia="Times New Roman"/>
                <w:color w:val="000000"/>
                <w:sz w:val="20"/>
                <w:szCs w:val="20"/>
              </w:rPr>
            </w:pPr>
            <w:r w:rsidRPr="00B60731">
              <w:rPr>
                <w:sz w:val="20"/>
                <w:szCs w:val="20"/>
              </w:rPr>
              <w:t>[0.5102]</w:t>
            </w:r>
          </w:p>
        </w:tc>
        <w:tc>
          <w:tcPr>
            <w:tcW w:w="673" w:type="pct"/>
            <w:tcBorders>
              <w:top w:val="nil"/>
              <w:left w:val="nil"/>
              <w:bottom w:val="nil"/>
              <w:right w:val="nil"/>
            </w:tcBorders>
            <w:shd w:val="clear" w:color="auto" w:fill="auto"/>
            <w:noWrap/>
            <w:hideMark/>
          </w:tcPr>
          <w:p w14:paraId="7DEA74A6" w14:textId="77777777" w:rsidR="00B60731" w:rsidRPr="00B60731" w:rsidRDefault="00B60731" w:rsidP="00B60731">
            <w:pPr>
              <w:jc w:val="center"/>
              <w:rPr>
                <w:rFonts w:eastAsia="Times New Roman"/>
                <w:sz w:val="20"/>
                <w:szCs w:val="20"/>
              </w:rPr>
            </w:pPr>
            <w:r w:rsidRPr="00B60731">
              <w:rPr>
                <w:sz w:val="20"/>
                <w:szCs w:val="20"/>
              </w:rPr>
              <w:t>[0.6784]</w:t>
            </w:r>
          </w:p>
        </w:tc>
        <w:tc>
          <w:tcPr>
            <w:tcW w:w="672" w:type="pct"/>
            <w:tcBorders>
              <w:top w:val="nil"/>
              <w:left w:val="nil"/>
              <w:bottom w:val="nil"/>
              <w:right w:val="nil"/>
            </w:tcBorders>
            <w:shd w:val="clear" w:color="auto" w:fill="auto"/>
            <w:noWrap/>
            <w:hideMark/>
          </w:tcPr>
          <w:p w14:paraId="2689F333" w14:textId="77777777" w:rsidR="00B60731" w:rsidRPr="00B60731" w:rsidRDefault="00B60731" w:rsidP="00B60731">
            <w:pPr>
              <w:jc w:val="center"/>
              <w:rPr>
                <w:rFonts w:eastAsia="Times New Roman"/>
                <w:sz w:val="20"/>
                <w:szCs w:val="20"/>
              </w:rPr>
            </w:pPr>
            <w:r w:rsidRPr="00B60731">
              <w:rPr>
                <w:sz w:val="20"/>
                <w:szCs w:val="20"/>
              </w:rPr>
              <w:t>[0.7748]</w:t>
            </w:r>
          </w:p>
        </w:tc>
      </w:tr>
      <w:tr w:rsidR="00B60731" w:rsidRPr="00B60731" w14:paraId="1BF31648" w14:textId="77777777" w:rsidTr="002A6A0E">
        <w:trPr>
          <w:trHeight w:val="144"/>
        </w:trPr>
        <w:tc>
          <w:tcPr>
            <w:tcW w:w="963" w:type="pct"/>
            <w:tcBorders>
              <w:top w:val="nil"/>
              <w:left w:val="nil"/>
              <w:bottom w:val="nil"/>
              <w:right w:val="nil"/>
            </w:tcBorders>
            <w:shd w:val="clear" w:color="auto" w:fill="auto"/>
            <w:noWrap/>
            <w:vAlign w:val="bottom"/>
            <w:hideMark/>
          </w:tcPr>
          <w:p w14:paraId="62FA8433" w14:textId="77777777" w:rsidR="00B60731" w:rsidRPr="00B60731" w:rsidRDefault="00B60731" w:rsidP="00B60731">
            <w:pPr>
              <w:rPr>
                <w:rFonts w:eastAsia="Times New Roman"/>
                <w:color w:val="000000"/>
                <w:sz w:val="20"/>
                <w:szCs w:val="20"/>
              </w:rPr>
            </w:pPr>
            <w:r w:rsidRPr="00B60731">
              <w:rPr>
                <w:color w:val="000000"/>
                <w:sz w:val="20"/>
                <w:szCs w:val="20"/>
              </w:rPr>
              <w:t>Pasture Suit. (log)</w:t>
            </w:r>
          </w:p>
        </w:tc>
        <w:tc>
          <w:tcPr>
            <w:tcW w:w="673" w:type="pct"/>
            <w:tcBorders>
              <w:top w:val="nil"/>
              <w:left w:val="nil"/>
              <w:bottom w:val="nil"/>
              <w:right w:val="nil"/>
            </w:tcBorders>
            <w:shd w:val="clear" w:color="auto" w:fill="auto"/>
            <w:noWrap/>
            <w:hideMark/>
          </w:tcPr>
          <w:p w14:paraId="3FAE834D" w14:textId="77777777" w:rsidR="00B60731" w:rsidRPr="00B60731" w:rsidRDefault="00B60731" w:rsidP="00B60731">
            <w:pPr>
              <w:jc w:val="center"/>
              <w:rPr>
                <w:rFonts w:eastAsia="Times New Roman"/>
                <w:color w:val="000000"/>
                <w:sz w:val="20"/>
                <w:szCs w:val="20"/>
              </w:rPr>
            </w:pPr>
            <w:r w:rsidRPr="00B60731">
              <w:rPr>
                <w:sz w:val="20"/>
                <w:szCs w:val="20"/>
              </w:rPr>
              <w:t>0.2715**</w:t>
            </w:r>
          </w:p>
        </w:tc>
        <w:tc>
          <w:tcPr>
            <w:tcW w:w="673" w:type="pct"/>
            <w:tcBorders>
              <w:top w:val="nil"/>
              <w:left w:val="nil"/>
              <w:bottom w:val="nil"/>
              <w:right w:val="nil"/>
            </w:tcBorders>
            <w:shd w:val="clear" w:color="auto" w:fill="auto"/>
            <w:noWrap/>
            <w:hideMark/>
          </w:tcPr>
          <w:p w14:paraId="24EFF498" w14:textId="77777777" w:rsidR="00B60731" w:rsidRPr="00B60731" w:rsidRDefault="00B60731" w:rsidP="00B60731">
            <w:pPr>
              <w:jc w:val="center"/>
              <w:rPr>
                <w:rFonts w:eastAsia="Times New Roman"/>
                <w:sz w:val="20"/>
                <w:szCs w:val="20"/>
              </w:rPr>
            </w:pPr>
            <w:r w:rsidRPr="00B60731">
              <w:rPr>
                <w:sz w:val="20"/>
                <w:szCs w:val="20"/>
              </w:rPr>
              <w:t>0.4290*</w:t>
            </w:r>
          </w:p>
        </w:tc>
        <w:tc>
          <w:tcPr>
            <w:tcW w:w="673" w:type="pct"/>
            <w:tcBorders>
              <w:top w:val="nil"/>
              <w:left w:val="nil"/>
              <w:bottom w:val="nil"/>
              <w:right w:val="nil"/>
            </w:tcBorders>
            <w:shd w:val="clear" w:color="auto" w:fill="auto"/>
            <w:noWrap/>
            <w:hideMark/>
          </w:tcPr>
          <w:p w14:paraId="248739F8" w14:textId="77777777" w:rsidR="00B60731" w:rsidRPr="00B60731" w:rsidRDefault="00B60731" w:rsidP="00B60731">
            <w:pPr>
              <w:jc w:val="center"/>
              <w:rPr>
                <w:rFonts w:eastAsia="Times New Roman"/>
                <w:sz w:val="20"/>
                <w:szCs w:val="20"/>
              </w:rPr>
            </w:pPr>
            <w:r w:rsidRPr="00B60731">
              <w:rPr>
                <w:sz w:val="20"/>
                <w:szCs w:val="20"/>
              </w:rPr>
              <w:t>0.3798*</w:t>
            </w:r>
          </w:p>
        </w:tc>
        <w:tc>
          <w:tcPr>
            <w:tcW w:w="673" w:type="pct"/>
            <w:tcBorders>
              <w:top w:val="nil"/>
              <w:left w:val="nil"/>
              <w:bottom w:val="nil"/>
              <w:right w:val="nil"/>
            </w:tcBorders>
            <w:shd w:val="clear" w:color="auto" w:fill="auto"/>
            <w:noWrap/>
            <w:hideMark/>
          </w:tcPr>
          <w:p w14:paraId="72C7B542" w14:textId="77777777" w:rsidR="00B60731" w:rsidRPr="00B60731" w:rsidRDefault="00B60731" w:rsidP="00B60731">
            <w:pPr>
              <w:jc w:val="center"/>
              <w:rPr>
                <w:rFonts w:eastAsia="Times New Roman"/>
                <w:color w:val="000000"/>
                <w:sz w:val="20"/>
                <w:szCs w:val="20"/>
              </w:rPr>
            </w:pPr>
            <w:r w:rsidRPr="00B60731">
              <w:rPr>
                <w:sz w:val="20"/>
                <w:szCs w:val="20"/>
              </w:rPr>
              <w:t>0.1507</w:t>
            </w:r>
          </w:p>
        </w:tc>
        <w:tc>
          <w:tcPr>
            <w:tcW w:w="673" w:type="pct"/>
            <w:tcBorders>
              <w:top w:val="nil"/>
              <w:left w:val="nil"/>
              <w:bottom w:val="nil"/>
              <w:right w:val="nil"/>
            </w:tcBorders>
            <w:shd w:val="clear" w:color="auto" w:fill="auto"/>
            <w:noWrap/>
            <w:hideMark/>
          </w:tcPr>
          <w:p w14:paraId="7281A0D5" w14:textId="77777777" w:rsidR="00B60731" w:rsidRPr="00B60731" w:rsidRDefault="00B60731" w:rsidP="00B60731">
            <w:pPr>
              <w:jc w:val="center"/>
              <w:rPr>
                <w:rFonts w:eastAsia="Times New Roman"/>
                <w:color w:val="000000"/>
                <w:sz w:val="20"/>
                <w:szCs w:val="20"/>
              </w:rPr>
            </w:pPr>
            <w:r w:rsidRPr="00B60731">
              <w:rPr>
                <w:sz w:val="20"/>
                <w:szCs w:val="20"/>
              </w:rPr>
              <w:t>0.2220</w:t>
            </w:r>
          </w:p>
        </w:tc>
        <w:tc>
          <w:tcPr>
            <w:tcW w:w="672" w:type="pct"/>
            <w:tcBorders>
              <w:top w:val="nil"/>
              <w:left w:val="nil"/>
              <w:bottom w:val="nil"/>
              <w:right w:val="nil"/>
            </w:tcBorders>
            <w:shd w:val="clear" w:color="auto" w:fill="auto"/>
            <w:noWrap/>
            <w:hideMark/>
          </w:tcPr>
          <w:p w14:paraId="7203EEF5" w14:textId="77777777" w:rsidR="00B60731" w:rsidRPr="00B60731" w:rsidRDefault="00B60731" w:rsidP="00B60731">
            <w:pPr>
              <w:jc w:val="center"/>
              <w:rPr>
                <w:rFonts w:eastAsia="Times New Roman"/>
                <w:color w:val="000000"/>
                <w:sz w:val="20"/>
                <w:szCs w:val="20"/>
              </w:rPr>
            </w:pPr>
            <w:r w:rsidRPr="00B60731">
              <w:rPr>
                <w:sz w:val="20"/>
                <w:szCs w:val="20"/>
              </w:rPr>
              <w:t>0.1661</w:t>
            </w:r>
          </w:p>
        </w:tc>
      </w:tr>
      <w:tr w:rsidR="00B60731" w:rsidRPr="00B60731" w14:paraId="7E90E98A" w14:textId="77777777" w:rsidTr="002A6A0E">
        <w:trPr>
          <w:trHeight w:val="144"/>
        </w:trPr>
        <w:tc>
          <w:tcPr>
            <w:tcW w:w="963" w:type="pct"/>
            <w:tcBorders>
              <w:top w:val="nil"/>
              <w:left w:val="nil"/>
              <w:bottom w:val="nil"/>
              <w:right w:val="nil"/>
            </w:tcBorders>
            <w:shd w:val="clear" w:color="auto" w:fill="auto"/>
            <w:noWrap/>
            <w:vAlign w:val="bottom"/>
            <w:hideMark/>
          </w:tcPr>
          <w:p w14:paraId="57AA8393" w14:textId="77777777" w:rsidR="00B60731" w:rsidRPr="00B60731" w:rsidRDefault="00B60731" w:rsidP="00B60731">
            <w:pPr>
              <w:rPr>
                <w:rFonts w:eastAsia="Times New Roman"/>
                <w:color w:val="000000"/>
                <w:sz w:val="20"/>
                <w:szCs w:val="20"/>
              </w:rPr>
            </w:pPr>
          </w:p>
        </w:tc>
        <w:tc>
          <w:tcPr>
            <w:tcW w:w="673" w:type="pct"/>
            <w:tcBorders>
              <w:top w:val="nil"/>
              <w:left w:val="nil"/>
              <w:bottom w:val="nil"/>
              <w:right w:val="nil"/>
            </w:tcBorders>
            <w:shd w:val="clear" w:color="auto" w:fill="auto"/>
            <w:noWrap/>
            <w:hideMark/>
          </w:tcPr>
          <w:p w14:paraId="438679D1" w14:textId="77777777" w:rsidR="00B60731" w:rsidRPr="00B60731" w:rsidRDefault="00B60731" w:rsidP="00B60731">
            <w:pPr>
              <w:jc w:val="center"/>
              <w:rPr>
                <w:rFonts w:eastAsia="Times New Roman"/>
                <w:sz w:val="20"/>
                <w:szCs w:val="20"/>
              </w:rPr>
            </w:pPr>
            <w:r w:rsidRPr="00B60731">
              <w:rPr>
                <w:sz w:val="20"/>
                <w:szCs w:val="20"/>
              </w:rPr>
              <w:t>[0.1306]</w:t>
            </w:r>
          </w:p>
        </w:tc>
        <w:tc>
          <w:tcPr>
            <w:tcW w:w="673" w:type="pct"/>
            <w:tcBorders>
              <w:top w:val="nil"/>
              <w:left w:val="nil"/>
              <w:bottom w:val="nil"/>
              <w:right w:val="nil"/>
            </w:tcBorders>
            <w:shd w:val="clear" w:color="auto" w:fill="auto"/>
            <w:noWrap/>
            <w:hideMark/>
          </w:tcPr>
          <w:p w14:paraId="18FC117B" w14:textId="77777777" w:rsidR="00B60731" w:rsidRPr="00B60731" w:rsidRDefault="00B60731" w:rsidP="00B60731">
            <w:pPr>
              <w:jc w:val="center"/>
              <w:rPr>
                <w:rFonts w:eastAsia="Times New Roman"/>
                <w:sz w:val="20"/>
                <w:szCs w:val="20"/>
              </w:rPr>
            </w:pPr>
            <w:r w:rsidRPr="00B60731">
              <w:rPr>
                <w:sz w:val="20"/>
                <w:szCs w:val="20"/>
              </w:rPr>
              <w:t>[0.2227]</w:t>
            </w:r>
          </w:p>
        </w:tc>
        <w:tc>
          <w:tcPr>
            <w:tcW w:w="673" w:type="pct"/>
            <w:tcBorders>
              <w:top w:val="nil"/>
              <w:left w:val="nil"/>
              <w:bottom w:val="nil"/>
              <w:right w:val="nil"/>
            </w:tcBorders>
            <w:shd w:val="clear" w:color="auto" w:fill="auto"/>
            <w:noWrap/>
            <w:hideMark/>
          </w:tcPr>
          <w:p w14:paraId="19376B43" w14:textId="77777777" w:rsidR="00B60731" w:rsidRPr="00B60731" w:rsidRDefault="00B60731" w:rsidP="00B60731">
            <w:pPr>
              <w:jc w:val="center"/>
              <w:rPr>
                <w:rFonts w:eastAsia="Times New Roman"/>
                <w:sz w:val="20"/>
                <w:szCs w:val="20"/>
              </w:rPr>
            </w:pPr>
            <w:r w:rsidRPr="00B60731">
              <w:rPr>
                <w:sz w:val="20"/>
                <w:szCs w:val="20"/>
              </w:rPr>
              <w:t>[0.1947]</w:t>
            </w:r>
          </w:p>
        </w:tc>
        <w:tc>
          <w:tcPr>
            <w:tcW w:w="673" w:type="pct"/>
            <w:tcBorders>
              <w:top w:val="nil"/>
              <w:left w:val="nil"/>
              <w:bottom w:val="nil"/>
              <w:right w:val="nil"/>
            </w:tcBorders>
            <w:shd w:val="clear" w:color="auto" w:fill="auto"/>
            <w:noWrap/>
            <w:hideMark/>
          </w:tcPr>
          <w:p w14:paraId="7E1A9911" w14:textId="77777777" w:rsidR="00B60731" w:rsidRPr="00B60731" w:rsidRDefault="00B60731" w:rsidP="00B60731">
            <w:pPr>
              <w:jc w:val="center"/>
              <w:rPr>
                <w:rFonts w:eastAsia="Times New Roman"/>
                <w:color w:val="000000"/>
                <w:sz w:val="20"/>
                <w:szCs w:val="20"/>
              </w:rPr>
            </w:pPr>
            <w:r w:rsidRPr="00B60731">
              <w:rPr>
                <w:sz w:val="20"/>
                <w:szCs w:val="20"/>
              </w:rPr>
              <w:t>[0.1652]</w:t>
            </w:r>
          </w:p>
        </w:tc>
        <w:tc>
          <w:tcPr>
            <w:tcW w:w="673" w:type="pct"/>
            <w:tcBorders>
              <w:top w:val="nil"/>
              <w:left w:val="nil"/>
              <w:bottom w:val="nil"/>
              <w:right w:val="nil"/>
            </w:tcBorders>
            <w:shd w:val="clear" w:color="auto" w:fill="auto"/>
            <w:noWrap/>
            <w:hideMark/>
          </w:tcPr>
          <w:p w14:paraId="5D6F1610" w14:textId="77777777" w:rsidR="00B60731" w:rsidRPr="00B60731" w:rsidRDefault="00B60731" w:rsidP="00B60731">
            <w:pPr>
              <w:jc w:val="center"/>
              <w:rPr>
                <w:rFonts w:eastAsia="Times New Roman"/>
                <w:color w:val="000000"/>
                <w:sz w:val="20"/>
                <w:szCs w:val="20"/>
              </w:rPr>
            </w:pPr>
            <w:r w:rsidRPr="00B60731">
              <w:rPr>
                <w:sz w:val="20"/>
                <w:szCs w:val="20"/>
              </w:rPr>
              <w:t>[0.2301]</w:t>
            </w:r>
          </w:p>
        </w:tc>
        <w:tc>
          <w:tcPr>
            <w:tcW w:w="672" w:type="pct"/>
            <w:tcBorders>
              <w:top w:val="nil"/>
              <w:left w:val="nil"/>
              <w:bottom w:val="nil"/>
              <w:right w:val="nil"/>
            </w:tcBorders>
            <w:shd w:val="clear" w:color="auto" w:fill="auto"/>
            <w:noWrap/>
            <w:hideMark/>
          </w:tcPr>
          <w:p w14:paraId="09AE4B71" w14:textId="77777777" w:rsidR="00B60731" w:rsidRPr="00B60731" w:rsidRDefault="00B60731" w:rsidP="00B60731">
            <w:pPr>
              <w:jc w:val="center"/>
              <w:rPr>
                <w:rFonts w:eastAsia="Times New Roman"/>
                <w:color w:val="000000"/>
                <w:sz w:val="20"/>
                <w:szCs w:val="20"/>
              </w:rPr>
            </w:pPr>
            <w:r w:rsidRPr="00B60731">
              <w:rPr>
                <w:sz w:val="20"/>
                <w:szCs w:val="20"/>
              </w:rPr>
              <w:t>[0.2780]</w:t>
            </w:r>
          </w:p>
        </w:tc>
      </w:tr>
      <w:tr w:rsidR="00B60731" w:rsidRPr="00B60731" w14:paraId="304A4EDA" w14:textId="77777777" w:rsidTr="002A6A0E">
        <w:trPr>
          <w:trHeight w:val="144"/>
        </w:trPr>
        <w:tc>
          <w:tcPr>
            <w:tcW w:w="963" w:type="pct"/>
            <w:tcBorders>
              <w:top w:val="nil"/>
              <w:left w:val="nil"/>
              <w:bottom w:val="nil"/>
              <w:right w:val="nil"/>
            </w:tcBorders>
            <w:shd w:val="clear" w:color="auto" w:fill="auto"/>
            <w:noWrap/>
            <w:vAlign w:val="bottom"/>
            <w:hideMark/>
          </w:tcPr>
          <w:p w14:paraId="185C5BE1" w14:textId="77777777" w:rsidR="00B60731" w:rsidRPr="00B60731" w:rsidRDefault="00B60731" w:rsidP="00B60731">
            <w:pPr>
              <w:rPr>
                <w:rFonts w:eastAsia="Times New Roman"/>
                <w:color w:val="000000"/>
                <w:sz w:val="20"/>
                <w:szCs w:val="20"/>
              </w:rPr>
            </w:pPr>
            <w:r w:rsidRPr="00B60731">
              <w:rPr>
                <w:color w:val="000000"/>
                <w:sz w:val="20"/>
                <w:szCs w:val="20"/>
              </w:rPr>
              <w:t>Constant</w:t>
            </w:r>
          </w:p>
        </w:tc>
        <w:tc>
          <w:tcPr>
            <w:tcW w:w="673" w:type="pct"/>
            <w:tcBorders>
              <w:top w:val="nil"/>
              <w:left w:val="nil"/>
              <w:bottom w:val="nil"/>
              <w:right w:val="nil"/>
            </w:tcBorders>
            <w:shd w:val="clear" w:color="auto" w:fill="auto"/>
            <w:noWrap/>
            <w:hideMark/>
          </w:tcPr>
          <w:p w14:paraId="2A3D8D3F" w14:textId="77777777" w:rsidR="00B60731" w:rsidRPr="00B60731" w:rsidRDefault="00B60731" w:rsidP="00B60731">
            <w:pPr>
              <w:jc w:val="center"/>
              <w:rPr>
                <w:rFonts w:eastAsia="Times New Roman"/>
                <w:color w:val="000000"/>
                <w:sz w:val="20"/>
                <w:szCs w:val="20"/>
              </w:rPr>
            </w:pPr>
            <w:r w:rsidRPr="00B60731">
              <w:rPr>
                <w:sz w:val="20"/>
                <w:szCs w:val="20"/>
              </w:rPr>
              <w:t>8.9286</w:t>
            </w:r>
          </w:p>
        </w:tc>
        <w:tc>
          <w:tcPr>
            <w:tcW w:w="673" w:type="pct"/>
            <w:tcBorders>
              <w:top w:val="nil"/>
              <w:left w:val="nil"/>
              <w:bottom w:val="nil"/>
              <w:right w:val="nil"/>
            </w:tcBorders>
            <w:shd w:val="clear" w:color="auto" w:fill="auto"/>
            <w:noWrap/>
            <w:hideMark/>
          </w:tcPr>
          <w:p w14:paraId="166080CE" w14:textId="77777777" w:rsidR="00B60731" w:rsidRPr="00B60731" w:rsidRDefault="00B60731" w:rsidP="00B60731">
            <w:pPr>
              <w:jc w:val="center"/>
              <w:rPr>
                <w:rFonts w:eastAsia="Times New Roman"/>
                <w:sz w:val="20"/>
                <w:szCs w:val="20"/>
              </w:rPr>
            </w:pPr>
            <w:r w:rsidRPr="00B60731">
              <w:rPr>
                <w:sz w:val="20"/>
                <w:szCs w:val="20"/>
              </w:rPr>
              <w:t>13.0391*</w:t>
            </w:r>
          </w:p>
        </w:tc>
        <w:tc>
          <w:tcPr>
            <w:tcW w:w="673" w:type="pct"/>
            <w:tcBorders>
              <w:top w:val="nil"/>
              <w:left w:val="nil"/>
              <w:bottom w:val="nil"/>
              <w:right w:val="nil"/>
            </w:tcBorders>
            <w:shd w:val="clear" w:color="auto" w:fill="auto"/>
            <w:noWrap/>
            <w:hideMark/>
          </w:tcPr>
          <w:p w14:paraId="0F3A2D4A" w14:textId="77777777" w:rsidR="00B60731" w:rsidRPr="00B60731" w:rsidRDefault="00B60731" w:rsidP="00B60731">
            <w:pPr>
              <w:jc w:val="center"/>
              <w:rPr>
                <w:rFonts w:eastAsia="Times New Roman"/>
                <w:sz w:val="20"/>
                <w:szCs w:val="20"/>
              </w:rPr>
            </w:pPr>
            <w:r w:rsidRPr="00B60731">
              <w:rPr>
                <w:sz w:val="20"/>
                <w:szCs w:val="20"/>
              </w:rPr>
              <w:t>12.9587*</w:t>
            </w:r>
          </w:p>
        </w:tc>
        <w:tc>
          <w:tcPr>
            <w:tcW w:w="673" w:type="pct"/>
            <w:tcBorders>
              <w:top w:val="nil"/>
              <w:left w:val="nil"/>
              <w:bottom w:val="nil"/>
              <w:right w:val="nil"/>
            </w:tcBorders>
            <w:shd w:val="clear" w:color="auto" w:fill="auto"/>
            <w:noWrap/>
            <w:hideMark/>
          </w:tcPr>
          <w:p w14:paraId="45E82A2D" w14:textId="77777777" w:rsidR="00B60731" w:rsidRPr="00B60731" w:rsidRDefault="00B60731" w:rsidP="00B60731">
            <w:pPr>
              <w:jc w:val="center"/>
              <w:rPr>
                <w:rFonts w:eastAsia="Times New Roman"/>
                <w:sz w:val="20"/>
                <w:szCs w:val="20"/>
              </w:rPr>
            </w:pPr>
            <w:r w:rsidRPr="00B60731">
              <w:rPr>
                <w:sz w:val="20"/>
                <w:szCs w:val="20"/>
              </w:rPr>
              <w:t>-2.9339</w:t>
            </w:r>
          </w:p>
        </w:tc>
        <w:tc>
          <w:tcPr>
            <w:tcW w:w="673" w:type="pct"/>
            <w:tcBorders>
              <w:top w:val="nil"/>
              <w:left w:val="nil"/>
              <w:bottom w:val="nil"/>
              <w:right w:val="nil"/>
            </w:tcBorders>
            <w:shd w:val="clear" w:color="auto" w:fill="auto"/>
            <w:noWrap/>
            <w:hideMark/>
          </w:tcPr>
          <w:p w14:paraId="76A6E652" w14:textId="77777777" w:rsidR="00B60731" w:rsidRPr="00B60731" w:rsidRDefault="00B60731" w:rsidP="00B60731">
            <w:pPr>
              <w:jc w:val="center"/>
              <w:rPr>
                <w:rFonts w:eastAsia="Times New Roman"/>
                <w:color w:val="000000"/>
                <w:sz w:val="20"/>
                <w:szCs w:val="20"/>
              </w:rPr>
            </w:pPr>
            <w:r w:rsidRPr="00B60731">
              <w:rPr>
                <w:sz w:val="20"/>
                <w:szCs w:val="20"/>
              </w:rPr>
              <w:t>-5.7787</w:t>
            </w:r>
          </w:p>
        </w:tc>
        <w:tc>
          <w:tcPr>
            <w:tcW w:w="672" w:type="pct"/>
            <w:tcBorders>
              <w:top w:val="nil"/>
              <w:left w:val="nil"/>
              <w:bottom w:val="nil"/>
              <w:right w:val="nil"/>
            </w:tcBorders>
            <w:shd w:val="clear" w:color="auto" w:fill="auto"/>
            <w:noWrap/>
            <w:hideMark/>
          </w:tcPr>
          <w:p w14:paraId="7BDEE028" w14:textId="77777777" w:rsidR="00B60731" w:rsidRPr="00B60731" w:rsidRDefault="00B60731" w:rsidP="00B60731">
            <w:pPr>
              <w:jc w:val="center"/>
              <w:rPr>
                <w:rFonts w:eastAsia="Times New Roman"/>
                <w:color w:val="000000"/>
                <w:sz w:val="20"/>
                <w:szCs w:val="20"/>
              </w:rPr>
            </w:pPr>
            <w:r w:rsidRPr="00B60731">
              <w:rPr>
                <w:sz w:val="20"/>
                <w:szCs w:val="20"/>
              </w:rPr>
              <w:t>-6.1638</w:t>
            </w:r>
          </w:p>
        </w:tc>
      </w:tr>
      <w:tr w:rsidR="00B60731" w:rsidRPr="00B60731" w14:paraId="5E3C5871" w14:textId="77777777" w:rsidTr="002A6A0E">
        <w:trPr>
          <w:trHeight w:val="351"/>
        </w:trPr>
        <w:tc>
          <w:tcPr>
            <w:tcW w:w="963" w:type="pct"/>
            <w:tcBorders>
              <w:top w:val="nil"/>
              <w:left w:val="nil"/>
              <w:bottom w:val="nil"/>
              <w:right w:val="nil"/>
            </w:tcBorders>
            <w:shd w:val="clear" w:color="auto" w:fill="auto"/>
            <w:noWrap/>
            <w:vAlign w:val="bottom"/>
            <w:hideMark/>
          </w:tcPr>
          <w:p w14:paraId="2DBFBF76"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hideMark/>
          </w:tcPr>
          <w:p w14:paraId="3020E989" w14:textId="77777777" w:rsidR="00B60731" w:rsidRPr="00B60731" w:rsidRDefault="00B60731" w:rsidP="00B60731">
            <w:pPr>
              <w:jc w:val="center"/>
              <w:rPr>
                <w:rFonts w:eastAsia="Times New Roman"/>
                <w:sz w:val="20"/>
                <w:szCs w:val="20"/>
              </w:rPr>
            </w:pPr>
            <w:r w:rsidRPr="00B60731">
              <w:rPr>
                <w:sz w:val="20"/>
                <w:szCs w:val="20"/>
              </w:rPr>
              <w:t>[5.7488]</w:t>
            </w:r>
          </w:p>
        </w:tc>
        <w:tc>
          <w:tcPr>
            <w:tcW w:w="673" w:type="pct"/>
            <w:tcBorders>
              <w:top w:val="nil"/>
              <w:left w:val="nil"/>
              <w:bottom w:val="nil"/>
              <w:right w:val="nil"/>
            </w:tcBorders>
            <w:shd w:val="clear" w:color="auto" w:fill="auto"/>
            <w:noWrap/>
            <w:hideMark/>
          </w:tcPr>
          <w:p w14:paraId="79ABF42C" w14:textId="77777777" w:rsidR="00B60731" w:rsidRPr="00B60731" w:rsidRDefault="00B60731" w:rsidP="00B60731">
            <w:pPr>
              <w:jc w:val="center"/>
              <w:rPr>
                <w:rFonts w:eastAsia="Times New Roman"/>
                <w:sz w:val="20"/>
                <w:szCs w:val="20"/>
              </w:rPr>
            </w:pPr>
            <w:r w:rsidRPr="00B60731">
              <w:rPr>
                <w:sz w:val="20"/>
                <w:szCs w:val="20"/>
              </w:rPr>
              <w:t>[7.2867]</w:t>
            </w:r>
          </w:p>
        </w:tc>
        <w:tc>
          <w:tcPr>
            <w:tcW w:w="673" w:type="pct"/>
            <w:tcBorders>
              <w:top w:val="nil"/>
              <w:left w:val="nil"/>
              <w:bottom w:val="nil"/>
              <w:right w:val="nil"/>
            </w:tcBorders>
            <w:shd w:val="clear" w:color="auto" w:fill="auto"/>
            <w:noWrap/>
            <w:hideMark/>
          </w:tcPr>
          <w:p w14:paraId="54C34028" w14:textId="77777777" w:rsidR="00B60731" w:rsidRPr="00B60731" w:rsidRDefault="00B60731" w:rsidP="00B60731">
            <w:pPr>
              <w:jc w:val="center"/>
              <w:rPr>
                <w:rFonts w:eastAsia="Times New Roman"/>
                <w:sz w:val="20"/>
                <w:szCs w:val="20"/>
              </w:rPr>
            </w:pPr>
            <w:r w:rsidRPr="00B60731">
              <w:rPr>
                <w:sz w:val="20"/>
                <w:szCs w:val="20"/>
              </w:rPr>
              <w:t>[7.7055]</w:t>
            </w:r>
          </w:p>
        </w:tc>
        <w:tc>
          <w:tcPr>
            <w:tcW w:w="673" w:type="pct"/>
            <w:tcBorders>
              <w:top w:val="nil"/>
              <w:left w:val="nil"/>
              <w:bottom w:val="nil"/>
              <w:right w:val="nil"/>
            </w:tcBorders>
            <w:shd w:val="clear" w:color="auto" w:fill="auto"/>
            <w:noWrap/>
            <w:hideMark/>
          </w:tcPr>
          <w:p w14:paraId="61812841" w14:textId="77777777" w:rsidR="00B60731" w:rsidRPr="00B60731" w:rsidRDefault="00B60731" w:rsidP="00B60731">
            <w:pPr>
              <w:jc w:val="center"/>
              <w:rPr>
                <w:rFonts w:eastAsia="Times New Roman"/>
                <w:sz w:val="20"/>
                <w:szCs w:val="20"/>
              </w:rPr>
            </w:pPr>
            <w:r w:rsidRPr="00B60731">
              <w:rPr>
                <w:sz w:val="20"/>
                <w:szCs w:val="20"/>
              </w:rPr>
              <w:t>[4.9226]</w:t>
            </w:r>
          </w:p>
        </w:tc>
        <w:tc>
          <w:tcPr>
            <w:tcW w:w="673" w:type="pct"/>
            <w:tcBorders>
              <w:top w:val="nil"/>
              <w:left w:val="nil"/>
              <w:bottom w:val="nil"/>
              <w:right w:val="nil"/>
            </w:tcBorders>
            <w:shd w:val="clear" w:color="auto" w:fill="auto"/>
            <w:noWrap/>
            <w:hideMark/>
          </w:tcPr>
          <w:p w14:paraId="32F22AC5" w14:textId="77777777" w:rsidR="00B60731" w:rsidRPr="00B60731" w:rsidRDefault="00B60731" w:rsidP="00B60731">
            <w:pPr>
              <w:jc w:val="center"/>
              <w:rPr>
                <w:rFonts w:eastAsia="Times New Roman"/>
                <w:color w:val="000000"/>
                <w:sz w:val="20"/>
                <w:szCs w:val="20"/>
              </w:rPr>
            </w:pPr>
            <w:r w:rsidRPr="00B60731">
              <w:rPr>
                <w:sz w:val="20"/>
                <w:szCs w:val="20"/>
              </w:rPr>
              <w:t>[6.3708]</w:t>
            </w:r>
          </w:p>
        </w:tc>
        <w:tc>
          <w:tcPr>
            <w:tcW w:w="672" w:type="pct"/>
            <w:tcBorders>
              <w:top w:val="nil"/>
              <w:left w:val="nil"/>
              <w:bottom w:val="nil"/>
              <w:right w:val="nil"/>
            </w:tcBorders>
            <w:shd w:val="clear" w:color="auto" w:fill="auto"/>
            <w:noWrap/>
            <w:hideMark/>
          </w:tcPr>
          <w:p w14:paraId="0F5F834A" w14:textId="77777777" w:rsidR="00B60731" w:rsidRPr="00B60731" w:rsidRDefault="00B60731" w:rsidP="00B60731">
            <w:pPr>
              <w:jc w:val="center"/>
              <w:rPr>
                <w:rFonts w:eastAsia="Times New Roman"/>
                <w:color w:val="000000"/>
                <w:sz w:val="20"/>
                <w:szCs w:val="20"/>
              </w:rPr>
            </w:pPr>
            <w:r w:rsidRPr="00B60731">
              <w:rPr>
                <w:sz w:val="20"/>
                <w:szCs w:val="20"/>
              </w:rPr>
              <w:t>[7.3044]</w:t>
            </w:r>
          </w:p>
        </w:tc>
      </w:tr>
      <w:tr w:rsidR="00B60731" w:rsidRPr="00B60731" w14:paraId="4DF6CD57" w14:textId="77777777" w:rsidTr="002A6A0E">
        <w:trPr>
          <w:trHeight w:val="144"/>
        </w:trPr>
        <w:tc>
          <w:tcPr>
            <w:tcW w:w="963" w:type="pct"/>
            <w:tcBorders>
              <w:top w:val="nil"/>
              <w:left w:val="nil"/>
              <w:bottom w:val="nil"/>
              <w:right w:val="nil"/>
            </w:tcBorders>
            <w:shd w:val="clear" w:color="auto" w:fill="auto"/>
            <w:noWrap/>
            <w:vAlign w:val="center"/>
          </w:tcPr>
          <w:p w14:paraId="4C19C77C" w14:textId="77777777" w:rsidR="00B60731" w:rsidRPr="00B60731" w:rsidRDefault="00B60731" w:rsidP="00B60731">
            <w:pPr>
              <w:rPr>
                <w:rFonts w:eastAsia="Times New Roman"/>
                <w:color w:val="000000"/>
                <w:sz w:val="20"/>
                <w:szCs w:val="20"/>
              </w:rPr>
            </w:pPr>
          </w:p>
        </w:tc>
        <w:tc>
          <w:tcPr>
            <w:tcW w:w="673" w:type="pct"/>
            <w:tcBorders>
              <w:top w:val="nil"/>
              <w:left w:val="nil"/>
              <w:bottom w:val="nil"/>
              <w:right w:val="nil"/>
            </w:tcBorders>
            <w:shd w:val="clear" w:color="auto" w:fill="auto"/>
            <w:noWrap/>
          </w:tcPr>
          <w:p w14:paraId="1406B11F" w14:textId="77777777" w:rsidR="00B60731" w:rsidRPr="00B60731" w:rsidRDefault="00B60731" w:rsidP="00B60731">
            <w:pPr>
              <w:jc w:val="center"/>
              <w:rPr>
                <w:color w:val="000000"/>
                <w:sz w:val="20"/>
                <w:szCs w:val="20"/>
              </w:rPr>
            </w:pPr>
          </w:p>
        </w:tc>
        <w:tc>
          <w:tcPr>
            <w:tcW w:w="673" w:type="pct"/>
            <w:tcBorders>
              <w:top w:val="nil"/>
              <w:left w:val="nil"/>
              <w:bottom w:val="nil"/>
              <w:right w:val="nil"/>
            </w:tcBorders>
            <w:shd w:val="clear" w:color="auto" w:fill="auto"/>
            <w:noWrap/>
          </w:tcPr>
          <w:p w14:paraId="5FC5BA44" w14:textId="77777777" w:rsidR="00B60731" w:rsidRPr="00B60731" w:rsidRDefault="00B60731" w:rsidP="00B60731">
            <w:pPr>
              <w:jc w:val="center"/>
              <w:rPr>
                <w:color w:val="000000"/>
                <w:sz w:val="20"/>
                <w:szCs w:val="20"/>
              </w:rPr>
            </w:pPr>
          </w:p>
        </w:tc>
        <w:tc>
          <w:tcPr>
            <w:tcW w:w="673" w:type="pct"/>
            <w:tcBorders>
              <w:top w:val="nil"/>
              <w:left w:val="nil"/>
              <w:bottom w:val="nil"/>
              <w:right w:val="nil"/>
            </w:tcBorders>
            <w:shd w:val="clear" w:color="auto" w:fill="auto"/>
            <w:noWrap/>
          </w:tcPr>
          <w:p w14:paraId="3F87B1E6" w14:textId="77777777" w:rsidR="00B60731" w:rsidRPr="00B60731" w:rsidRDefault="00B60731" w:rsidP="00B60731">
            <w:pPr>
              <w:jc w:val="center"/>
              <w:rPr>
                <w:color w:val="000000"/>
                <w:sz w:val="20"/>
                <w:szCs w:val="20"/>
              </w:rPr>
            </w:pPr>
          </w:p>
        </w:tc>
        <w:tc>
          <w:tcPr>
            <w:tcW w:w="673" w:type="pct"/>
            <w:tcBorders>
              <w:top w:val="nil"/>
              <w:left w:val="nil"/>
              <w:bottom w:val="nil"/>
              <w:right w:val="nil"/>
            </w:tcBorders>
            <w:shd w:val="clear" w:color="auto" w:fill="auto"/>
            <w:noWrap/>
          </w:tcPr>
          <w:p w14:paraId="53C08D4F" w14:textId="77777777" w:rsidR="00B60731" w:rsidRPr="00B60731" w:rsidRDefault="00B60731" w:rsidP="00B60731">
            <w:pPr>
              <w:jc w:val="center"/>
              <w:rPr>
                <w:color w:val="000000"/>
                <w:sz w:val="20"/>
                <w:szCs w:val="20"/>
              </w:rPr>
            </w:pPr>
          </w:p>
        </w:tc>
        <w:tc>
          <w:tcPr>
            <w:tcW w:w="673" w:type="pct"/>
            <w:tcBorders>
              <w:top w:val="nil"/>
              <w:left w:val="nil"/>
              <w:bottom w:val="nil"/>
              <w:right w:val="nil"/>
            </w:tcBorders>
            <w:shd w:val="clear" w:color="auto" w:fill="auto"/>
            <w:noWrap/>
          </w:tcPr>
          <w:p w14:paraId="1CF9F7DA" w14:textId="77777777" w:rsidR="00B60731" w:rsidRPr="00B60731" w:rsidRDefault="00B60731" w:rsidP="00B60731">
            <w:pPr>
              <w:jc w:val="center"/>
              <w:rPr>
                <w:color w:val="000000"/>
                <w:sz w:val="20"/>
                <w:szCs w:val="20"/>
              </w:rPr>
            </w:pPr>
          </w:p>
        </w:tc>
        <w:tc>
          <w:tcPr>
            <w:tcW w:w="672" w:type="pct"/>
            <w:tcBorders>
              <w:top w:val="nil"/>
              <w:left w:val="nil"/>
              <w:bottom w:val="nil"/>
              <w:right w:val="nil"/>
            </w:tcBorders>
            <w:shd w:val="clear" w:color="auto" w:fill="auto"/>
            <w:noWrap/>
          </w:tcPr>
          <w:p w14:paraId="3CA62C1B" w14:textId="77777777" w:rsidR="00B60731" w:rsidRPr="00B60731" w:rsidRDefault="00B60731" w:rsidP="00B60731">
            <w:pPr>
              <w:jc w:val="center"/>
              <w:rPr>
                <w:color w:val="000000"/>
                <w:sz w:val="20"/>
                <w:szCs w:val="20"/>
              </w:rPr>
            </w:pPr>
          </w:p>
        </w:tc>
      </w:tr>
      <w:tr w:rsidR="00B60731" w:rsidRPr="00B60731" w14:paraId="4582770B" w14:textId="77777777" w:rsidTr="002A6A0E">
        <w:trPr>
          <w:trHeight w:val="144"/>
        </w:trPr>
        <w:tc>
          <w:tcPr>
            <w:tcW w:w="963" w:type="pct"/>
            <w:tcBorders>
              <w:top w:val="nil"/>
              <w:left w:val="nil"/>
              <w:bottom w:val="nil"/>
              <w:right w:val="nil"/>
            </w:tcBorders>
            <w:shd w:val="clear" w:color="auto" w:fill="auto"/>
            <w:noWrap/>
            <w:vAlign w:val="center"/>
            <w:hideMark/>
          </w:tcPr>
          <w:p w14:paraId="10307207" w14:textId="77777777" w:rsidR="00B60731" w:rsidRPr="00B60731" w:rsidRDefault="00B60731" w:rsidP="00B60731">
            <w:pPr>
              <w:rPr>
                <w:rFonts w:eastAsia="Times New Roman"/>
                <w:color w:val="000000"/>
                <w:sz w:val="20"/>
                <w:szCs w:val="20"/>
              </w:rPr>
            </w:pPr>
            <w:r w:rsidRPr="00B60731">
              <w:rPr>
                <w:rFonts w:eastAsia="Times New Roman"/>
                <w:color w:val="000000"/>
                <w:sz w:val="20"/>
                <w:szCs w:val="20"/>
              </w:rPr>
              <w:t>Observations</w:t>
            </w:r>
          </w:p>
        </w:tc>
        <w:tc>
          <w:tcPr>
            <w:tcW w:w="673" w:type="pct"/>
            <w:tcBorders>
              <w:top w:val="nil"/>
              <w:left w:val="nil"/>
              <w:bottom w:val="nil"/>
              <w:right w:val="nil"/>
            </w:tcBorders>
            <w:shd w:val="clear" w:color="auto" w:fill="auto"/>
            <w:noWrap/>
            <w:hideMark/>
          </w:tcPr>
          <w:p w14:paraId="2D932DD7" w14:textId="77777777" w:rsidR="00B60731" w:rsidRPr="00B60731" w:rsidRDefault="00B60731" w:rsidP="00B60731">
            <w:pPr>
              <w:jc w:val="center"/>
              <w:rPr>
                <w:rFonts w:eastAsia="Times New Roman"/>
                <w:color w:val="000000"/>
                <w:sz w:val="20"/>
                <w:szCs w:val="20"/>
              </w:rPr>
            </w:pPr>
            <w:r w:rsidRPr="00B60731">
              <w:rPr>
                <w:sz w:val="20"/>
                <w:szCs w:val="20"/>
              </w:rPr>
              <w:t>766</w:t>
            </w:r>
          </w:p>
        </w:tc>
        <w:tc>
          <w:tcPr>
            <w:tcW w:w="673" w:type="pct"/>
            <w:tcBorders>
              <w:top w:val="nil"/>
              <w:left w:val="nil"/>
              <w:bottom w:val="nil"/>
              <w:right w:val="nil"/>
            </w:tcBorders>
            <w:shd w:val="clear" w:color="auto" w:fill="auto"/>
            <w:noWrap/>
            <w:hideMark/>
          </w:tcPr>
          <w:p w14:paraId="02526CE6" w14:textId="77777777" w:rsidR="00B60731" w:rsidRPr="00B60731" w:rsidRDefault="00B60731" w:rsidP="00B60731">
            <w:pPr>
              <w:jc w:val="center"/>
              <w:rPr>
                <w:rFonts w:eastAsia="Times New Roman"/>
                <w:color w:val="000000"/>
                <w:sz w:val="20"/>
                <w:szCs w:val="20"/>
              </w:rPr>
            </w:pPr>
            <w:r w:rsidRPr="00B60731">
              <w:rPr>
                <w:sz w:val="20"/>
                <w:szCs w:val="20"/>
              </w:rPr>
              <w:t>766</w:t>
            </w:r>
          </w:p>
        </w:tc>
        <w:tc>
          <w:tcPr>
            <w:tcW w:w="673" w:type="pct"/>
            <w:tcBorders>
              <w:top w:val="nil"/>
              <w:left w:val="nil"/>
              <w:bottom w:val="nil"/>
              <w:right w:val="nil"/>
            </w:tcBorders>
            <w:shd w:val="clear" w:color="auto" w:fill="auto"/>
            <w:noWrap/>
            <w:hideMark/>
          </w:tcPr>
          <w:p w14:paraId="2F28543A" w14:textId="77777777" w:rsidR="00B60731" w:rsidRPr="00B60731" w:rsidRDefault="00B60731" w:rsidP="00B60731">
            <w:pPr>
              <w:jc w:val="center"/>
              <w:rPr>
                <w:rFonts w:eastAsia="Times New Roman"/>
                <w:color w:val="000000"/>
                <w:sz w:val="20"/>
                <w:szCs w:val="20"/>
              </w:rPr>
            </w:pPr>
            <w:r w:rsidRPr="00B60731">
              <w:rPr>
                <w:sz w:val="20"/>
                <w:szCs w:val="20"/>
              </w:rPr>
              <w:t>766</w:t>
            </w:r>
          </w:p>
        </w:tc>
        <w:tc>
          <w:tcPr>
            <w:tcW w:w="673" w:type="pct"/>
            <w:tcBorders>
              <w:top w:val="nil"/>
              <w:left w:val="nil"/>
              <w:bottom w:val="nil"/>
              <w:right w:val="nil"/>
            </w:tcBorders>
            <w:shd w:val="clear" w:color="auto" w:fill="auto"/>
            <w:noWrap/>
            <w:hideMark/>
          </w:tcPr>
          <w:p w14:paraId="3933F00B" w14:textId="77777777" w:rsidR="00B60731" w:rsidRPr="00B60731" w:rsidRDefault="00B60731" w:rsidP="00B60731">
            <w:pPr>
              <w:jc w:val="center"/>
              <w:rPr>
                <w:rFonts w:eastAsia="Times New Roman"/>
                <w:color w:val="000000"/>
                <w:sz w:val="20"/>
                <w:szCs w:val="20"/>
              </w:rPr>
            </w:pPr>
            <w:r w:rsidRPr="00B60731">
              <w:rPr>
                <w:sz w:val="20"/>
                <w:szCs w:val="20"/>
              </w:rPr>
              <w:t>766</w:t>
            </w:r>
          </w:p>
        </w:tc>
        <w:tc>
          <w:tcPr>
            <w:tcW w:w="673" w:type="pct"/>
            <w:tcBorders>
              <w:top w:val="nil"/>
              <w:left w:val="nil"/>
              <w:bottom w:val="nil"/>
              <w:right w:val="nil"/>
            </w:tcBorders>
            <w:shd w:val="clear" w:color="auto" w:fill="auto"/>
            <w:noWrap/>
            <w:hideMark/>
          </w:tcPr>
          <w:p w14:paraId="188C9E9B" w14:textId="77777777" w:rsidR="00B60731" w:rsidRPr="00B60731" w:rsidRDefault="00B60731" w:rsidP="00B60731">
            <w:pPr>
              <w:jc w:val="center"/>
              <w:rPr>
                <w:rFonts w:eastAsia="Times New Roman"/>
                <w:color w:val="000000"/>
                <w:sz w:val="20"/>
                <w:szCs w:val="20"/>
              </w:rPr>
            </w:pPr>
            <w:r w:rsidRPr="00B60731">
              <w:rPr>
                <w:sz w:val="20"/>
                <w:szCs w:val="20"/>
              </w:rPr>
              <w:t>766</w:t>
            </w:r>
          </w:p>
        </w:tc>
        <w:tc>
          <w:tcPr>
            <w:tcW w:w="672" w:type="pct"/>
            <w:tcBorders>
              <w:top w:val="nil"/>
              <w:left w:val="nil"/>
              <w:bottom w:val="nil"/>
              <w:right w:val="nil"/>
            </w:tcBorders>
            <w:shd w:val="clear" w:color="auto" w:fill="auto"/>
            <w:noWrap/>
            <w:hideMark/>
          </w:tcPr>
          <w:p w14:paraId="65AD5428" w14:textId="77777777" w:rsidR="00B60731" w:rsidRPr="00B60731" w:rsidRDefault="00B60731" w:rsidP="00B60731">
            <w:pPr>
              <w:jc w:val="center"/>
              <w:rPr>
                <w:rFonts w:eastAsia="Times New Roman"/>
                <w:color w:val="000000"/>
                <w:sz w:val="20"/>
                <w:szCs w:val="20"/>
              </w:rPr>
            </w:pPr>
            <w:r w:rsidRPr="00B60731">
              <w:rPr>
                <w:sz w:val="20"/>
                <w:szCs w:val="20"/>
              </w:rPr>
              <w:t>766</w:t>
            </w:r>
          </w:p>
        </w:tc>
      </w:tr>
      <w:tr w:rsidR="00B60731" w:rsidRPr="00B60731" w14:paraId="222D9433" w14:textId="77777777" w:rsidTr="002A6A0E">
        <w:trPr>
          <w:trHeight w:val="144"/>
        </w:trPr>
        <w:tc>
          <w:tcPr>
            <w:tcW w:w="963" w:type="pct"/>
            <w:tcBorders>
              <w:top w:val="nil"/>
              <w:left w:val="nil"/>
              <w:bottom w:val="nil"/>
              <w:right w:val="nil"/>
            </w:tcBorders>
            <w:shd w:val="clear" w:color="auto" w:fill="auto"/>
            <w:noWrap/>
            <w:vAlign w:val="center"/>
            <w:hideMark/>
          </w:tcPr>
          <w:p w14:paraId="391DCC25" w14:textId="77777777" w:rsidR="00B60731" w:rsidRPr="00B60731" w:rsidRDefault="00B60731" w:rsidP="00B60731">
            <w:pPr>
              <w:rPr>
                <w:rFonts w:eastAsia="Times New Roman"/>
                <w:color w:val="000000"/>
                <w:sz w:val="20"/>
                <w:szCs w:val="20"/>
              </w:rPr>
            </w:pPr>
            <w:r w:rsidRPr="00B60731">
              <w:rPr>
                <w:rFonts w:eastAsia="Times New Roman"/>
                <w:color w:val="000000"/>
                <w:sz w:val="20"/>
                <w:szCs w:val="20"/>
              </w:rPr>
              <w:t>R-squared</w:t>
            </w:r>
          </w:p>
        </w:tc>
        <w:tc>
          <w:tcPr>
            <w:tcW w:w="673" w:type="pct"/>
            <w:tcBorders>
              <w:top w:val="nil"/>
              <w:left w:val="nil"/>
              <w:bottom w:val="nil"/>
              <w:right w:val="nil"/>
            </w:tcBorders>
            <w:shd w:val="clear" w:color="auto" w:fill="auto"/>
            <w:noWrap/>
            <w:hideMark/>
          </w:tcPr>
          <w:p w14:paraId="472D778A" w14:textId="77777777" w:rsidR="00B60731" w:rsidRPr="00B60731" w:rsidRDefault="00B60731" w:rsidP="00B60731">
            <w:pPr>
              <w:jc w:val="center"/>
              <w:rPr>
                <w:rFonts w:eastAsia="Times New Roman"/>
                <w:color w:val="000000"/>
                <w:sz w:val="20"/>
                <w:szCs w:val="20"/>
              </w:rPr>
            </w:pPr>
            <w:r w:rsidRPr="00B60731">
              <w:rPr>
                <w:sz w:val="20"/>
                <w:szCs w:val="20"/>
              </w:rPr>
              <w:t>0.5660</w:t>
            </w:r>
          </w:p>
        </w:tc>
        <w:tc>
          <w:tcPr>
            <w:tcW w:w="673" w:type="pct"/>
            <w:tcBorders>
              <w:top w:val="nil"/>
              <w:left w:val="nil"/>
              <w:bottom w:val="nil"/>
              <w:right w:val="nil"/>
            </w:tcBorders>
            <w:shd w:val="clear" w:color="auto" w:fill="auto"/>
            <w:noWrap/>
            <w:hideMark/>
          </w:tcPr>
          <w:p w14:paraId="364FC9A4" w14:textId="77777777" w:rsidR="00B60731" w:rsidRPr="00B60731" w:rsidRDefault="00B60731" w:rsidP="00B60731">
            <w:pPr>
              <w:jc w:val="center"/>
              <w:rPr>
                <w:rFonts w:eastAsia="Times New Roman"/>
                <w:color w:val="000000"/>
                <w:sz w:val="20"/>
                <w:szCs w:val="20"/>
              </w:rPr>
            </w:pPr>
            <w:r w:rsidRPr="00B60731">
              <w:rPr>
                <w:sz w:val="20"/>
                <w:szCs w:val="20"/>
              </w:rPr>
              <w:t>0.5396</w:t>
            </w:r>
          </w:p>
        </w:tc>
        <w:tc>
          <w:tcPr>
            <w:tcW w:w="673" w:type="pct"/>
            <w:tcBorders>
              <w:top w:val="nil"/>
              <w:left w:val="nil"/>
              <w:bottom w:val="nil"/>
              <w:right w:val="nil"/>
            </w:tcBorders>
            <w:shd w:val="clear" w:color="auto" w:fill="auto"/>
            <w:noWrap/>
            <w:hideMark/>
          </w:tcPr>
          <w:p w14:paraId="2DF7709F" w14:textId="77777777" w:rsidR="00B60731" w:rsidRPr="00B60731" w:rsidRDefault="00B60731" w:rsidP="00B60731">
            <w:pPr>
              <w:jc w:val="center"/>
              <w:rPr>
                <w:rFonts w:eastAsia="Times New Roman"/>
                <w:color w:val="000000"/>
                <w:sz w:val="20"/>
                <w:szCs w:val="20"/>
              </w:rPr>
            </w:pPr>
            <w:r w:rsidRPr="00B60731">
              <w:rPr>
                <w:sz w:val="20"/>
                <w:szCs w:val="20"/>
              </w:rPr>
              <w:t>0.4946</w:t>
            </w:r>
          </w:p>
        </w:tc>
        <w:tc>
          <w:tcPr>
            <w:tcW w:w="673" w:type="pct"/>
            <w:tcBorders>
              <w:top w:val="nil"/>
              <w:left w:val="nil"/>
              <w:bottom w:val="nil"/>
              <w:right w:val="nil"/>
            </w:tcBorders>
            <w:shd w:val="clear" w:color="auto" w:fill="auto"/>
            <w:noWrap/>
            <w:hideMark/>
          </w:tcPr>
          <w:p w14:paraId="08A847A7" w14:textId="77777777" w:rsidR="00B60731" w:rsidRPr="00B60731" w:rsidRDefault="00B60731" w:rsidP="00B60731">
            <w:pPr>
              <w:jc w:val="center"/>
              <w:rPr>
                <w:rFonts w:eastAsia="Times New Roman"/>
                <w:color w:val="000000"/>
                <w:sz w:val="20"/>
                <w:szCs w:val="20"/>
              </w:rPr>
            </w:pPr>
            <w:r w:rsidRPr="00B60731">
              <w:rPr>
                <w:sz w:val="20"/>
                <w:szCs w:val="20"/>
              </w:rPr>
              <w:t>0.3874</w:t>
            </w:r>
          </w:p>
        </w:tc>
        <w:tc>
          <w:tcPr>
            <w:tcW w:w="673" w:type="pct"/>
            <w:tcBorders>
              <w:top w:val="nil"/>
              <w:left w:val="nil"/>
              <w:bottom w:val="nil"/>
              <w:right w:val="nil"/>
            </w:tcBorders>
            <w:shd w:val="clear" w:color="auto" w:fill="auto"/>
            <w:noWrap/>
            <w:hideMark/>
          </w:tcPr>
          <w:p w14:paraId="3AD17483" w14:textId="77777777" w:rsidR="00B60731" w:rsidRPr="00B60731" w:rsidRDefault="00B60731" w:rsidP="00B60731">
            <w:pPr>
              <w:jc w:val="center"/>
              <w:rPr>
                <w:rFonts w:eastAsia="Times New Roman"/>
                <w:color w:val="000000"/>
                <w:sz w:val="20"/>
                <w:szCs w:val="20"/>
              </w:rPr>
            </w:pPr>
            <w:r w:rsidRPr="00B60731">
              <w:rPr>
                <w:sz w:val="20"/>
                <w:szCs w:val="20"/>
              </w:rPr>
              <w:t>0.3882</w:t>
            </w:r>
          </w:p>
        </w:tc>
        <w:tc>
          <w:tcPr>
            <w:tcW w:w="672" w:type="pct"/>
            <w:tcBorders>
              <w:top w:val="nil"/>
              <w:left w:val="nil"/>
              <w:bottom w:val="nil"/>
              <w:right w:val="nil"/>
            </w:tcBorders>
            <w:shd w:val="clear" w:color="auto" w:fill="auto"/>
            <w:noWrap/>
            <w:hideMark/>
          </w:tcPr>
          <w:p w14:paraId="106F8AD4" w14:textId="77777777" w:rsidR="00B60731" w:rsidRPr="00B60731" w:rsidRDefault="00B60731" w:rsidP="00B60731">
            <w:pPr>
              <w:jc w:val="center"/>
              <w:rPr>
                <w:rFonts w:eastAsia="Times New Roman"/>
                <w:color w:val="000000"/>
                <w:sz w:val="20"/>
                <w:szCs w:val="20"/>
              </w:rPr>
            </w:pPr>
            <w:r w:rsidRPr="00B60731">
              <w:rPr>
                <w:sz w:val="20"/>
                <w:szCs w:val="20"/>
              </w:rPr>
              <w:t>0.3131</w:t>
            </w:r>
          </w:p>
        </w:tc>
      </w:tr>
      <w:tr w:rsidR="00B60731" w:rsidRPr="00B60731" w14:paraId="6065D6A6" w14:textId="77777777" w:rsidTr="002A6A0E">
        <w:trPr>
          <w:trHeight w:val="144"/>
        </w:trPr>
        <w:tc>
          <w:tcPr>
            <w:tcW w:w="963" w:type="pct"/>
            <w:tcBorders>
              <w:top w:val="nil"/>
              <w:left w:val="nil"/>
              <w:bottom w:val="single" w:sz="4" w:space="0" w:color="auto"/>
              <w:right w:val="nil"/>
            </w:tcBorders>
            <w:shd w:val="clear" w:color="auto" w:fill="auto"/>
            <w:noWrap/>
            <w:vAlign w:val="center"/>
          </w:tcPr>
          <w:p w14:paraId="499B304F" w14:textId="77777777" w:rsidR="00B60731" w:rsidRPr="00B60731" w:rsidRDefault="00B60731" w:rsidP="00B60731">
            <w:pPr>
              <w:rPr>
                <w:rFonts w:eastAsia="Times New Roman"/>
                <w:color w:val="000000"/>
                <w:sz w:val="20"/>
                <w:szCs w:val="20"/>
              </w:rPr>
            </w:pPr>
            <w:r w:rsidRPr="00B60731">
              <w:rPr>
                <w:rFonts w:eastAsia="Times New Roman"/>
                <w:color w:val="000000"/>
                <w:sz w:val="20"/>
                <w:szCs w:val="20"/>
              </w:rPr>
              <w:t>Weights</w:t>
            </w:r>
          </w:p>
        </w:tc>
        <w:tc>
          <w:tcPr>
            <w:tcW w:w="673" w:type="pct"/>
            <w:tcBorders>
              <w:top w:val="nil"/>
              <w:left w:val="nil"/>
              <w:bottom w:val="single" w:sz="4" w:space="0" w:color="auto"/>
              <w:right w:val="nil"/>
            </w:tcBorders>
            <w:shd w:val="clear" w:color="auto" w:fill="auto"/>
            <w:noWrap/>
            <w:vAlign w:val="center"/>
          </w:tcPr>
          <w:p w14:paraId="619920FC" w14:textId="77777777" w:rsidR="00B60731" w:rsidRPr="00B60731" w:rsidRDefault="00B60731" w:rsidP="00B60731">
            <w:pPr>
              <w:jc w:val="center"/>
              <w:rPr>
                <w:color w:val="000000"/>
                <w:sz w:val="20"/>
                <w:szCs w:val="20"/>
              </w:rPr>
            </w:pPr>
            <w:r w:rsidRPr="00B60731">
              <w:rPr>
                <w:color w:val="000000"/>
                <w:sz w:val="20"/>
                <w:szCs w:val="20"/>
              </w:rPr>
              <w:t>none</w:t>
            </w:r>
          </w:p>
        </w:tc>
        <w:tc>
          <w:tcPr>
            <w:tcW w:w="673" w:type="pct"/>
            <w:tcBorders>
              <w:top w:val="nil"/>
              <w:left w:val="nil"/>
              <w:bottom w:val="single" w:sz="4" w:space="0" w:color="auto"/>
              <w:right w:val="nil"/>
            </w:tcBorders>
            <w:shd w:val="clear" w:color="auto" w:fill="auto"/>
            <w:noWrap/>
            <w:vAlign w:val="center"/>
          </w:tcPr>
          <w:p w14:paraId="4A935F07" w14:textId="77777777" w:rsidR="00B60731" w:rsidRPr="00B60731" w:rsidRDefault="00B60731" w:rsidP="00B60731">
            <w:pPr>
              <w:jc w:val="center"/>
              <w:rPr>
                <w:color w:val="000000"/>
                <w:sz w:val="20"/>
                <w:szCs w:val="20"/>
              </w:rPr>
            </w:pPr>
            <w:r w:rsidRPr="00B60731">
              <w:rPr>
                <w:color w:val="000000"/>
                <w:sz w:val="20"/>
                <w:szCs w:val="20"/>
              </w:rPr>
              <w:t>county acres</w:t>
            </w:r>
          </w:p>
        </w:tc>
        <w:tc>
          <w:tcPr>
            <w:tcW w:w="673" w:type="pct"/>
            <w:tcBorders>
              <w:top w:val="nil"/>
              <w:left w:val="nil"/>
              <w:bottom w:val="single" w:sz="4" w:space="0" w:color="auto"/>
              <w:right w:val="nil"/>
            </w:tcBorders>
            <w:shd w:val="clear" w:color="auto" w:fill="auto"/>
            <w:noWrap/>
            <w:vAlign w:val="center"/>
          </w:tcPr>
          <w:p w14:paraId="12B17693" w14:textId="77777777" w:rsidR="00B60731" w:rsidRPr="00B60731" w:rsidRDefault="00B60731" w:rsidP="00B60731">
            <w:pPr>
              <w:jc w:val="center"/>
              <w:rPr>
                <w:color w:val="000000"/>
                <w:sz w:val="20"/>
                <w:szCs w:val="20"/>
              </w:rPr>
            </w:pPr>
            <w:r w:rsidRPr="00B60731">
              <w:rPr>
                <w:color w:val="000000"/>
                <w:sz w:val="20"/>
                <w:szCs w:val="20"/>
              </w:rPr>
              <w:t>farm acres</w:t>
            </w:r>
          </w:p>
        </w:tc>
        <w:tc>
          <w:tcPr>
            <w:tcW w:w="673" w:type="pct"/>
            <w:tcBorders>
              <w:top w:val="nil"/>
              <w:left w:val="nil"/>
              <w:bottom w:val="single" w:sz="4" w:space="0" w:color="auto"/>
              <w:right w:val="nil"/>
            </w:tcBorders>
            <w:shd w:val="clear" w:color="auto" w:fill="auto"/>
            <w:noWrap/>
            <w:vAlign w:val="center"/>
          </w:tcPr>
          <w:p w14:paraId="3D1E8F83" w14:textId="77777777" w:rsidR="00B60731" w:rsidRPr="00B60731" w:rsidRDefault="00B60731" w:rsidP="00B60731">
            <w:pPr>
              <w:jc w:val="center"/>
              <w:rPr>
                <w:color w:val="000000"/>
                <w:sz w:val="20"/>
                <w:szCs w:val="20"/>
              </w:rPr>
            </w:pPr>
            <w:r w:rsidRPr="00B60731">
              <w:rPr>
                <w:color w:val="000000"/>
                <w:sz w:val="20"/>
                <w:szCs w:val="20"/>
              </w:rPr>
              <w:t>none</w:t>
            </w:r>
          </w:p>
        </w:tc>
        <w:tc>
          <w:tcPr>
            <w:tcW w:w="673" w:type="pct"/>
            <w:tcBorders>
              <w:top w:val="nil"/>
              <w:left w:val="nil"/>
              <w:bottom w:val="single" w:sz="4" w:space="0" w:color="auto"/>
              <w:right w:val="nil"/>
            </w:tcBorders>
            <w:shd w:val="clear" w:color="auto" w:fill="auto"/>
            <w:noWrap/>
            <w:vAlign w:val="center"/>
          </w:tcPr>
          <w:p w14:paraId="58747193" w14:textId="77777777" w:rsidR="00B60731" w:rsidRPr="00B60731" w:rsidRDefault="00B60731" w:rsidP="00B60731">
            <w:pPr>
              <w:jc w:val="center"/>
              <w:rPr>
                <w:color w:val="000000"/>
                <w:sz w:val="20"/>
                <w:szCs w:val="20"/>
              </w:rPr>
            </w:pPr>
            <w:r w:rsidRPr="00B60731">
              <w:rPr>
                <w:color w:val="000000"/>
                <w:sz w:val="20"/>
                <w:szCs w:val="20"/>
              </w:rPr>
              <w:t>county acres</w:t>
            </w:r>
          </w:p>
        </w:tc>
        <w:tc>
          <w:tcPr>
            <w:tcW w:w="672" w:type="pct"/>
            <w:tcBorders>
              <w:top w:val="nil"/>
              <w:left w:val="nil"/>
              <w:bottom w:val="single" w:sz="4" w:space="0" w:color="auto"/>
              <w:right w:val="nil"/>
            </w:tcBorders>
            <w:shd w:val="clear" w:color="auto" w:fill="auto"/>
            <w:noWrap/>
            <w:vAlign w:val="center"/>
          </w:tcPr>
          <w:p w14:paraId="0635FE34" w14:textId="77777777" w:rsidR="00B60731" w:rsidRPr="00B60731" w:rsidRDefault="00B60731" w:rsidP="00B60731">
            <w:pPr>
              <w:jc w:val="center"/>
              <w:rPr>
                <w:color w:val="000000"/>
                <w:sz w:val="20"/>
                <w:szCs w:val="20"/>
              </w:rPr>
            </w:pPr>
            <w:r w:rsidRPr="00B60731">
              <w:rPr>
                <w:color w:val="000000"/>
                <w:sz w:val="20"/>
                <w:szCs w:val="20"/>
              </w:rPr>
              <w:t>farm acres</w:t>
            </w:r>
          </w:p>
        </w:tc>
      </w:tr>
    </w:tbl>
    <w:p w14:paraId="3DE87C44" w14:textId="77777777" w:rsidR="00B60731" w:rsidRPr="00B60731" w:rsidRDefault="00B60731" w:rsidP="00B60731">
      <w:pPr>
        <w:rPr>
          <w:rFonts w:eastAsia="Times New Roman"/>
          <w:color w:val="000000" w:themeColor="text1"/>
          <w:kern w:val="24"/>
          <w:sz w:val="20"/>
          <w:szCs w:val="20"/>
        </w:rPr>
      </w:pPr>
      <w:r w:rsidRPr="00B60731">
        <w:rPr>
          <w:rFonts w:eastAsia="Times New Roman"/>
          <w:color w:val="000000" w:themeColor="text1"/>
          <w:kern w:val="24"/>
          <w:sz w:val="20"/>
          <w:szCs w:val="20"/>
        </w:rPr>
        <w:t>Notes: Table shows coefficient estimates for regression of mean farm size (logged) on factors affecting agricultural production. Argentine sample includes departments in Cordoba, Buenos Aires, Santa Fe, and Entre Rios. US sample is the baseline sample and includes counties from Texas, Oklahoma, Kansas, Arkansas, and Missouri. Farm size is defined as total acres in farming and ranching in a county/department divided by the number of establishments. Robust standard errors in brackets: *** p&lt;0.01, ** p&lt;0.05, * p&lt;0.1.</w:t>
      </w:r>
    </w:p>
    <w:p w14:paraId="1AF40E01" w14:textId="77777777" w:rsidR="00B60731" w:rsidRPr="00B60731" w:rsidRDefault="00B60731" w:rsidP="00B60731">
      <w:pPr>
        <w:spacing w:line="360" w:lineRule="auto"/>
        <w:jc w:val="both"/>
        <w:rPr>
          <w:rFonts w:eastAsiaTheme="minorEastAsia"/>
          <w:color w:val="000000" w:themeColor="text1"/>
          <w:kern w:val="24"/>
        </w:rPr>
      </w:pPr>
    </w:p>
    <w:p w14:paraId="1FC9F2EA" w14:textId="31B90D35" w:rsidR="00B60731" w:rsidRPr="00B60731" w:rsidRDefault="008C0EAB" w:rsidP="00B60731">
      <w:pPr>
        <w:spacing w:line="360" w:lineRule="auto"/>
        <w:ind w:firstLine="720"/>
        <w:jc w:val="both"/>
        <w:rPr>
          <w:rFonts w:eastAsiaTheme="minorEastAsia"/>
          <w:color w:val="000000" w:themeColor="text1"/>
          <w:kern w:val="24"/>
        </w:rPr>
      </w:pPr>
      <w:r>
        <w:rPr>
          <w:rFonts w:eastAsiaTheme="minorEastAsia"/>
          <w:color w:val="000000" w:themeColor="text1"/>
          <w:kern w:val="24"/>
        </w:rPr>
        <w:t>In T</w:t>
      </w:r>
      <w:r w:rsidR="00B60731" w:rsidRPr="00B60731">
        <w:rPr>
          <w:rFonts w:eastAsiaTheme="minorEastAsia"/>
          <w:color w:val="000000" w:themeColor="text1"/>
          <w:kern w:val="24"/>
        </w:rPr>
        <w:t xml:space="preserve">able 3, we </w:t>
      </w:r>
      <w:r>
        <w:rPr>
          <w:rFonts w:eastAsiaTheme="minorEastAsia"/>
          <w:color w:val="000000" w:themeColor="text1"/>
          <w:kern w:val="24"/>
        </w:rPr>
        <w:t xml:space="preserve">show </w:t>
      </w:r>
      <w:r w:rsidR="00B60731" w:rsidRPr="00B60731">
        <w:rPr>
          <w:rFonts w:eastAsiaTheme="minorEastAsia"/>
          <w:color w:val="000000" w:themeColor="text1"/>
          <w:kern w:val="24"/>
        </w:rPr>
        <w:t>differential responses to geo-climatic covariates.</w:t>
      </w:r>
      <w:r w:rsidR="00B60731" w:rsidRPr="00B60731">
        <w:rPr>
          <w:rFonts w:eastAsiaTheme="minorEastAsia"/>
          <w:color w:val="000000" w:themeColor="text1"/>
          <w:kern w:val="24"/>
          <w:vertAlign w:val="superscript"/>
        </w:rPr>
        <w:footnoteReference w:id="16"/>
      </w:r>
      <w:r w:rsidR="00B60731" w:rsidRPr="00B60731">
        <w:rPr>
          <w:rFonts w:eastAsiaTheme="minorEastAsia"/>
          <w:color w:val="000000" w:themeColor="text1"/>
          <w:kern w:val="24"/>
        </w:rPr>
        <w:t xml:space="preserve"> In specifications (1) - (3) the coefficient on ARG, which is the overall farm size differential, is consistent with the Pampas having larger farms than in the baseline Midwest sample, even after controlling for different geo-climatic responses. Coefficients on precipitation for both countries suggest a negative relationship between farm size and precipitation, which is consistent with literature suggesting drier areas require larger viable farm sizes (Libecap 1993, 60; Allen and Lueck 1998, 376; Edwards 2016). Midwest farms also appears to respond to heat, rough terrain, and elevation by having larger </w:t>
      </w:r>
      <w:r w:rsidR="00B60731" w:rsidRPr="00B60731">
        <w:rPr>
          <w:rFonts w:eastAsiaTheme="minorEastAsia"/>
          <w:color w:val="000000" w:themeColor="text1"/>
          <w:kern w:val="24"/>
        </w:rPr>
        <w:lastRenderedPageBreak/>
        <w:t>farms, while Pampas farms do not appear as sensitive to these variables, suggesting rigidity in farm size adjustments.</w:t>
      </w:r>
    </w:p>
    <w:p w14:paraId="2178B77A" w14:textId="77777777" w:rsidR="00B60731" w:rsidRPr="00B60731" w:rsidRDefault="00B60731" w:rsidP="00B60731">
      <w:pPr>
        <w:spacing w:line="360" w:lineRule="auto"/>
        <w:ind w:firstLine="720"/>
        <w:jc w:val="both"/>
        <w:rPr>
          <w:rFonts w:eastAsia="Times New Roman"/>
          <w:b/>
          <w:i/>
          <w:color w:val="000000" w:themeColor="text1"/>
          <w:kern w:val="24"/>
        </w:rPr>
      </w:pPr>
      <w:r w:rsidRPr="00B60731">
        <w:rPr>
          <w:rFonts w:eastAsiaTheme="minorEastAsia"/>
          <w:color w:val="000000" w:themeColor="text1"/>
          <w:kern w:val="24"/>
        </w:rPr>
        <w:t xml:space="preserve">In specifications (4) - (6), we focus only on the land within each county used as cropland. These results do not show a similar size differential between the two regions, although in the baseline Midwest sample cropland size still appears much more responsive to climate as indicated by the statistically significant coefficients on the geo-climatic variables. Thus, while overall farm units in the Pampas were quite large, the amount of cropland per establishment was considerably smaller and not different from the baseline Midwest sample. These findings are consistent with the notion that grain production in the Pampas was undertaken on rented plots carved out of larger estates. </w:t>
      </w:r>
    </w:p>
    <w:p w14:paraId="2F238D33" w14:textId="77777777" w:rsidR="00B60731" w:rsidRPr="00B60731" w:rsidRDefault="00B60731" w:rsidP="00B60731">
      <w:pPr>
        <w:spacing w:line="360" w:lineRule="auto"/>
        <w:ind w:firstLine="720"/>
        <w:jc w:val="both"/>
        <w:rPr>
          <w:rFonts w:eastAsia="Times New Roman"/>
          <w:b/>
          <w:i/>
          <w:color w:val="000000" w:themeColor="text1"/>
          <w:kern w:val="24"/>
        </w:rPr>
      </w:pPr>
    </w:p>
    <w:p w14:paraId="01ECBB1E" w14:textId="77777777" w:rsidR="00B60731" w:rsidRPr="00B60731" w:rsidRDefault="00B60731" w:rsidP="00B60731">
      <w:pPr>
        <w:rPr>
          <w:rFonts w:eastAsia="Times New Roman"/>
          <w:b/>
          <w:i/>
          <w:color w:val="000000" w:themeColor="text1"/>
          <w:kern w:val="24"/>
        </w:rPr>
      </w:pPr>
      <w:r w:rsidRPr="00B60731">
        <w:rPr>
          <w:rFonts w:eastAsia="Times New Roman"/>
          <w:b/>
          <w:i/>
          <w:color w:val="000000" w:themeColor="text1"/>
          <w:kern w:val="24"/>
        </w:rPr>
        <w:t>Table 3: Midwest and Pampas Farm Size Regression Results</w:t>
      </w:r>
    </w:p>
    <w:tbl>
      <w:tblPr>
        <w:tblW w:w="5000" w:type="pct"/>
        <w:tblLayout w:type="fixed"/>
        <w:tblLook w:val="04A0" w:firstRow="1" w:lastRow="0" w:firstColumn="1" w:lastColumn="0" w:noHBand="0" w:noVBand="1"/>
      </w:tblPr>
      <w:tblGrid>
        <w:gridCol w:w="1802"/>
        <w:gridCol w:w="1260"/>
        <w:gridCol w:w="1260"/>
        <w:gridCol w:w="1260"/>
        <w:gridCol w:w="1260"/>
        <w:gridCol w:w="1260"/>
        <w:gridCol w:w="1258"/>
      </w:tblGrid>
      <w:tr w:rsidR="00B60731" w:rsidRPr="00B60731" w14:paraId="151684B7" w14:textId="77777777" w:rsidTr="002A6A0E">
        <w:trPr>
          <w:trHeight w:val="144"/>
        </w:trPr>
        <w:tc>
          <w:tcPr>
            <w:tcW w:w="963" w:type="pct"/>
            <w:tcBorders>
              <w:top w:val="single" w:sz="4" w:space="0" w:color="auto"/>
              <w:left w:val="nil"/>
              <w:bottom w:val="nil"/>
              <w:right w:val="nil"/>
            </w:tcBorders>
            <w:shd w:val="clear" w:color="auto" w:fill="auto"/>
            <w:noWrap/>
            <w:vAlign w:val="center"/>
            <w:hideMark/>
          </w:tcPr>
          <w:p w14:paraId="71D31C5A" w14:textId="77777777" w:rsidR="00B60731" w:rsidRPr="00B60731" w:rsidRDefault="00B60731" w:rsidP="00B60731">
            <w:pPr>
              <w:rPr>
                <w:rFonts w:eastAsia="Times New Roman"/>
                <w:sz w:val="20"/>
                <w:szCs w:val="20"/>
              </w:rPr>
            </w:pPr>
          </w:p>
        </w:tc>
        <w:tc>
          <w:tcPr>
            <w:tcW w:w="673" w:type="pct"/>
            <w:tcBorders>
              <w:top w:val="single" w:sz="4" w:space="0" w:color="auto"/>
              <w:left w:val="nil"/>
              <w:bottom w:val="nil"/>
              <w:right w:val="nil"/>
            </w:tcBorders>
            <w:shd w:val="clear" w:color="auto" w:fill="auto"/>
            <w:noWrap/>
            <w:vAlign w:val="center"/>
            <w:hideMark/>
          </w:tcPr>
          <w:p w14:paraId="4AF39A37" w14:textId="77777777" w:rsidR="00B60731" w:rsidRPr="00B60731" w:rsidRDefault="00B60731" w:rsidP="00B60731">
            <w:pPr>
              <w:jc w:val="center"/>
              <w:rPr>
                <w:rFonts w:eastAsia="Times New Roman"/>
                <w:color w:val="000000"/>
                <w:sz w:val="20"/>
                <w:szCs w:val="20"/>
              </w:rPr>
            </w:pPr>
            <w:r w:rsidRPr="00B60731">
              <w:rPr>
                <w:rFonts w:eastAsia="Times New Roman"/>
                <w:color w:val="000000"/>
                <w:sz w:val="20"/>
                <w:szCs w:val="20"/>
              </w:rPr>
              <w:t>(1)</w:t>
            </w:r>
          </w:p>
        </w:tc>
        <w:tc>
          <w:tcPr>
            <w:tcW w:w="673" w:type="pct"/>
            <w:tcBorders>
              <w:top w:val="single" w:sz="4" w:space="0" w:color="auto"/>
              <w:left w:val="nil"/>
              <w:bottom w:val="nil"/>
              <w:right w:val="nil"/>
            </w:tcBorders>
            <w:shd w:val="clear" w:color="auto" w:fill="auto"/>
            <w:noWrap/>
            <w:vAlign w:val="center"/>
            <w:hideMark/>
          </w:tcPr>
          <w:p w14:paraId="7E700193" w14:textId="77777777" w:rsidR="00B60731" w:rsidRPr="00B60731" w:rsidRDefault="00B60731" w:rsidP="00B60731">
            <w:pPr>
              <w:jc w:val="center"/>
              <w:rPr>
                <w:rFonts w:eastAsia="Times New Roman"/>
                <w:color w:val="000000"/>
                <w:sz w:val="20"/>
                <w:szCs w:val="20"/>
              </w:rPr>
            </w:pPr>
            <w:r w:rsidRPr="00B60731">
              <w:rPr>
                <w:rFonts w:eastAsia="Times New Roman"/>
                <w:color w:val="000000"/>
                <w:sz w:val="20"/>
                <w:szCs w:val="20"/>
              </w:rPr>
              <w:t>(2)</w:t>
            </w:r>
          </w:p>
        </w:tc>
        <w:tc>
          <w:tcPr>
            <w:tcW w:w="673" w:type="pct"/>
            <w:tcBorders>
              <w:top w:val="single" w:sz="4" w:space="0" w:color="auto"/>
              <w:left w:val="nil"/>
              <w:bottom w:val="nil"/>
              <w:right w:val="nil"/>
            </w:tcBorders>
            <w:shd w:val="clear" w:color="auto" w:fill="auto"/>
            <w:noWrap/>
            <w:vAlign w:val="center"/>
            <w:hideMark/>
          </w:tcPr>
          <w:p w14:paraId="29F95D30" w14:textId="77777777" w:rsidR="00B60731" w:rsidRPr="00B60731" w:rsidRDefault="00B60731" w:rsidP="00B60731">
            <w:pPr>
              <w:jc w:val="center"/>
              <w:rPr>
                <w:rFonts w:eastAsia="Times New Roman"/>
                <w:color w:val="000000"/>
                <w:sz w:val="20"/>
                <w:szCs w:val="20"/>
              </w:rPr>
            </w:pPr>
            <w:r w:rsidRPr="00B60731">
              <w:rPr>
                <w:rFonts w:eastAsia="Times New Roman"/>
                <w:color w:val="000000"/>
                <w:sz w:val="20"/>
                <w:szCs w:val="20"/>
              </w:rPr>
              <w:t>(3)</w:t>
            </w:r>
          </w:p>
        </w:tc>
        <w:tc>
          <w:tcPr>
            <w:tcW w:w="673" w:type="pct"/>
            <w:tcBorders>
              <w:top w:val="single" w:sz="4" w:space="0" w:color="auto"/>
              <w:left w:val="nil"/>
              <w:bottom w:val="nil"/>
              <w:right w:val="nil"/>
            </w:tcBorders>
            <w:shd w:val="clear" w:color="auto" w:fill="auto"/>
            <w:noWrap/>
            <w:vAlign w:val="center"/>
            <w:hideMark/>
          </w:tcPr>
          <w:p w14:paraId="5E78CCC8" w14:textId="77777777" w:rsidR="00B60731" w:rsidRPr="00B60731" w:rsidRDefault="00B60731" w:rsidP="00B60731">
            <w:pPr>
              <w:jc w:val="center"/>
              <w:rPr>
                <w:rFonts w:eastAsia="Times New Roman"/>
                <w:color w:val="000000"/>
                <w:sz w:val="20"/>
                <w:szCs w:val="20"/>
              </w:rPr>
            </w:pPr>
            <w:r w:rsidRPr="00B60731">
              <w:rPr>
                <w:rFonts w:eastAsia="Times New Roman"/>
                <w:color w:val="000000"/>
                <w:sz w:val="20"/>
                <w:szCs w:val="20"/>
              </w:rPr>
              <w:t>(4)</w:t>
            </w:r>
          </w:p>
        </w:tc>
        <w:tc>
          <w:tcPr>
            <w:tcW w:w="673" w:type="pct"/>
            <w:tcBorders>
              <w:top w:val="single" w:sz="4" w:space="0" w:color="auto"/>
              <w:left w:val="nil"/>
              <w:bottom w:val="nil"/>
              <w:right w:val="nil"/>
            </w:tcBorders>
            <w:shd w:val="clear" w:color="auto" w:fill="auto"/>
            <w:noWrap/>
            <w:vAlign w:val="center"/>
            <w:hideMark/>
          </w:tcPr>
          <w:p w14:paraId="5B550665" w14:textId="77777777" w:rsidR="00B60731" w:rsidRPr="00B60731" w:rsidRDefault="00B60731" w:rsidP="00B60731">
            <w:pPr>
              <w:jc w:val="center"/>
              <w:rPr>
                <w:rFonts w:eastAsia="Times New Roman"/>
                <w:color w:val="000000"/>
                <w:sz w:val="20"/>
                <w:szCs w:val="20"/>
              </w:rPr>
            </w:pPr>
            <w:r w:rsidRPr="00B60731">
              <w:rPr>
                <w:rFonts w:eastAsia="Times New Roman"/>
                <w:color w:val="000000"/>
                <w:sz w:val="20"/>
                <w:szCs w:val="20"/>
              </w:rPr>
              <w:t>(5)</w:t>
            </w:r>
          </w:p>
        </w:tc>
        <w:tc>
          <w:tcPr>
            <w:tcW w:w="672" w:type="pct"/>
            <w:tcBorders>
              <w:top w:val="single" w:sz="4" w:space="0" w:color="auto"/>
              <w:left w:val="nil"/>
              <w:bottom w:val="nil"/>
              <w:right w:val="nil"/>
            </w:tcBorders>
            <w:shd w:val="clear" w:color="auto" w:fill="auto"/>
            <w:noWrap/>
            <w:vAlign w:val="center"/>
            <w:hideMark/>
          </w:tcPr>
          <w:p w14:paraId="67E3468D" w14:textId="77777777" w:rsidR="00B60731" w:rsidRPr="00B60731" w:rsidRDefault="00B60731" w:rsidP="00B60731">
            <w:pPr>
              <w:jc w:val="center"/>
              <w:rPr>
                <w:rFonts w:eastAsia="Times New Roman"/>
                <w:color w:val="000000"/>
                <w:sz w:val="20"/>
                <w:szCs w:val="20"/>
              </w:rPr>
            </w:pPr>
            <w:r w:rsidRPr="00B60731">
              <w:rPr>
                <w:rFonts w:eastAsia="Times New Roman"/>
                <w:color w:val="000000"/>
                <w:sz w:val="20"/>
                <w:szCs w:val="20"/>
              </w:rPr>
              <w:t>(6)</w:t>
            </w:r>
          </w:p>
        </w:tc>
      </w:tr>
      <w:tr w:rsidR="00B60731" w:rsidRPr="00B60731" w14:paraId="2E3F92E3" w14:textId="77777777" w:rsidTr="002A6A0E">
        <w:tc>
          <w:tcPr>
            <w:tcW w:w="963" w:type="pct"/>
            <w:tcBorders>
              <w:top w:val="nil"/>
              <w:left w:val="nil"/>
              <w:bottom w:val="nil"/>
              <w:right w:val="nil"/>
            </w:tcBorders>
            <w:shd w:val="clear" w:color="auto" w:fill="auto"/>
            <w:noWrap/>
            <w:hideMark/>
          </w:tcPr>
          <w:p w14:paraId="1BEE0CC4" w14:textId="77777777" w:rsidR="00B60731" w:rsidRPr="00B60731" w:rsidRDefault="00B60731" w:rsidP="00B60731">
            <w:pPr>
              <w:rPr>
                <w:rFonts w:eastAsia="Times New Roman"/>
                <w:color w:val="000000"/>
                <w:sz w:val="20"/>
                <w:szCs w:val="20"/>
              </w:rPr>
            </w:pPr>
          </w:p>
        </w:tc>
        <w:tc>
          <w:tcPr>
            <w:tcW w:w="673" w:type="pct"/>
            <w:tcBorders>
              <w:top w:val="nil"/>
              <w:left w:val="nil"/>
              <w:bottom w:val="nil"/>
              <w:right w:val="nil"/>
            </w:tcBorders>
            <w:shd w:val="clear" w:color="auto" w:fill="auto"/>
            <w:noWrap/>
            <w:hideMark/>
          </w:tcPr>
          <w:p w14:paraId="166C7C18" w14:textId="77777777" w:rsidR="00B60731" w:rsidRPr="00B60731" w:rsidRDefault="00B60731" w:rsidP="00B60731">
            <w:pPr>
              <w:jc w:val="center"/>
              <w:rPr>
                <w:rFonts w:eastAsia="Times New Roman"/>
                <w:color w:val="000000"/>
                <w:sz w:val="20"/>
                <w:szCs w:val="20"/>
              </w:rPr>
            </w:pPr>
            <w:r w:rsidRPr="00B60731">
              <w:rPr>
                <w:color w:val="000000"/>
                <w:sz w:val="20"/>
                <w:szCs w:val="20"/>
              </w:rPr>
              <w:t>Farm Size</w:t>
            </w:r>
          </w:p>
        </w:tc>
        <w:tc>
          <w:tcPr>
            <w:tcW w:w="673" w:type="pct"/>
            <w:tcBorders>
              <w:top w:val="nil"/>
              <w:left w:val="nil"/>
              <w:bottom w:val="nil"/>
              <w:right w:val="nil"/>
            </w:tcBorders>
            <w:shd w:val="clear" w:color="auto" w:fill="auto"/>
            <w:noWrap/>
            <w:hideMark/>
          </w:tcPr>
          <w:p w14:paraId="5AE163BB" w14:textId="77777777" w:rsidR="00B60731" w:rsidRPr="00B60731" w:rsidRDefault="00B60731" w:rsidP="00B60731">
            <w:pPr>
              <w:jc w:val="center"/>
              <w:rPr>
                <w:rFonts w:eastAsia="Times New Roman"/>
                <w:color w:val="000000"/>
                <w:sz w:val="20"/>
                <w:szCs w:val="20"/>
              </w:rPr>
            </w:pPr>
            <w:r w:rsidRPr="00B60731">
              <w:rPr>
                <w:color w:val="000000"/>
                <w:sz w:val="20"/>
                <w:szCs w:val="20"/>
              </w:rPr>
              <w:t>Farm Size</w:t>
            </w:r>
          </w:p>
        </w:tc>
        <w:tc>
          <w:tcPr>
            <w:tcW w:w="673" w:type="pct"/>
            <w:tcBorders>
              <w:top w:val="nil"/>
              <w:left w:val="nil"/>
              <w:bottom w:val="nil"/>
              <w:right w:val="nil"/>
            </w:tcBorders>
            <w:shd w:val="clear" w:color="auto" w:fill="auto"/>
            <w:noWrap/>
            <w:hideMark/>
          </w:tcPr>
          <w:p w14:paraId="13BBF3EC" w14:textId="77777777" w:rsidR="00B60731" w:rsidRPr="00B60731" w:rsidRDefault="00B60731" w:rsidP="00B60731">
            <w:pPr>
              <w:jc w:val="center"/>
              <w:rPr>
                <w:rFonts w:eastAsia="Times New Roman"/>
                <w:color w:val="000000"/>
                <w:sz w:val="20"/>
                <w:szCs w:val="20"/>
              </w:rPr>
            </w:pPr>
            <w:r w:rsidRPr="00B60731">
              <w:rPr>
                <w:color w:val="000000"/>
                <w:sz w:val="20"/>
                <w:szCs w:val="20"/>
              </w:rPr>
              <w:t>Farm Size</w:t>
            </w:r>
          </w:p>
        </w:tc>
        <w:tc>
          <w:tcPr>
            <w:tcW w:w="673" w:type="pct"/>
            <w:tcBorders>
              <w:top w:val="nil"/>
              <w:left w:val="nil"/>
              <w:bottom w:val="nil"/>
              <w:right w:val="nil"/>
            </w:tcBorders>
            <w:shd w:val="clear" w:color="auto" w:fill="auto"/>
            <w:noWrap/>
            <w:hideMark/>
          </w:tcPr>
          <w:p w14:paraId="2C89694C" w14:textId="77777777" w:rsidR="00B60731" w:rsidRPr="00B60731" w:rsidRDefault="00B60731" w:rsidP="00B60731">
            <w:pPr>
              <w:jc w:val="center"/>
              <w:rPr>
                <w:rFonts w:eastAsia="Times New Roman"/>
                <w:color w:val="000000"/>
                <w:sz w:val="20"/>
                <w:szCs w:val="20"/>
              </w:rPr>
            </w:pPr>
            <w:r w:rsidRPr="00B60731">
              <w:rPr>
                <w:color w:val="000000"/>
                <w:sz w:val="20"/>
                <w:szCs w:val="20"/>
              </w:rPr>
              <w:t>Ag Size</w:t>
            </w:r>
          </w:p>
        </w:tc>
        <w:tc>
          <w:tcPr>
            <w:tcW w:w="673" w:type="pct"/>
            <w:tcBorders>
              <w:top w:val="nil"/>
              <w:left w:val="nil"/>
              <w:bottom w:val="nil"/>
              <w:right w:val="nil"/>
            </w:tcBorders>
            <w:shd w:val="clear" w:color="auto" w:fill="auto"/>
            <w:noWrap/>
            <w:hideMark/>
          </w:tcPr>
          <w:p w14:paraId="2E9943CE" w14:textId="77777777" w:rsidR="00B60731" w:rsidRPr="00B60731" w:rsidRDefault="00B60731" w:rsidP="00B60731">
            <w:pPr>
              <w:jc w:val="center"/>
              <w:rPr>
                <w:rFonts w:eastAsia="Times New Roman"/>
                <w:color w:val="000000"/>
                <w:sz w:val="20"/>
                <w:szCs w:val="20"/>
              </w:rPr>
            </w:pPr>
            <w:r w:rsidRPr="00B60731">
              <w:rPr>
                <w:color w:val="000000"/>
                <w:sz w:val="20"/>
                <w:szCs w:val="20"/>
              </w:rPr>
              <w:t>Ag Size</w:t>
            </w:r>
          </w:p>
        </w:tc>
        <w:tc>
          <w:tcPr>
            <w:tcW w:w="672" w:type="pct"/>
            <w:tcBorders>
              <w:top w:val="nil"/>
              <w:left w:val="nil"/>
              <w:bottom w:val="nil"/>
              <w:right w:val="nil"/>
            </w:tcBorders>
            <w:shd w:val="clear" w:color="auto" w:fill="auto"/>
            <w:noWrap/>
            <w:hideMark/>
          </w:tcPr>
          <w:p w14:paraId="48CAFC58" w14:textId="77777777" w:rsidR="00B60731" w:rsidRPr="00B60731" w:rsidRDefault="00B60731" w:rsidP="00B60731">
            <w:pPr>
              <w:jc w:val="center"/>
              <w:rPr>
                <w:rFonts w:eastAsia="Times New Roman"/>
                <w:color w:val="000000"/>
                <w:sz w:val="20"/>
                <w:szCs w:val="20"/>
              </w:rPr>
            </w:pPr>
            <w:r w:rsidRPr="00B60731">
              <w:rPr>
                <w:color w:val="000000"/>
                <w:sz w:val="20"/>
                <w:szCs w:val="20"/>
              </w:rPr>
              <w:t>Ag Size</w:t>
            </w:r>
          </w:p>
        </w:tc>
      </w:tr>
      <w:tr w:rsidR="00B60731" w:rsidRPr="00B60731" w14:paraId="08850B63" w14:textId="77777777" w:rsidTr="002A6A0E">
        <w:trPr>
          <w:trHeight w:val="73"/>
        </w:trPr>
        <w:tc>
          <w:tcPr>
            <w:tcW w:w="963" w:type="pct"/>
            <w:tcBorders>
              <w:top w:val="nil"/>
              <w:left w:val="nil"/>
              <w:bottom w:val="single" w:sz="4" w:space="0" w:color="auto"/>
              <w:right w:val="nil"/>
            </w:tcBorders>
            <w:shd w:val="clear" w:color="auto" w:fill="auto"/>
            <w:noWrap/>
            <w:vAlign w:val="center"/>
            <w:hideMark/>
          </w:tcPr>
          <w:p w14:paraId="57F2DCEA" w14:textId="77777777" w:rsidR="00B60731" w:rsidRPr="00B60731" w:rsidRDefault="00B60731" w:rsidP="00B60731">
            <w:pPr>
              <w:rPr>
                <w:rFonts w:eastAsia="Times New Roman"/>
                <w:color w:val="000000"/>
                <w:sz w:val="20"/>
                <w:szCs w:val="20"/>
              </w:rPr>
            </w:pPr>
          </w:p>
        </w:tc>
        <w:tc>
          <w:tcPr>
            <w:tcW w:w="673" w:type="pct"/>
            <w:tcBorders>
              <w:top w:val="nil"/>
              <w:left w:val="nil"/>
              <w:bottom w:val="single" w:sz="4" w:space="0" w:color="auto"/>
              <w:right w:val="nil"/>
            </w:tcBorders>
            <w:shd w:val="clear" w:color="auto" w:fill="auto"/>
            <w:noWrap/>
            <w:vAlign w:val="center"/>
            <w:hideMark/>
          </w:tcPr>
          <w:p w14:paraId="1B11DDAB" w14:textId="77777777" w:rsidR="00B60731" w:rsidRPr="00B60731" w:rsidRDefault="00B60731" w:rsidP="00B60731">
            <w:pPr>
              <w:jc w:val="center"/>
              <w:rPr>
                <w:rFonts w:eastAsia="Times New Roman"/>
                <w:sz w:val="20"/>
                <w:szCs w:val="20"/>
              </w:rPr>
            </w:pPr>
          </w:p>
        </w:tc>
        <w:tc>
          <w:tcPr>
            <w:tcW w:w="673" w:type="pct"/>
            <w:tcBorders>
              <w:top w:val="nil"/>
              <w:left w:val="nil"/>
              <w:bottom w:val="single" w:sz="4" w:space="0" w:color="auto"/>
              <w:right w:val="nil"/>
            </w:tcBorders>
            <w:shd w:val="clear" w:color="auto" w:fill="auto"/>
            <w:noWrap/>
            <w:vAlign w:val="center"/>
            <w:hideMark/>
          </w:tcPr>
          <w:p w14:paraId="1771A8BD" w14:textId="77777777" w:rsidR="00B60731" w:rsidRPr="00B60731" w:rsidRDefault="00B60731" w:rsidP="00B60731">
            <w:pPr>
              <w:jc w:val="center"/>
              <w:rPr>
                <w:rFonts w:eastAsia="Times New Roman"/>
                <w:sz w:val="20"/>
                <w:szCs w:val="20"/>
              </w:rPr>
            </w:pPr>
          </w:p>
        </w:tc>
        <w:tc>
          <w:tcPr>
            <w:tcW w:w="673" w:type="pct"/>
            <w:tcBorders>
              <w:top w:val="nil"/>
              <w:left w:val="nil"/>
              <w:bottom w:val="single" w:sz="4" w:space="0" w:color="auto"/>
              <w:right w:val="nil"/>
            </w:tcBorders>
            <w:shd w:val="clear" w:color="auto" w:fill="auto"/>
            <w:noWrap/>
            <w:vAlign w:val="center"/>
            <w:hideMark/>
          </w:tcPr>
          <w:p w14:paraId="7E63164D" w14:textId="77777777" w:rsidR="00B60731" w:rsidRPr="00B60731" w:rsidRDefault="00B60731" w:rsidP="00B60731">
            <w:pPr>
              <w:jc w:val="center"/>
              <w:rPr>
                <w:rFonts w:eastAsia="Times New Roman"/>
                <w:sz w:val="20"/>
                <w:szCs w:val="20"/>
              </w:rPr>
            </w:pPr>
          </w:p>
        </w:tc>
        <w:tc>
          <w:tcPr>
            <w:tcW w:w="673" w:type="pct"/>
            <w:tcBorders>
              <w:top w:val="nil"/>
              <w:left w:val="nil"/>
              <w:bottom w:val="single" w:sz="4" w:space="0" w:color="auto"/>
              <w:right w:val="nil"/>
            </w:tcBorders>
            <w:shd w:val="clear" w:color="auto" w:fill="auto"/>
            <w:noWrap/>
            <w:vAlign w:val="center"/>
            <w:hideMark/>
          </w:tcPr>
          <w:p w14:paraId="3A5B784A" w14:textId="77777777" w:rsidR="00B60731" w:rsidRPr="00B60731" w:rsidRDefault="00B60731" w:rsidP="00B60731">
            <w:pPr>
              <w:jc w:val="center"/>
              <w:rPr>
                <w:rFonts w:eastAsia="Times New Roman"/>
                <w:sz w:val="20"/>
                <w:szCs w:val="20"/>
              </w:rPr>
            </w:pPr>
          </w:p>
        </w:tc>
        <w:tc>
          <w:tcPr>
            <w:tcW w:w="673" w:type="pct"/>
            <w:tcBorders>
              <w:top w:val="nil"/>
              <w:left w:val="nil"/>
              <w:bottom w:val="single" w:sz="4" w:space="0" w:color="auto"/>
              <w:right w:val="nil"/>
            </w:tcBorders>
            <w:shd w:val="clear" w:color="auto" w:fill="auto"/>
            <w:noWrap/>
            <w:vAlign w:val="center"/>
            <w:hideMark/>
          </w:tcPr>
          <w:p w14:paraId="62229382" w14:textId="77777777" w:rsidR="00B60731" w:rsidRPr="00B60731" w:rsidRDefault="00B60731" w:rsidP="00B60731">
            <w:pPr>
              <w:jc w:val="center"/>
              <w:rPr>
                <w:rFonts w:eastAsia="Times New Roman"/>
                <w:sz w:val="20"/>
                <w:szCs w:val="20"/>
              </w:rPr>
            </w:pPr>
          </w:p>
        </w:tc>
        <w:tc>
          <w:tcPr>
            <w:tcW w:w="672" w:type="pct"/>
            <w:tcBorders>
              <w:top w:val="nil"/>
              <w:left w:val="nil"/>
              <w:bottom w:val="single" w:sz="4" w:space="0" w:color="auto"/>
              <w:right w:val="nil"/>
            </w:tcBorders>
            <w:shd w:val="clear" w:color="auto" w:fill="auto"/>
            <w:noWrap/>
            <w:vAlign w:val="center"/>
            <w:hideMark/>
          </w:tcPr>
          <w:p w14:paraId="6381E041" w14:textId="77777777" w:rsidR="00B60731" w:rsidRPr="00B60731" w:rsidRDefault="00B60731" w:rsidP="00B60731">
            <w:pPr>
              <w:jc w:val="center"/>
              <w:rPr>
                <w:rFonts w:eastAsia="Times New Roman"/>
                <w:sz w:val="20"/>
                <w:szCs w:val="20"/>
              </w:rPr>
            </w:pPr>
          </w:p>
        </w:tc>
      </w:tr>
      <w:tr w:rsidR="00B60731" w:rsidRPr="00B60731" w14:paraId="28C0760C" w14:textId="77777777" w:rsidTr="002A6A0E">
        <w:trPr>
          <w:trHeight w:val="144"/>
        </w:trPr>
        <w:tc>
          <w:tcPr>
            <w:tcW w:w="963" w:type="pct"/>
            <w:tcBorders>
              <w:top w:val="single" w:sz="4" w:space="0" w:color="auto"/>
              <w:left w:val="nil"/>
              <w:bottom w:val="nil"/>
              <w:right w:val="nil"/>
            </w:tcBorders>
            <w:shd w:val="clear" w:color="auto" w:fill="auto"/>
            <w:noWrap/>
            <w:vAlign w:val="bottom"/>
            <w:hideMark/>
          </w:tcPr>
          <w:p w14:paraId="73128C69" w14:textId="77777777" w:rsidR="00B60731" w:rsidRPr="00B60731" w:rsidRDefault="00B60731" w:rsidP="00B60731">
            <w:pPr>
              <w:rPr>
                <w:rFonts w:eastAsia="Times New Roman"/>
                <w:color w:val="000000"/>
                <w:sz w:val="20"/>
                <w:szCs w:val="20"/>
              </w:rPr>
            </w:pPr>
            <w:r w:rsidRPr="00B60731">
              <w:rPr>
                <w:color w:val="000000"/>
                <w:sz w:val="20"/>
                <w:szCs w:val="20"/>
              </w:rPr>
              <w:t>ARG</w:t>
            </w:r>
          </w:p>
        </w:tc>
        <w:tc>
          <w:tcPr>
            <w:tcW w:w="673" w:type="pct"/>
            <w:tcBorders>
              <w:top w:val="single" w:sz="4" w:space="0" w:color="auto"/>
              <w:left w:val="nil"/>
              <w:bottom w:val="nil"/>
              <w:right w:val="nil"/>
            </w:tcBorders>
            <w:shd w:val="clear" w:color="auto" w:fill="auto"/>
            <w:noWrap/>
            <w:vAlign w:val="center"/>
            <w:hideMark/>
          </w:tcPr>
          <w:p w14:paraId="29A181DF" w14:textId="77777777" w:rsidR="00B60731" w:rsidRPr="00B60731" w:rsidRDefault="00B60731" w:rsidP="00B60731">
            <w:pPr>
              <w:jc w:val="center"/>
              <w:rPr>
                <w:rFonts w:eastAsia="Times New Roman"/>
                <w:color w:val="000000"/>
                <w:sz w:val="20"/>
                <w:szCs w:val="20"/>
              </w:rPr>
            </w:pPr>
            <w:r w:rsidRPr="00B60731">
              <w:rPr>
                <w:color w:val="000000"/>
                <w:sz w:val="20"/>
                <w:szCs w:val="20"/>
              </w:rPr>
              <w:t>5.6785***</w:t>
            </w:r>
          </w:p>
        </w:tc>
        <w:tc>
          <w:tcPr>
            <w:tcW w:w="673" w:type="pct"/>
            <w:tcBorders>
              <w:top w:val="single" w:sz="4" w:space="0" w:color="auto"/>
              <w:left w:val="nil"/>
              <w:bottom w:val="nil"/>
              <w:right w:val="nil"/>
            </w:tcBorders>
            <w:shd w:val="clear" w:color="auto" w:fill="auto"/>
            <w:noWrap/>
            <w:vAlign w:val="center"/>
            <w:hideMark/>
          </w:tcPr>
          <w:p w14:paraId="340006E1" w14:textId="77777777" w:rsidR="00B60731" w:rsidRPr="00B60731" w:rsidRDefault="00B60731" w:rsidP="00B60731">
            <w:pPr>
              <w:jc w:val="center"/>
              <w:rPr>
                <w:rFonts w:eastAsia="Times New Roman"/>
                <w:color w:val="000000"/>
                <w:sz w:val="20"/>
                <w:szCs w:val="20"/>
              </w:rPr>
            </w:pPr>
            <w:r w:rsidRPr="00B60731">
              <w:rPr>
                <w:color w:val="000000"/>
                <w:sz w:val="20"/>
                <w:szCs w:val="20"/>
              </w:rPr>
              <w:t>3.3417***</w:t>
            </w:r>
          </w:p>
        </w:tc>
        <w:tc>
          <w:tcPr>
            <w:tcW w:w="673" w:type="pct"/>
            <w:tcBorders>
              <w:top w:val="single" w:sz="4" w:space="0" w:color="auto"/>
              <w:left w:val="nil"/>
              <w:bottom w:val="nil"/>
              <w:right w:val="nil"/>
            </w:tcBorders>
            <w:shd w:val="clear" w:color="auto" w:fill="auto"/>
            <w:noWrap/>
            <w:vAlign w:val="center"/>
            <w:hideMark/>
          </w:tcPr>
          <w:p w14:paraId="0014A86E" w14:textId="77777777" w:rsidR="00B60731" w:rsidRPr="00B60731" w:rsidRDefault="00B60731" w:rsidP="00B60731">
            <w:pPr>
              <w:jc w:val="center"/>
              <w:rPr>
                <w:rFonts w:eastAsia="Times New Roman"/>
                <w:color w:val="000000"/>
                <w:sz w:val="20"/>
                <w:szCs w:val="20"/>
              </w:rPr>
            </w:pPr>
            <w:r w:rsidRPr="00B60731">
              <w:rPr>
                <w:color w:val="000000"/>
                <w:sz w:val="20"/>
                <w:szCs w:val="20"/>
              </w:rPr>
              <w:t>3.8627***</w:t>
            </w:r>
          </w:p>
        </w:tc>
        <w:tc>
          <w:tcPr>
            <w:tcW w:w="673" w:type="pct"/>
            <w:tcBorders>
              <w:top w:val="single" w:sz="4" w:space="0" w:color="auto"/>
              <w:left w:val="nil"/>
              <w:bottom w:val="nil"/>
              <w:right w:val="nil"/>
            </w:tcBorders>
            <w:shd w:val="clear" w:color="auto" w:fill="auto"/>
            <w:noWrap/>
            <w:vAlign w:val="center"/>
            <w:hideMark/>
          </w:tcPr>
          <w:p w14:paraId="338E2A66" w14:textId="77777777" w:rsidR="00B60731" w:rsidRPr="00B60731" w:rsidRDefault="00B60731" w:rsidP="00B60731">
            <w:pPr>
              <w:jc w:val="center"/>
              <w:rPr>
                <w:rFonts w:eastAsia="Times New Roman"/>
                <w:color w:val="000000"/>
                <w:sz w:val="20"/>
                <w:szCs w:val="20"/>
              </w:rPr>
            </w:pPr>
            <w:r w:rsidRPr="00B60731">
              <w:rPr>
                <w:color w:val="000000"/>
                <w:sz w:val="20"/>
                <w:szCs w:val="20"/>
              </w:rPr>
              <w:t>-1.3424</w:t>
            </w:r>
          </w:p>
        </w:tc>
        <w:tc>
          <w:tcPr>
            <w:tcW w:w="673" w:type="pct"/>
            <w:tcBorders>
              <w:top w:val="single" w:sz="4" w:space="0" w:color="auto"/>
              <w:left w:val="nil"/>
              <w:bottom w:val="nil"/>
              <w:right w:val="nil"/>
            </w:tcBorders>
            <w:shd w:val="clear" w:color="auto" w:fill="auto"/>
            <w:noWrap/>
            <w:vAlign w:val="center"/>
            <w:hideMark/>
          </w:tcPr>
          <w:p w14:paraId="6FFD6BDC" w14:textId="77777777" w:rsidR="00B60731" w:rsidRPr="00B60731" w:rsidRDefault="00B60731" w:rsidP="00B60731">
            <w:pPr>
              <w:jc w:val="center"/>
              <w:rPr>
                <w:rFonts w:eastAsia="Times New Roman"/>
                <w:color w:val="000000"/>
                <w:sz w:val="20"/>
                <w:szCs w:val="20"/>
              </w:rPr>
            </w:pPr>
            <w:r w:rsidRPr="00B60731">
              <w:rPr>
                <w:color w:val="000000"/>
                <w:sz w:val="20"/>
                <w:szCs w:val="20"/>
              </w:rPr>
              <w:t>-2.3149</w:t>
            </w:r>
          </w:p>
        </w:tc>
        <w:tc>
          <w:tcPr>
            <w:tcW w:w="672" w:type="pct"/>
            <w:tcBorders>
              <w:top w:val="single" w:sz="4" w:space="0" w:color="auto"/>
              <w:left w:val="nil"/>
              <w:bottom w:val="nil"/>
              <w:right w:val="nil"/>
            </w:tcBorders>
            <w:shd w:val="clear" w:color="auto" w:fill="auto"/>
            <w:noWrap/>
            <w:vAlign w:val="center"/>
            <w:hideMark/>
          </w:tcPr>
          <w:p w14:paraId="681FD879" w14:textId="77777777" w:rsidR="00B60731" w:rsidRPr="00B60731" w:rsidRDefault="00B60731" w:rsidP="00B60731">
            <w:pPr>
              <w:jc w:val="center"/>
              <w:rPr>
                <w:rFonts w:eastAsia="Times New Roman"/>
                <w:color w:val="000000"/>
                <w:sz w:val="20"/>
                <w:szCs w:val="20"/>
              </w:rPr>
            </w:pPr>
            <w:r w:rsidRPr="00B60731">
              <w:rPr>
                <w:color w:val="000000"/>
                <w:sz w:val="20"/>
                <w:szCs w:val="20"/>
              </w:rPr>
              <w:t>-2.4405</w:t>
            </w:r>
          </w:p>
        </w:tc>
      </w:tr>
      <w:tr w:rsidR="00B60731" w:rsidRPr="00B60731" w14:paraId="09FCE891" w14:textId="77777777" w:rsidTr="002A6A0E">
        <w:trPr>
          <w:trHeight w:val="144"/>
        </w:trPr>
        <w:tc>
          <w:tcPr>
            <w:tcW w:w="963" w:type="pct"/>
            <w:tcBorders>
              <w:top w:val="nil"/>
              <w:left w:val="nil"/>
              <w:bottom w:val="nil"/>
              <w:right w:val="nil"/>
            </w:tcBorders>
            <w:shd w:val="clear" w:color="auto" w:fill="auto"/>
            <w:noWrap/>
            <w:vAlign w:val="bottom"/>
            <w:hideMark/>
          </w:tcPr>
          <w:p w14:paraId="7A7D66E6" w14:textId="77777777" w:rsidR="00B60731" w:rsidRPr="00B60731" w:rsidRDefault="00B60731" w:rsidP="00B60731">
            <w:pPr>
              <w:rPr>
                <w:rFonts w:eastAsia="Times New Roman"/>
                <w:color w:val="000000"/>
                <w:sz w:val="20"/>
                <w:szCs w:val="20"/>
              </w:rPr>
            </w:pPr>
          </w:p>
        </w:tc>
        <w:tc>
          <w:tcPr>
            <w:tcW w:w="673" w:type="pct"/>
            <w:tcBorders>
              <w:top w:val="nil"/>
              <w:left w:val="nil"/>
              <w:bottom w:val="nil"/>
              <w:right w:val="nil"/>
            </w:tcBorders>
            <w:shd w:val="clear" w:color="auto" w:fill="auto"/>
            <w:noWrap/>
            <w:vAlign w:val="center"/>
            <w:hideMark/>
          </w:tcPr>
          <w:p w14:paraId="37E17CC4" w14:textId="77777777" w:rsidR="00B60731" w:rsidRPr="00B60731" w:rsidRDefault="00B60731" w:rsidP="00B60731">
            <w:pPr>
              <w:jc w:val="center"/>
              <w:rPr>
                <w:rFonts w:eastAsia="Times New Roman"/>
                <w:color w:val="000000"/>
                <w:sz w:val="20"/>
                <w:szCs w:val="20"/>
              </w:rPr>
            </w:pPr>
            <w:r w:rsidRPr="00B60731">
              <w:rPr>
                <w:color w:val="000000"/>
                <w:sz w:val="20"/>
                <w:szCs w:val="20"/>
              </w:rPr>
              <w:t>[0.9358]</w:t>
            </w:r>
          </w:p>
        </w:tc>
        <w:tc>
          <w:tcPr>
            <w:tcW w:w="673" w:type="pct"/>
            <w:tcBorders>
              <w:top w:val="nil"/>
              <w:left w:val="nil"/>
              <w:bottom w:val="nil"/>
              <w:right w:val="nil"/>
            </w:tcBorders>
            <w:shd w:val="clear" w:color="auto" w:fill="auto"/>
            <w:noWrap/>
            <w:vAlign w:val="center"/>
            <w:hideMark/>
          </w:tcPr>
          <w:p w14:paraId="607C44BE" w14:textId="77777777" w:rsidR="00B60731" w:rsidRPr="00B60731" w:rsidRDefault="00B60731" w:rsidP="00B60731">
            <w:pPr>
              <w:jc w:val="center"/>
              <w:rPr>
                <w:rFonts w:eastAsia="Times New Roman"/>
                <w:color w:val="000000"/>
                <w:sz w:val="20"/>
                <w:szCs w:val="20"/>
              </w:rPr>
            </w:pPr>
            <w:r w:rsidRPr="00B60731">
              <w:rPr>
                <w:color w:val="000000"/>
                <w:sz w:val="20"/>
                <w:szCs w:val="20"/>
              </w:rPr>
              <w:t>[1.1318]</w:t>
            </w:r>
          </w:p>
        </w:tc>
        <w:tc>
          <w:tcPr>
            <w:tcW w:w="673" w:type="pct"/>
            <w:tcBorders>
              <w:top w:val="nil"/>
              <w:left w:val="nil"/>
              <w:bottom w:val="nil"/>
              <w:right w:val="nil"/>
            </w:tcBorders>
            <w:shd w:val="clear" w:color="auto" w:fill="auto"/>
            <w:noWrap/>
            <w:vAlign w:val="center"/>
            <w:hideMark/>
          </w:tcPr>
          <w:p w14:paraId="1A660930" w14:textId="77777777" w:rsidR="00B60731" w:rsidRPr="00B60731" w:rsidRDefault="00B60731" w:rsidP="00B60731">
            <w:pPr>
              <w:jc w:val="center"/>
              <w:rPr>
                <w:rFonts w:eastAsia="Times New Roman"/>
                <w:color w:val="000000"/>
                <w:sz w:val="20"/>
                <w:szCs w:val="20"/>
              </w:rPr>
            </w:pPr>
            <w:r w:rsidRPr="00B60731">
              <w:rPr>
                <w:color w:val="000000"/>
                <w:sz w:val="20"/>
                <w:szCs w:val="20"/>
              </w:rPr>
              <w:t>[1.0710]</w:t>
            </w:r>
          </w:p>
        </w:tc>
        <w:tc>
          <w:tcPr>
            <w:tcW w:w="673" w:type="pct"/>
            <w:tcBorders>
              <w:top w:val="nil"/>
              <w:left w:val="nil"/>
              <w:bottom w:val="nil"/>
              <w:right w:val="nil"/>
            </w:tcBorders>
            <w:shd w:val="clear" w:color="auto" w:fill="auto"/>
            <w:noWrap/>
            <w:vAlign w:val="center"/>
            <w:hideMark/>
          </w:tcPr>
          <w:p w14:paraId="577B39F2" w14:textId="77777777" w:rsidR="00B60731" w:rsidRPr="00B60731" w:rsidRDefault="00B60731" w:rsidP="00B60731">
            <w:pPr>
              <w:jc w:val="center"/>
              <w:rPr>
                <w:rFonts w:eastAsia="Times New Roman"/>
                <w:color w:val="000000"/>
                <w:sz w:val="20"/>
                <w:szCs w:val="20"/>
              </w:rPr>
            </w:pPr>
            <w:r w:rsidRPr="00B60731">
              <w:rPr>
                <w:color w:val="000000"/>
                <w:sz w:val="20"/>
                <w:szCs w:val="20"/>
              </w:rPr>
              <w:t>[1.3961]</w:t>
            </w:r>
          </w:p>
        </w:tc>
        <w:tc>
          <w:tcPr>
            <w:tcW w:w="673" w:type="pct"/>
            <w:tcBorders>
              <w:top w:val="nil"/>
              <w:left w:val="nil"/>
              <w:bottom w:val="nil"/>
              <w:right w:val="nil"/>
            </w:tcBorders>
            <w:shd w:val="clear" w:color="auto" w:fill="auto"/>
            <w:noWrap/>
            <w:vAlign w:val="center"/>
            <w:hideMark/>
          </w:tcPr>
          <w:p w14:paraId="2D6AEC01" w14:textId="77777777" w:rsidR="00B60731" w:rsidRPr="00B60731" w:rsidRDefault="00B60731" w:rsidP="00B60731">
            <w:pPr>
              <w:jc w:val="center"/>
              <w:rPr>
                <w:rFonts w:eastAsia="Times New Roman"/>
                <w:color w:val="000000"/>
                <w:sz w:val="20"/>
                <w:szCs w:val="20"/>
              </w:rPr>
            </w:pPr>
            <w:r w:rsidRPr="00B60731">
              <w:rPr>
                <w:color w:val="000000"/>
                <w:sz w:val="20"/>
                <w:szCs w:val="20"/>
              </w:rPr>
              <w:t>[1.4127]</w:t>
            </w:r>
          </w:p>
        </w:tc>
        <w:tc>
          <w:tcPr>
            <w:tcW w:w="672" w:type="pct"/>
            <w:tcBorders>
              <w:top w:val="nil"/>
              <w:left w:val="nil"/>
              <w:bottom w:val="nil"/>
              <w:right w:val="nil"/>
            </w:tcBorders>
            <w:shd w:val="clear" w:color="auto" w:fill="auto"/>
            <w:noWrap/>
            <w:vAlign w:val="center"/>
            <w:hideMark/>
          </w:tcPr>
          <w:p w14:paraId="79ECBC33" w14:textId="77777777" w:rsidR="00B60731" w:rsidRPr="00B60731" w:rsidRDefault="00B60731" w:rsidP="00B60731">
            <w:pPr>
              <w:jc w:val="center"/>
              <w:rPr>
                <w:rFonts w:eastAsia="Times New Roman"/>
                <w:color w:val="000000"/>
                <w:sz w:val="20"/>
                <w:szCs w:val="20"/>
              </w:rPr>
            </w:pPr>
            <w:r w:rsidRPr="00B60731">
              <w:rPr>
                <w:color w:val="000000"/>
                <w:sz w:val="20"/>
                <w:szCs w:val="20"/>
              </w:rPr>
              <w:t>[1.4869]</w:t>
            </w:r>
          </w:p>
        </w:tc>
      </w:tr>
      <w:tr w:rsidR="00B60731" w:rsidRPr="00B60731" w14:paraId="2DD073EA" w14:textId="77777777" w:rsidTr="002A6A0E">
        <w:trPr>
          <w:trHeight w:val="144"/>
        </w:trPr>
        <w:tc>
          <w:tcPr>
            <w:tcW w:w="963" w:type="pct"/>
            <w:tcBorders>
              <w:top w:val="nil"/>
              <w:left w:val="nil"/>
              <w:bottom w:val="nil"/>
              <w:right w:val="nil"/>
            </w:tcBorders>
            <w:shd w:val="clear" w:color="auto" w:fill="auto"/>
            <w:noWrap/>
            <w:vAlign w:val="bottom"/>
            <w:hideMark/>
          </w:tcPr>
          <w:p w14:paraId="4672B5DA" w14:textId="77777777" w:rsidR="00B60731" w:rsidRPr="00B60731" w:rsidRDefault="00B60731" w:rsidP="00B60731">
            <w:pPr>
              <w:rPr>
                <w:rFonts w:eastAsia="Times New Roman"/>
                <w:color w:val="000000"/>
                <w:sz w:val="20"/>
                <w:szCs w:val="20"/>
              </w:rPr>
            </w:pPr>
            <w:r w:rsidRPr="00B60731">
              <w:rPr>
                <w:color w:val="000000"/>
                <w:sz w:val="20"/>
                <w:szCs w:val="20"/>
              </w:rPr>
              <w:t>ARG Terrain</w:t>
            </w:r>
          </w:p>
        </w:tc>
        <w:tc>
          <w:tcPr>
            <w:tcW w:w="673" w:type="pct"/>
            <w:tcBorders>
              <w:top w:val="nil"/>
              <w:left w:val="nil"/>
              <w:bottom w:val="nil"/>
              <w:right w:val="nil"/>
            </w:tcBorders>
            <w:shd w:val="clear" w:color="auto" w:fill="auto"/>
            <w:noWrap/>
            <w:vAlign w:val="center"/>
            <w:hideMark/>
          </w:tcPr>
          <w:p w14:paraId="39B7485C" w14:textId="77777777" w:rsidR="00B60731" w:rsidRPr="00B60731" w:rsidRDefault="00B60731" w:rsidP="00B60731">
            <w:pPr>
              <w:jc w:val="center"/>
              <w:rPr>
                <w:rFonts w:eastAsia="Times New Roman"/>
                <w:color w:val="000000"/>
                <w:sz w:val="20"/>
                <w:szCs w:val="20"/>
              </w:rPr>
            </w:pPr>
            <w:r w:rsidRPr="00B60731">
              <w:rPr>
                <w:color w:val="000000"/>
                <w:sz w:val="20"/>
                <w:szCs w:val="20"/>
              </w:rPr>
              <w:t>-0.0007</w:t>
            </w:r>
          </w:p>
        </w:tc>
        <w:tc>
          <w:tcPr>
            <w:tcW w:w="673" w:type="pct"/>
            <w:tcBorders>
              <w:top w:val="nil"/>
              <w:left w:val="nil"/>
              <w:bottom w:val="nil"/>
              <w:right w:val="nil"/>
            </w:tcBorders>
            <w:shd w:val="clear" w:color="auto" w:fill="auto"/>
            <w:noWrap/>
            <w:vAlign w:val="center"/>
            <w:hideMark/>
          </w:tcPr>
          <w:p w14:paraId="475FB4EF" w14:textId="77777777" w:rsidR="00B60731" w:rsidRPr="00B60731" w:rsidRDefault="00B60731" w:rsidP="00B60731">
            <w:pPr>
              <w:jc w:val="center"/>
              <w:rPr>
                <w:rFonts w:eastAsia="Times New Roman"/>
                <w:color w:val="000000"/>
                <w:sz w:val="20"/>
                <w:szCs w:val="20"/>
              </w:rPr>
            </w:pPr>
            <w:r w:rsidRPr="00B60731">
              <w:rPr>
                <w:color w:val="000000"/>
                <w:sz w:val="20"/>
                <w:szCs w:val="20"/>
              </w:rPr>
              <w:t>-0.0038**</w:t>
            </w:r>
          </w:p>
        </w:tc>
        <w:tc>
          <w:tcPr>
            <w:tcW w:w="673" w:type="pct"/>
            <w:tcBorders>
              <w:top w:val="nil"/>
              <w:left w:val="nil"/>
              <w:bottom w:val="nil"/>
              <w:right w:val="nil"/>
            </w:tcBorders>
            <w:shd w:val="clear" w:color="auto" w:fill="auto"/>
            <w:noWrap/>
            <w:vAlign w:val="center"/>
            <w:hideMark/>
          </w:tcPr>
          <w:p w14:paraId="3DAD018D" w14:textId="77777777" w:rsidR="00B60731" w:rsidRPr="00B60731" w:rsidRDefault="00B60731" w:rsidP="00B60731">
            <w:pPr>
              <w:jc w:val="center"/>
              <w:rPr>
                <w:rFonts w:eastAsia="Times New Roman"/>
                <w:color w:val="000000"/>
                <w:sz w:val="20"/>
                <w:szCs w:val="20"/>
              </w:rPr>
            </w:pPr>
            <w:r w:rsidRPr="00B60731">
              <w:rPr>
                <w:color w:val="000000"/>
                <w:sz w:val="20"/>
                <w:szCs w:val="20"/>
              </w:rPr>
              <w:t>-0.0028*</w:t>
            </w:r>
          </w:p>
        </w:tc>
        <w:tc>
          <w:tcPr>
            <w:tcW w:w="673" w:type="pct"/>
            <w:tcBorders>
              <w:top w:val="nil"/>
              <w:left w:val="nil"/>
              <w:bottom w:val="nil"/>
              <w:right w:val="nil"/>
            </w:tcBorders>
            <w:shd w:val="clear" w:color="auto" w:fill="auto"/>
            <w:noWrap/>
            <w:vAlign w:val="center"/>
            <w:hideMark/>
          </w:tcPr>
          <w:p w14:paraId="31215810" w14:textId="77777777" w:rsidR="00B60731" w:rsidRPr="00B60731" w:rsidRDefault="00B60731" w:rsidP="00B60731">
            <w:pPr>
              <w:jc w:val="center"/>
              <w:rPr>
                <w:rFonts w:eastAsia="Times New Roman"/>
                <w:color w:val="000000"/>
                <w:sz w:val="20"/>
                <w:szCs w:val="20"/>
              </w:rPr>
            </w:pPr>
            <w:r w:rsidRPr="00B60731">
              <w:rPr>
                <w:color w:val="000000"/>
                <w:sz w:val="20"/>
                <w:szCs w:val="20"/>
              </w:rPr>
              <w:t>-0.0094***</w:t>
            </w:r>
          </w:p>
        </w:tc>
        <w:tc>
          <w:tcPr>
            <w:tcW w:w="673" w:type="pct"/>
            <w:tcBorders>
              <w:top w:val="nil"/>
              <w:left w:val="nil"/>
              <w:bottom w:val="nil"/>
              <w:right w:val="nil"/>
            </w:tcBorders>
            <w:shd w:val="clear" w:color="auto" w:fill="auto"/>
            <w:noWrap/>
            <w:vAlign w:val="center"/>
            <w:hideMark/>
          </w:tcPr>
          <w:p w14:paraId="673C2F7B" w14:textId="77777777" w:rsidR="00B60731" w:rsidRPr="00B60731" w:rsidRDefault="00B60731" w:rsidP="00B60731">
            <w:pPr>
              <w:jc w:val="center"/>
              <w:rPr>
                <w:rFonts w:eastAsia="Times New Roman"/>
                <w:sz w:val="20"/>
                <w:szCs w:val="20"/>
              </w:rPr>
            </w:pPr>
            <w:r w:rsidRPr="00B60731">
              <w:rPr>
                <w:color w:val="000000"/>
                <w:sz w:val="20"/>
                <w:szCs w:val="20"/>
              </w:rPr>
              <w:t>-0.0136***</w:t>
            </w:r>
          </w:p>
        </w:tc>
        <w:tc>
          <w:tcPr>
            <w:tcW w:w="672" w:type="pct"/>
            <w:tcBorders>
              <w:top w:val="nil"/>
              <w:left w:val="nil"/>
              <w:bottom w:val="nil"/>
              <w:right w:val="nil"/>
            </w:tcBorders>
            <w:shd w:val="clear" w:color="auto" w:fill="auto"/>
            <w:noWrap/>
            <w:vAlign w:val="center"/>
            <w:hideMark/>
          </w:tcPr>
          <w:p w14:paraId="0AF68171" w14:textId="77777777" w:rsidR="00B60731" w:rsidRPr="00B60731" w:rsidRDefault="00B60731" w:rsidP="00B60731">
            <w:pPr>
              <w:jc w:val="center"/>
              <w:rPr>
                <w:rFonts w:eastAsia="Times New Roman"/>
                <w:sz w:val="20"/>
                <w:szCs w:val="20"/>
              </w:rPr>
            </w:pPr>
            <w:r w:rsidRPr="00B60731">
              <w:rPr>
                <w:color w:val="000000"/>
                <w:sz w:val="20"/>
                <w:szCs w:val="20"/>
              </w:rPr>
              <w:t>-0.0131***</w:t>
            </w:r>
          </w:p>
        </w:tc>
      </w:tr>
      <w:tr w:rsidR="00B60731" w:rsidRPr="00B60731" w14:paraId="1874BDAA" w14:textId="77777777" w:rsidTr="002A6A0E">
        <w:trPr>
          <w:trHeight w:val="144"/>
        </w:trPr>
        <w:tc>
          <w:tcPr>
            <w:tcW w:w="963" w:type="pct"/>
            <w:tcBorders>
              <w:top w:val="nil"/>
              <w:left w:val="nil"/>
              <w:bottom w:val="nil"/>
              <w:right w:val="nil"/>
            </w:tcBorders>
            <w:shd w:val="clear" w:color="auto" w:fill="auto"/>
            <w:noWrap/>
            <w:vAlign w:val="bottom"/>
            <w:hideMark/>
          </w:tcPr>
          <w:p w14:paraId="30FBA3C3"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vAlign w:val="center"/>
            <w:hideMark/>
          </w:tcPr>
          <w:p w14:paraId="40C63BD1" w14:textId="77777777" w:rsidR="00B60731" w:rsidRPr="00B60731" w:rsidRDefault="00B60731" w:rsidP="00B60731">
            <w:pPr>
              <w:jc w:val="center"/>
              <w:rPr>
                <w:rFonts w:eastAsia="Times New Roman"/>
                <w:color w:val="000000"/>
                <w:sz w:val="20"/>
                <w:szCs w:val="20"/>
              </w:rPr>
            </w:pPr>
            <w:r w:rsidRPr="00B60731">
              <w:rPr>
                <w:color w:val="000000"/>
                <w:sz w:val="20"/>
                <w:szCs w:val="20"/>
              </w:rPr>
              <w:t>[0.0020]</w:t>
            </w:r>
          </w:p>
        </w:tc>
        <w:tc>
          <w:tcPr>
            <w:tcW w:w="673" w:type="pct"/>
            <w:tcBorders>
              <w:top w:val="nil"/>
              <w:left w:val="nil"/>
              <w:bottom w:val="nil"/>
              <w:right w:val="nil"/>
            </w:tcBorders>
            <w:shd w:val="clear" w:color="auto" w:fill="auto"/>
            <w:noWrap/>
            <w:vAlign w:val="center"/>
            <w:hideMark/>
          </w:tcPr>
          <w:p w14:paraId="0FF1A1D0" w14:textId="77777777" w:rsidR="00B60731" w:rsidRPr="00B60731" w:rsidRDefault="00B60731" w:rsidP="00B60731">
            <w:pPr>
              <w:jc w:val="center"/>
              <w:rPr>
                <w:rFonts w:eastAsia="Times New Roman"/>
                <w:color w:val="000000"/>
                <w:sz w:val="20"/>
                <w:szCs w:val="20"/>
              </w:rPr>
            </w:pPr>
            <w:r w:rsidRPr="00B60731">
              <w:rPr>
                <w:color w:val="000000"/>
                <w:sz w:val="20"/>
                <w:szCs w:val="20"/>
              </w:rPr>
              <w:t>[0.0017]</w:t>
            </w:r>
          </w:p>
        </w:tc>
        <w:tc>
          <w:tcPr>
            <w:tcW w:w="673" w:type="pct"/>
            <w:tcBorders>
              <w:top w:val="nil"/>
              <w:left w:val="nil"/>
              <w:bottom w:val="nil"/>
              <w:right w:val="nil"/>
            </w:tcBorders>
            <w:shd w:val="clear" w:color="auto" w:fill="auto"/>
            <w:noWrap/>
            <w:vAlign w:val="center"/>
            <w:hideMark/>
          </w:tcPr>
          <w:p w14:paraId="43D956B8" w14:textId="77777777" w:rsidR="00B60731" w:rsidRPr="00B60731" w:rsidRDefault="00B60731" w:rsidP="00B60731">
            <w:pPr>
              <w:jc w:val="center"/>
              <w:rPr>
                <w:rFonts w:eastAsia="Times New Roman"/>
                <w:color w:val="000000"/>
                <w:sz w:val="20"/>
                <w:szCs w:val="20"/>
              </w:rPr>
            </w:pPr>
            <w:r w:rsidRPr="00B60731">
              <w:rPr>
                <w:color w:val="000000"/>
                <w:sz w:val="20"/>
                <w:szCs w:val="20"/>
              </w:rPr>
              <w:t>[0.0014]</w:t>
            </w:r>
          </w:p>
        </w:tc>
        <w:tc>
          <w:tcPr>
            <w:tcW w:w="673" w:type="pct"/>
            <w:tcBorders>
              <w:top w:val="nil"/>
              <w:left w:val="nil"/>
              <w:bottom w:val="nil"/>
              <w:right w:val="nil"/>
            </w:tcBorders>
            <w:shd w:val="clear" w:color="auto" w:fill="auto"/>
            <w:noWrap/>
            <w:vAlign w:val="center"/>
            <w:hideMark/>
          </w:tcPr>
          <w:p w14:paraId="03E0A67E" w14:textId="77777777" w:rsidR="00B60731" w:rsidRPr="00B60731" w:rsidRDefault="00B60731" w:rsidP="00B60731">
            <w:pPr>
              <w:jc w:val="center"/>
              <w:rPr>
                <w:rFonts w:eastAsia="Times New Roman"/>
                <w:color w:val="000000"/>
                <w:sz w:val="20"/>
                <w:szCs w:val="20"/>
              </w:rPr>
            </w:pPr>
            <w:r w:rsidRPr="00B60731">
              <w:rPr>
                <w:color w:val="000000"/>
                <w:sz w:val="20"/>
                <w:szCs w:val="20"/>
              </w:rPr>
              <w:t>[0.0036]</w:t>
            </w:r>
          </w:p>
        </w:tc>
        <w:tc>
          <w:tcPr>
            <w:tcW w:w="673" w:type="pct"/>
            <w:tcBorders>
              <w:top w:val="nil"/>
              <w:left w:val="nil"/>
              <w:bottom w:val="nil"/>
              <w:right w:val="nil"/>
            </w:tcBorders>
            <w:shd w:val="clear" w:color="auto" w:fill="auto"/>
            <w:noWrap/>
            <w:vAlign w:val="center"/>
            <w:hideMark/>
          </w:tcPr>
          <w:p w14:paraId="5C5FD47D" w14:textId="77777777" w:rsidR="00B60731" w:rsidRPr="00B60731" w:rsidRDefault="00B60731" w:rsidP="00B60731">
            <w:pPr>
              <w:jc w:val="center"/>
              <w:rPr>
                <w:rFonts w:eastAsia="Times New Roman"/>
                <w:sz w:val="20"/>
                <w:szCs w:val="20"/>
              </w:rPr>
            </w:pPr>
            <w:r w:rsidRPr="00B60731">
              <w:rPr>
                <w:color w:val="000000"/>
                <w:sz w:val="20"/>
                <w:szCs w:val="20"/>
              </w:rPr>
              <w:t>[0.0039]</w:t>
            </w:r>
          </w:p>
        </w:tc>
        <w:tc>
          <w:tcPr>
            <w:tcW w:w="672" w:type="pct"/>
            <w:tcBorders>
              <w:top w:val="nil"/>
              <w:left w:val="nil"/>
              <w:bottom w:val="nil"/>
              <w:right w:val="nil"/>
            </w:tcBorders>
            <w:shd w:val="clear" w:color="auto" w:fill="auto"/>
            <w:noWrap/>
            <w:vAlign w:val="center"/>
            <w:hideMark/>
          </w:tcPr>
          <w:p w14:paraId="63679966" w14:textId="77777777" w:rsidR="00B60731" w:rsidRPr="00B60731" w:rsidRDefault="00B60731" w:rsidP="00B60731">
            <w:pPr>
              <w:jc w:val="center"/>
              <w:rPr>
                <w:rFonts w:eastAsia="Times New Roman"/>
                <w:sz w:val="20"/>
                <w:szCs w:val="20"/>
              </w:rPr>
            </w:pPr>
            <w:r w:rsidRPr="00B60731">
              <w:rPr>
                <w:color w:val="000000"/>
                <w:sz w:val="20"/>
                <w:szCs w:val="20"/>
              </w:rPr>
              <w:t>[0.0038]</w:t>
            </w:r>
          </w:p>
        </w:tc>
      </w:tr>
      <w:tr w:rsidR="00B60731" w:rsidRPr="00B60731" w14:paraId="36702BEB" w14:textId="77777777" w:rsidTr="002A6A0E">
        <w:trPr>
          <w:trHeight w:val="144"/>
        </w:trPr>
        <w:tc>
          <w:tcPr>
            <w:tcW w:w="963" w:type="pct"/>
            <w:tcBorders>
              <w:top w:val="nil"/>
              <w:left w:val="nil"/>
              <w:bottom w:val="nil"/>
              <w:right w:val="nil"/>
            </w:tcBorders>
            <w:shd w:val="clear" w:color="auto" w:fill="auto"/>
            <w:noWrap/>
            <w:vAlign w:val="bottom"/>
            <w:hideMark/>
          </w:tcPr>
          <w:p w14:paraId="519CF3E8" w14:textId="77777777" w:rsidR="00B60731" w:rsidRPr="00B60731" w:rsidRDefault="00B60731" w:rsidP="00B60731">
            <w:pPr>
              <w:rPr>
                <w:rFonts w:eastAsia="Times New Roman"/>
                <w:color w:val="000000"/>
                <w:sz w:val="20"/>
                <w:szCs w:val="20"/>
              </w:rPr>
            </w:pPr>
            <w:r w:rsidRPr="00B60731">
              <w:rPr>
                <w:color w:val="000000"/>
                <w:sz w:val="20"/>
                <w:szCs w:val="20"/>
              </w:rPr>
              <w:t>US Terrain</w:t>
            </w:r>
          </w:p>
        </w:tc>
        <w:tc>
          <w:tcPr>
            <w:tcW w:w="673" w:type="pct"/>
            <w:tcBorders>
              <w:top w:val="nil"/>
              <w:left w:val="nil"/>
              <w:bottom w:val="nil"/>
              <w:right w:val="nil"/>
            </w:tcBorders>
            <w:shd w:val="clear" w:color="auto" w:fill="auto"/>
            <w:noWrap/>
            <w:vAlign w:val="center"/>
            <w:hideMark/>
          </w:tcPr>
          <w:p w14:paraId="0D45DA42" w14:textId="77777777" w:rsidR="00B60731" w:rsidRPr="00B60731" w:rsidRDefault="00B60731" w:rsidP="00B60731">
            <w:pPr>
              <w:jc w:val="center"/>
              <w:rPr>
                <w:rFonts w:eastAsia="Times New Roman"/>
                <w:color w:val="000000"/>
                <w:sz w:val="20"/>
                <w:szCs w:val="20"/>
              </w:rPr>
            </w:pPr>
            <w:r w:rsidRPr="00B60731">
              <w:rPr>
                <w:color w:val="000000"/>
                <w:sz w:val="20"/>
                <w:szCs w:val="20"/>
              </w:rPr>
              <w:t>0.0027*</w:t>
            </w:r>
          </w:p>
        </w:tc>
        <w:tc>
          <w:tcPr>
            <w:tcW w:w="673" w:type="pct"/>
            <w:tcBorders>
              <w:top w:val="nil"/>
              <w:left w:val="nil"/>
              <w:bottom w:val="nil"/>
              <w:right w:val="nil"/>
            </w:tcBorders>
            <w:shd w:val="clear" w:color="auto" w:fill="auto"/>
            <w:noWrap/>
            <w:vAlign w:val="center"/>
            <w:hideMark/>
          </w:tcPr>
          <w:p w14:paraId="4BD2DAAF" w14:textId="77777777" w:rsidR="00B60731" w:rsidRPr="00B60731" w:rsidRDefault="00B60731" w:rsidP="00B60731">
            <w:pPr>
              <w:jc w:val="center"/>
              <w:rPr>
                <w:rFonts w:eastAsia="Times New Roman"/>
                <w:color w:val="000000"/>
                <w:sz w:val="20"/>
                <w:szCs w:val="20"/>
              </w:rPr>
            </w:pPr>
            <w:r w:rsidRPr="00B60731">
              <w:rPr>
                <w:color w:val="000000"/>
                <w:sz w:val="20"/>
                <w:szCs w:val="20"/>
              </w:rPr>
              <w:t>0.0040**</w:t>
            </w:r>
          </w:p>
        </w:tc>
        <w:tc>
          <w:tcPr>
            <w:tcW w:w="673" w:type="pct"/>
            <w:tcBorders>
              <w:top w:val="nil"/>
              <w:left w:val="nil"/>
              <w:bottom w:val="nil"/>
              <w:right w:val="nil"/>
            </w:tcBorders>
            <w:shd w:val="clear" w:color="auto" w:fill="auto"/>
            <w:noWrap/>
            <w:vAlign w:val="center"/>
            <w:hideMark/>
          </w:tcPr>
          <w:p w14:paraId="731C5B11" w14:textId="77777777" w:rsidR="00B60731" w:rsidRPr="00B60731" w:rsidRDefault="00B60731" w:rsidP="00B60731">
            <w:pPr>
              <w:jc w:val="center"/>
              <w:rPr>
                <w:rFonts w:eastAsia="Times New Roman"/>
                <w:color w:val="000000"/>
                <w:sz w:val="20"/>
                <w:szCs w:val="20"/>
              </w:rPr>
            </w:pPr>
            <w:r w:rsidRPr="00B60731">
              <w:rPr>
                <w:color w:val="000000"/>
                <w:sz w:val="20"/>
                <w:szCs w:val="20"/>
              </w:rPr>
              <w:t>0.0045*</w:t>
            </w:r>
          </w:p>
        </w:tc>
        <w:tc>
          <w:tcPr>
            <w:tcW w:w="673" w:type="pct"/>
            <w:tcBorders>
              <w:top w:val="nil"/>
              <w:left w:val="nil"/>
              <w:bottom w:val="nil"/>
              <w:right w:val="nil"/>
            </w:tcBorders>
            <w:shd w:val="clear" w:color="auto" w:fill="auto"/>
            <w:noWrap/>
            <w:vAlign w:val="center"/>
            <w:hideMark/>
          </w:tcPr>
          <w:p w14:paraId="21DE7FCF" w14:textId="77777777" w:rsidR="00B60731" w:rsidRPr="00B60731" w:rsidRDefault="00B60731" w:rsidP="00B60731">
            <w:pPr>
              <w:jc w:val="center"/>
              <w:rPr>
                <w:rFonts w:eastAsia="Times New Roman"/>
                <w:sz w:val="20"/>
                <w:szCs w:val="20"/>
              </w:rPr>
            </w:pPr>
            <w:r w:rsidRPr="00B60731">
              <w:rPr>
                <w:color w:val="000000"/>
                <w:sz w:val="20"/>
                <w:szCs w:val="20"/>
              </w:rPr>
              <w:t>-0.0056***</w:t>
            </w:r>
          </w:p>
        </w:tc>
        <w:tc>
          <w:tcPr>
            <w:tcW w:w="673" w:type="pct"/>
            <w:tcBorders>
              <w:top w:val="nil"/>
              <w:left w:val="nil"/>
              <w:bottom w:val="nil"/>
              <w:right w:val="nil"/>
            </w:tcBorders>
            <w:shd w:val="clear" w:color="auto" w:fill="auto"/>
            <w:noWrap/>
            <w:vAlign w:val="center"/>
            <w:hideMark/>
          </w:tcPr>
          <w:p w14:paraId="6FD9D993" w14:textId="77777777" w:rsidR="00B60731" w:rsidRPr="00B60731" w:rsidRDefault="00B60731" w:rsidP="00B60731">
            <w:pPr>
              <w:jc w:val="center"/>
              <w:rPr>
                <w:rFonts w:eastAsia="Times New Roman"/>
                <w:sz w:val="20"/>
                <w:szCs w:val="20"/>
              </w:rPr>
            </w:pPr>
            <w:r w:rsidRPr="00B60731">
              <w:rPr>
                <w:color w:val="000000"/>
                <w:sz w:val="20"/>
                <w:szCs w:val="20"/>
              </w:rPr>
              <w:t>-0.0075***</w:t>
            </w:r>
          </w:p>
        </w:tc>
        <w:tc>
          <w:tcPr>
            <w:tcW w:w="672" w:type="pct"/>
            <w:tcBorders>
              <w:top w:val="nil"/>
              <w:left w:val="nil"/>
              <w:bottom w:val="nil"/>
              <w:right w:val="nil"/>
            </w:tcBorders>
            <w:shd w:val="clear" w:color="auto" w:fill="auto"/>
            <w:noWrap/>
            <w:vAlign w:val="center"/>
            <w:hideMark/>
          </w:tcPr>
          <w:p w14:paraId="137CD125" w14:textId="77777777" w:rsidR="00B60731" w:rsidRPr="00B60731" w:rsidRDefault="00B60731" w:rsidP="00B60731">
            <w:pPr>
              <w:jc w:val="center"/>
              <w:rPr>
                <w:rFonts w:eastAsia="Times New Roman"/>
                <w:sz w:val="20"/>
                <w:szCs w:val="20"/>
              </w:rPr>
            </w:pPr>
            <w:r w:rsidRPr="00B60731">
              <w:rPr>
                <w:color w:val="000000"/>
                <w:sz w:val="20"/>
                <w:szCs w:val="20"/>
              </w:rPr>
              <w:t>-0.0065***</w:t>
            </w:r>
          </w:p>
        </w:tc>
      </w:tr>
      <w:tr w:rsidR="00B60731" w:rsidRPr="00B60731" w14:paraId="0957AB39" w14:textId="77777777" w:rsidTr="002A6A0E">
        <w:trPr>
          <w:trHeight w:val="144"/>
        </w:trPr>
        <w:tc>
          <w:tcPr>
            <w:tcW w:w="963" w:type="pct"/>
            <w:tcBorders>
              <w:top w:val="nil"/>
              <w:left w:val="nil"/>
              <w:bottom w:val="nil"/>
              <w:right w:val="nil"/>
            </w:tcBorders>
            <w:shd w:val="clear" w:color="auto" w:fill="auto"/>
            <w:noWrap/>
            <w:vAlign w:val="bottom"/>
            <w:hideMark/>
          </w:tcPr>
          <w:p w14:paraId="0851A80C"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vAlign w:val="center"/>
            <w:hideMark/>
          </w:tcPr>
          <w:p w14:paraId="3FA88763" w14:textId="77777777" w:rsidR="00B60731" w:rsidRPr="00B60731" w:rsidRDefault="00B60731" w:rsidP="00B60731">
            <w:pPr>
              <w:jc w:val="center"/>
              <w:rPr>
                <w:rFonts w:eastAsia="Times New Roman"/>
                <w:sz w:val="20"/>
                <w:szCs w:val="20"/>
              </w:rPr>
            </w:pPr>
            <w:r w:rsidRPr="00B60731">
              <w:rPr>
                <w:color w:val="000000"/>
                <w:sz w:val="20"/>
                <w:szCs w:val="20"/>
              </w:rPr>
              <w:t>[0.0015]</w:t>
            </w:r>
          </w:p>
        </w:tc>
        <w:tc>
          <w:tcPr>
            <w:tcW w:w="673" w:type="pct"/>
            <w:tcBorders>
              <w:top w:val="nil"/>
              <w:left w:val="nil"/>
              <w:bottom w:val="nil"/>
              <w:right w:val="nil"/>
            </w:tcBorders>
            <w:shd w:val="clear" w:color="auto" w:fill="auto"/>
            <w:noWrap/>
            <w:vAlign w:val="center"/>
            <w:hideMark/>
          </w:tcPr>
          <w:p w14:paraId="3F5EAF31" w14:textId="77777777" w:rsidR="00B60731" w:rsidRPr="00B60731" w:rsidRDefault="00B60731" w:rsidP="00B60731">
            <w:pPr>
              <w:jc w:val="center"/>
              <w:rPr>
                <w:rFonts w:eastAsia="Times New Roman"/>
                <w:color w:val="000000"/>
                <w:sz w:val="20"/>
                <w:szCs w:val="20"/>
              </w:rPr>
            </w:pPr>
            <w:r w:rsidRPr="00B60731">
              <w:rPr>
                <w:color w:val="000000"/>
                <w:sz w:val="20"/>
                <w:szCs w:val="20"/>
              </w:rPr>
              <w:t>[0.0018]</w:t>
            </w:r>
          </w:p>
        </w:tc>
        <w:tc>
          <w:tcPr>
            <w:tcW w:w="673" w:type="pct"/>
            <w:tcBorders>
              <w:top w:val="nil"/>
              <w:left w:val="nil"/>
              <w:bottom w:val="nil"/>
              <w:right w:val="nil"/>
            </w:tcBorders>
            <w:shd w:val="clear" w:color="auto" w:fill="auto"/>
            <w:noWrap/>
            <w:vAlign w:val="center"/>
            <w:hideMark/>
          </w:tcPr>
          <w:p w14:paraId="2E73B68E" w14:textId="77777777" w:rsidR="00B60731" w:rsidRPr="00B60731" w:rsidRDefault="00B60731" w:rsidP="00B60731">
            <w:pPr>
              <w:jc w:val="center"/>
              <w:rPr>
                <w:rFonts w:eastAsia="Times New Roman"/>
                <w:color w:val="000000"/>
                <w:sz w:val="20"/>
                <w:szCs w:val="20"/>
              </w:rPr>
            </w:pPr>
            <w:r w:rsidRPr="00B60731">
              <w:rPr>
                <w:color w:val="000000"/>
                <w:sz w:val="20"/>
                <w:szCs w:val="20"/>
              </w:rPr>
              <w:t>[0.0025]</w:t>
            </w:r>
          </w:p>
        </w:tc>
        <w:tc>
          <w:tcPr>
            <w:tcW w:w="673" w:type="pct"/>
            <w:tcBorders>
              <w:top w:val="nil"/>
              <w:left w:val="nil"/>
              <w:bottom w:val="nil"/>
              <w:right w:val="nil"/>
            </w:tcBorders>
            <w:shd w:val="clear" w:color="auto" w:fill="auto"/>
            <w:noWrap/>
            <w:vAlign w:val="center"/>
            <w:hideMark/>
          </w:tcPr>
          <w:p w14:paraId="282F3191" w14:textId="77777777" w:rsidR="00B60731" w:rsidRPr="00B60731" w:rsidRDefault="00B60731" w:rsidP="00B60731">
            <w:pPr>
              <w:jc w:val="center"/>
              <w:rPr>
                <w:rFonts w:eastAsia="Times New Roman"/>
                <w:sz w:val="20"/>
                <w:szCs w:val="20"/>
              </w:rPr>
            </w:pPr>
            <w:r w:rsidRPr="00B60731">
              <w:rPr>
                <w:color w:val="000000"/>
                <w:sz w:val="20"/>
                <w:szCs w:val="20"/>
              </w:rPr>
              <w:t>[0.0010]</w:t>
            </w:r>
          </w:p>
        </w:tc>
        <w:tc>
          <w:tcPr>
            <w:tcW w:w="673" w:type="pct"/>
            <w:tcBorders>
              <w:top w:val="nil"/>
              <w:left w:val="nil"/>
              <w:bottom w:val="nil"/>
              <w:right w:val="nil"/>
            </w:tcBorders>
            <w:shd w:val="clear" w:color="auto" w:fill="auto"/>
            <w:noWrap/>
            <w:vAlign w:val="center"/>
            <w:hideMark/>
          </w:tcPr>
          <w:p w14:paraId="358D4232" w14:textId="77777777" w:rsidR="00B60731" w:rsidRPr="00B60731" w:rsidRDefault="00B60731" w:rsidP="00B60731">
            <w:pPr>
              <w:jc w:val="center"/>
              <w:rPr>
                <w:rFonts w:eastAsia="Times New Roman"/>
                <w:sz w:val="20"/>
                <w:szCs w:val="20"/>
              </w:rPr>
            </w:pPr>
            <w:r w:rsidRPr="00B60731">
              <w:rPr>
                <w:color w:val="000000"/>
                <w:sz w:val="20"/>
                <w:szCs w:val="20"/>
              </w:rPr>
              <w:t>[0.0014]</w:t>
            </w:r>
          </w:p>
        </w:tc>
        <w:tc>
          <w:tcPr>
            <w:tcW w:w="672" w:type="pct"/>
            <w:tcBorders>
              <w:top w:val="nil"/>
              <w:left w:val="nil"/>
              <w:bottom w:val="nil"/>
              <w:right w:val="nil"/>
            </w:tcBorders>
            <w:shd w:val="clear" w:color="auto" w:fill="auto"/>
            <w:noWrap/>
            <w:vAlign w:val="center"/>
            <w:hideMark/>
          </w:tcPr>
          <w:p w14:paraId="07314CB0" w14:textId="77777777" w:rsidR="00B60731" w:rsidRPr="00B60731" w:rsidRDefault="00B60731" w:rsidP="00B60731">
            <w:pPr>
              <w:jc w:val="center"/>
              <w:rPr>
                <w:rFonts w:eastAsia="Times New Roman"/>
                <w:sz w:val="20"/>
                <w:szCs w:val="20"/>
              </w:rPr>
            </w:pPr>
            <w:r w:rsidRPr="00B60731">
              <w:rPr>
                <w:color w:val="000000"/>
                <w:sz w:val="20"/>
                <w:szCs w:val="20"/>
              </w:rPr>
              <w:t>[0.0016]</w:t>
            </w:r>
          </w:p>
        </w:tc>
      </w:tr>
      <w:tr w:rsidR="00B60731" w:rsidRPr="00B60731" w14:paraId="3A9B87B1" w14:textId="77777777" w:rsidTr="002A6A0E">
        <w:trPr>
          <w:trHeight w:val="144"/>
        </w:trPr>
        <w:tc>
          <w:tcPr>
            <w:tcW w:w="963" w:type="pct"/>
            <w:tcBorders>
              <w:top w:val="nil"/>
              <w:left w:val="nil"/>
              <w:bottom w:val="nil"/>
              <w:right w:val="nil"/>
            </w:tcBorders>
            <w:shd w:val="clear" w:color="auto" w:fill="auto"/>
            <w:noWrap/>
            <w:vAlign w:val="bottom"/>
            <w:hideMark/>
          </w:tcPr>
          <w:p w14:paraId="03504E6D" w14:textId="77777777" w:rsidR="00B60731" w:rsidRPr="00B60731" w:rsidRDefault="00B60731" w:rsidP="00B60731">
            <w:pPr>
              <w:rPr>
                <w:rFonts w:eastAsia="Times New Roman"/>
                <w:color w:val="000000"/>
                <w:sz w:val="20"/>
                <w:szCs w:val="20"/>
              </w:rPr>
            </w:pPr>
            <w:r w:rsidRPr="00B60731">
              <w:rPr>
                <w:color w:val="000000"/>
                <w:sz w:val="20"/>
                <w:szCs w:val="20"/>
              </w:rPr>
              <w:t>ARG Temperature</w:t>
            </w:r>
          </w:p>
        </w:tc>
        <w:tc>
          <w:tcPr>
            <w:tcW w:w="673" w:type="pct"/>
            <w:tcBorders>
              <w:top w:val="nil"/>
              <w:left w:val="nil"/>
              <w:bottom w:val="nil"/>
              <w:right w:val="nil"/>
            </w:tcBorders>
            <w:shd w:val="clear" w:color="auto" w:fill="auto"/>
            <w:noWrap/>
            <w:vAlign w:val="center"/>
            <w:hideMark/>
          </w:tcPr>
          <w:p w14:paraId="3ADD5F39" w14:textId="77777777" w:rsidR="00B60731" w:rsidRPr="00B60731" w:rsidRDefault="00B60731" w:rsidP="00B60731">
            <w:pPr>
              <w:jc w:val="center"/>
              <w:rPr>
                <w:rFonts w:eastAsia="Times New Roman"/>
                <w:color w:val="000000"/>
                <w:sz w:val="20"/>
                <w:szCs w:val="20"/>
              </w:rPr>
            </w:pPr>
            <w:r w:rsidRPr="00B60731">
              <w:rPr>
                <w:color w:val="000000"/>
                <w:sz w:val="20"/>
                <w:szCs w:val="20"/>
              </w:rPr>
              <w:t>-0.0654</w:t>
            </w:r>
          </w:p>
        </w:tc>
        <w:tc>
          <w:tcPr>
            <w:tcW w:w="673" w:type="pct"/>
            <w:tcBorders>
              <w:top w:val="nil"/>
              <w:left w:val="nil"/>
              <w:bottom w:val="nil"/>
              <w:right w:val="nil"/>
            </w:tcBorders>
            <w:shd w:val="clear" w:color="auto" w:fill="auto"/>
            <w:noWrap/>
            <w:vAlign w:val="center"/>
            <w:hideMark/>
          </w:tcPr>
          <w:p w14:paraId="599AED51" w14:textId="77777777" w:rsidR="00B60731" w:rsidRPr="00B60731" w:rsidRDefault="00B60731" w:rsidP="00B60731">
            <w:pPr>
              <w:jc w:val="center"/>
              <w:rPr>
                <w:rFonts w:eastAsia="Times New Roman"/>
                <w:sz w:val="20"/>
                <w:szCs w:val="20"/>
              </w:rPr>
            </w:pPr>
            <w:r w:rsidRPr="00B60731">
              <w:rPr>
                <w:color w:val="000000"/>
                <w:sz w:val="20"/>
                <w:szCs w:val="20"/>
              </w:rPr>
              <w:t>0.0852</w:t>
            </w:r>
          </w:p>
        </w:tc>
        <w:tc>
          <w:tcPr>
            <w:tcW w:w="673" w:type="pct"/>
            <w:tcBorders>
              <w:top w:val="nil"/>
              <w:left w:val="nil"/>
              <w:bottom w:val="nil"/>
              <w:right w:val="nil"/>
            </w:tcBorders>
            <w:shd w:val="clear" w:color="auto" w:fill="auto"/>
            <w:noWrap/>
            <w:vAlign w:val="center"/>
            <w:hideMark/>
          </w:tcPr>
          <w:p w14:paraId="278F2494" w14:textId="77777777" w:rsidR="00B60731" w:rsidRPr="00B60731" w:rsidRDefault="00B60731" w:rsidP="00B60731">
            <w:pPr>
              <w:jc w:val="center"/>
              <w:rPr>
                <w:rFonts w:eastAsia="Times New Roman"/>
                <w:color w:val="000000"/>
                <w:sz w:val="20"/>
                <w:szCs w:val="20"/>
              </w:rPr>
            </w:pPr>
            <w:r w:rsidRPr="00B60731">
              <w:rPr>
                <w:color w:val="000000"/>
                <w:sz w:val="20"/>
                <w:szCs w:val="20"/>
              </w:rPr>
              <w:t>0.0456</w:t>
            </w:r>
          </w:p>
        </w:tc>
        <w:tc>
          <w:tcPr>
            <w:tcW w:w="673" w:type="pct"/>
            <w:tcBorders>
              <w:top w:val="nil"/>
              <w:left w:val="nil"/>
              <w:bottom w:val="nil"/>
              <w:right w:val="nil"/>
            </w:tcBorders>
            <w:shd w:val="clear" w:color="auto" w:fill="auto"/>
            <w:noWrap/>
            <w:vAlign w:val="center"/>
            <w:hideMark/>
          </w:tcPr>
          <w:p w14:paraId="397B07AD" w14:textId="77777777" w:rsidR="00B60731" w:rsidRPr="00B60731" w:rsidRDefault="00B60731" w:rsidP="00B60731">
            <w:pPr>
              <w:jc w:val="center"/>
              <w:rPr>
                <w:rFonts w:eastAsia="Times New Roman"/>
                <w:color w:val="000000"/>
                <w:sz w:val="20"/>
                <w:szCs w:val="20"/>
              </w:rPr>
            </w:pPr>
            <w:r w:rsidRPr="00B60731">
              <w:rPr>
                <w:color w:val="000000"/>
                <w:sz w:val="20"/>
                <w:szCs w:val="20"/>
              </w:rPr>
              <w:t>0.0219</w:t>
            </w:r>
          </w:p>
        </w:tc>
        <w:tc>
          <w:tcPr>
            <w:tcW w:w="673" w:type="pct"/>
            <w:tcBorders>
              <w:top w:val="nil"/>
              <w:left w:val="nil"/>
              <w:bottom w:val="nil"/>
              <w:right w:val="nil"/>
            </w:tcBorders>
            <w:shd w:val="clear" w:color="auto" w:fill="auto"/>
            <w:noWrap/>
            <w:vAlign w:val="center"/>
            <w:hideMark/>
          </w:tcPr>
          <w:p w14:paraId="3FE23D62" w14:textId="77777777" w:rsidR="00B60731" w:rsidRPr="00B60731" w:rsidRDefault="00B60731" w:rsidP="00B60731">
            <w:pPr>
              <w:jc w:val="center"/>
              <w:rPr>
                <w:rFonts w:eastAsia="Times New Roman"/>
                <w:sz w:val="20"/>
                <w:szCs w:val="20"/>
              </w:rPr>
            </w:pPr>
            <w:r w:rsidRPr="00B60731">
              <w:rPr>
                <w:color w:val="000000"/>
                <w:sz w:val="20"/>
                <w:szCs w:val="20"/>
              </w:rPr>
              <w:t>0.0618</w:t>
            </w:r>
          </w:p>
        </w:tc>
        <w:tc>
          <w:tcPr>
            <w:tcW w:w="672" w:type="pct"/>
            <w:tcBorders>
              <w:top w:val="nil"/>
              <w:left w:val="nil"/>
              <w:bottom w:val="nil"/>
              <w:right w:val="nil"/>
            </w:tcBorders>
            <w:shd w:val="clear" w:color="auto" w:fill="auto"/>
            <w:noWrap/>
            <w:vAlign w:val="center"/>
            <w:hideMark/>
          </w:tcPr>
          <w:p w14:paraId="6559A1A8" w14:textId="77777777" w:rsidR="00B60731" w:rsidRPr="00B60731" w:rsidRDefault="00B60731" w:rsidP="00B60731">
            <w:pPr>
              <w:jc w:val="center"/>
              <w:rPr>
                <w:rFonts w:eastAsia="Times New Roman"/>
                <w:sz w:val="20"/>
                <w:szCs w:val="20"/>
              </w:rPr>
            </w:pPr>
            <w:r w:rsidRPr="00B60731">
              <w:rPr>
                <w:color w:val="000000"/>
                <w:sz w:val="20"/>
                <w:szCs w:val="20"/>
              </w:rPr>
              <w:t>0.0625</w:t>
            </w:r>
          </w:p>
        </w:tc>
      </w:tr>
      <w:tr w:rsidR="00B60731" w:rsidRPr="00B60731" w14:paraId="3525AEF9" w14:textId="77777777" w:rsidTr="002A6A0E">
        <w:trPr>
          <w:trHeight w:val="189"/>
        </w:trPr>
        <w:tc>
          <w:tcPr>
            <w:tcW w:w="963" w:type="pct"/>
            <w:tcBorders>
              <w:top w:val="nil"/>
              <w:left w:val="nil"/>
              <w:bottom w:val="nil"/>
              <w:right w:val="nil"/>
            </w:tcBorders>
            <w:shd w:val="clear" w:color="auto" w:fill="auto"/>
            <w:noWrap/>
            <w:vAlign w:val="bottom"/>
            <w:hideMark/>
          </w:tcPr>
          <w:p w14:paraId="7BB16D16"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vAlign w:val="center"/>
            <w:hideMark/>
          </w:tcPr>
          <w:p w14:paraId="60B2D263" w14:textId="77777777" w:rsidR="00B60731" w:rsidRPr="00B60731" w:rsidRDefault="00B60731" w:rsidP="00B60731">
            <w:pPr>
              <w:jc w:val="center"/>
              <w:rPr>
                <w:rFonts w:eastAsia="Times New Roman"/>
                <w:sz w:val="20"/>
                <w:szCs w:val="20"/>
              </w:rPr>
            </w:pPr>
            <w:r w:rsidRPr="00B60731">
              <w:rPr>
                <w:color w:val="000000"/>
                <w:sz w:val="20"/>
                <w:szCs w:val="20"/>
              </w:rPr>
              <w:t>[0.0594]</w:t>
            </w:r>
          </w:p>
        </w:tc>
        <w:tc>
          <w:tcPr>
            <w:tcW w:w="673" w:type="pct"/>
            <w:tcBorders>
              <w:top w:val="nil"/>
              <w:left w:val="nil"/>
              <w:bottom w:val="nil"/>
              <w:right w:val="nil"/>
            </w:tcBorders>
            <w:shd w:val="clear" w:color="auto" w:fill="auto"/>
            <w:noWrap/>
            <w:vAlign w:val="center"/>
            <w:hideMark/>
          </w:tcPr>
          <w:p w14:paraId="473E014C" w14:textId="77777777" w:rsidR="00B60731" w:rsidRPr="00B60731" w:rsidRDefault="00B60731" w:rsidP="00B60731">
            <w:pPr>
              <w:jc w:val="center"/>
              <w:rPr>
                <w:rFonts w:eastAsia="Times New Roman"/>
                <w:sz w:val="20"/>
                <w:szCs w:val="20"/>
              </w:rPr>
            </w:pPr>
            <w:r w:rsidRPr="00B60731">
              <w:rPr>
                <w:color w:val="000000"/>
                <w:sz w:val="20"/>
                <w:szCs w:val="20"/>
              </w:rPr>
              <w:t>[0.0751]</w:t>
            </w:r>
          </w:p>
        </w:tc>
        <w:tc>
          <w:tcPr>
            <w:tcW w:w="673" w:type="pct"/>
            <w:tcBorders>
              <w:top w:val="nil"/>
              <w:left w:val="nil"/>
              <w:bottom w:val="nil"/>
              <w:right w:val="nil"/>
            </w:tcBorders>
            <w:shd w:val="clear" w:color="auto" w:fill="auto"/>
            <w:noWrap/>
            <w:vAlign w:val="center"/>
            <w:hideMark/>
          </w:tcPr>
          <w:p w14:paraId="30C49894" w14:textId="77777777" w:rsidR="00B60731" w:rsidRPr="00B60731" w:rsidRDefault="00B60731" w:rsidP="00B60731">
            <w:pPr>
              <w:jc w:val="center"/>
              <w:rPr>
                <w:rFonts w:eastAsia="Times New Roman"/>
                <w:color w:val="000000"/>
                <w:sz w:val="20"/>
                <w:szCs w:val="20"/>
              </w:rPr>
            </w:pPr>
            <w:r w:rsidRPr="00B60731">
              <w:rPr>
                <w:color w:val="000000"/>
                <w:sz w:val="20"/>
                <w:szCs w:val="20"/>
              </w:rPr>
              <w:t>[0.0660]</w:t>
            </w:r>
          </w:p>
        </w:tc>
        <w:tc>
          <w:tcPr>
            <w:tcW w:w="673" w:type="pct"/>
            <w:tcBorders>
              <w:top w:val="nil"/>
              <w:left w:val="nil"/>
              <w:bottom w:val="nil"/>
              <w:right w:val="nil"/>
            </w:tcBorders>
            <w:shd w:val="clear" w:color="auto" w:fill="auto"/>
            <w:noWrap/>
            <w:vAlign w:val="center"/>
            <w:hideMark/>
          </w:tcPr>
          <w:p w14:paraId="011E22B0" w14:textId="77777777" w:rsidR="00B60731" w:rsidRPr="00B60731" w:rsidRDefault="00B60731" w:rsidP="00B60731">
            <w:pPr>
              <w:jc w:val="center"/>
              <w:rPr>
                <w:rFonts w:eastAsia="Times New Roman"/>
                <w:color w:val="000000"/>
                <w:sz w:val="20"/>
                <w:szCs w:val="20"/>
              </w:rPr>
            </w:pPr>
            <w:r w:rsidRPr="00B60731">
              <w:rPr>
                <w:color w:val="000000"/>
                <w:sz w:val="20"/>
                <w:szCs w:val="20"/>
              </w:rPr>
              <w:t>[0.1123]</w:t>
            </w:r>
          </w:p>
        </w:tc>
        <w:tc>
          <w:tcPr>
            <w:tcW w:w="673" w:type="pct"/>
            <w:tcBorders>
              <w:top w:val="nil"/>
              <w:left w:val="nil"/>
              <w:bottom w:val="nil"/>
              <w:right w:val="nil"/>
            </w:tcBorders>
            <w:shd w:val="clear" w:color="auto" w:fill="auto"/>
            <w:noWrap/>
            <w:vAlign w:val="center"/>
            <w:hideMark/>
          </w:tcPr>
          <w:p w14:paraId="7C2560E6" w14:textId="77777777" w:rsidR="00B60731" w:rsidRPr="00B60731" w:rsidRDefault="00B60731" w:rsidP="00B60731">
            <w:pPr>
              <w:jc w:val="center"/>
              <w:rPr>
                <w:rFonts w:eastAsia="Times New Roman"/>
                <w:sz w:val="20"/>
                <w:szCs w:val="20"/>
              </w:rPr>
            </w:pPr>
            <w:r w:rsidRPr="00B60731">
              <w:rPr>
                <w:color w:val="000000"/>
                <w:sz w:val="20"/>
                <w:szCs w:val="20"/>
              </w:rPr>
              <w:t>[0.0857]</w:t>
            </w:r>
          </w:p>
        </w:tc>
        <w:tc>
          <w:tcPr>
            <w:tcW w:w="672" w:type="pct"/>
            <w:tcBorders>
              <w:top w:val="nil"/>
              <w:left w:val="nil"/>
              <w:bottom w:val="nil"/>
              <w:right w:val="nil"/>
            </w:tcBorders>
            <w:shd w:val="clear" w:color="auto" w:fill="auto"/>
            <w:noWrap/>
            <w:vAlign w:val="center"/>
            <w:hideMark/>
          </w:tcPr>
          <w:p w14:paraId="410342C7" w14:textId="77777777" w:rsidR="00B60731" w:rsidRPr="00B60731" w:rsidRDefault="00B60731" w:rsidP="00B60731">
            <w:pPr>
              <w:jc w:val="center"/>
              <w:rPr>
                <w:rFonts w:eastAsia="Times New Roman"/>
                <w:sz w:val="20"/>
                <w:szCs w:val="20"/>
              </w:rPr>
            </w:pPr>
            <w:r w:rsidRPr="00B60731">
              <w:rPr>
                <w:color w:val="000000"/>
                <w:sz w:val="20"/>
                <w:szCs w:val="20"/>
              </w:rPr>
              <w:t>[0.0962]</w:t>
            </w:r>
          </w:p>
        </w:tc>
      </w:tr>
      <w:tr w:rsidR="00B60731" w:rsidRPr="00B60731" w14:paraId="2C6B223C" w14:textId="77777777" w:rsidTr="002A6A0E">
        <w:trPr>
          <w:trHeight w:val="144"/>
        </w:trPr>
        <w:tc>
          <w:tcPr>
            <w:tcW w:w="963" w:type="pct"/>
            <w:tcBorders>
              <w:top w:val="nil"/>
              <w:left w:val="nil"/>
              <w:bottom w:val="nil"/>
              <w:right w:val="nil"/>
            </w:tcBorders>
            <w:shd w:val="clear" w:color="auto" w:fill="auto"/>
            <w:noWrap/>
            <w:vAlign w:val="bottom"/>
            <w:hideMark/>
          </w:tcPr>
          <w:p w14:paraId="01B668C4" w14:textId="77777777" w:rsidR="00B60731" w:rsidRPr="00B60731" w:rsidRDefault="00B60731" w:rsidP="00B60731">
            <w:pPr>
              <w:rPr>
                <w:rFonts w:eastAsia="Times New Roman"/>
                <w:color w:val="000000"/>
                <w:sz w:val="20"/>
                <w:szCs w:val="20"/>
              </w:rPr>
            </w:pPr>
            <w:r w:rsidRPr="00B60731">
              <w:rPr>
                <w:color w:val="000000"/>
                <w:sz w:val="20"/>
                <w:szCs w:val="20"/>
              </w:rPr>
              <w:t>US Temperature</w:t>
            </w:r>
          </w:p>
        </w:tc>
        <w:tc>
          <w:tcPr>
            <w:tcW w:w="673" w:type="pct"/>
            <w:tcBorders>
              <w:top w:val="nil"/>
              <w:left w:val="nil"/>
              <w:bottom w:val="nil"/>
              <w:right w:val="nil"/>
            </w:tcBorders>
            <w:shd w:val="clear" w:color="auto" w:fill="auto"/>
            <w:noWrap/>
            <w:vAlign w:val="center"/>
            <w:hideMark/>
          </w:tcPr>
          <w:p w14:paraId="4DDDE6AB" w14:textId="77777777" w:rsidR="00B60731" w:rsidRPr="00B60731" w:rsidRDefault="00B60731" w:rsidP="00B60731">
            <w:pPr>
              <w:jc w:val="center"/>
              <w:rPr>
                <w:rFonts w:eastAsia="Times New Roman"/>
                <w:color w:val="000000"/>
                <w:sz w:val="20"/>
                <w:szCs w:val="20"/>
              </w:rPr>
            </w:pPr>
            <w:r w:rsidRPr="00B60731">
              <w:rPr>
                <w:color w:val="000000"/>
                <w:sz w:val="20"/>
                <w:szCs w:val="20"/>
              </w:rPr>
              <w:t>0.1133***</w:t>
            </w:r>
          </w:p>
        </w:tc>
        <w:tc>
          <w:tcPr>
            <w:tcW w:w="673" w:type="pct"/>
            <w:tcBorders>
              <w:top w:val="nil"/>
              <w:left w:val="nil"/>
              <w:bottom w:val="nil"/>
              <w:right w:val="nil"/>
            </w:tcBorders>
            <w:shd w:val="clear" w:color="auto" w:fill="auto"/>
            <w:noWrap/>
            <w:vAlign w:val="center"/>
            <w:hideMark/>
          </w:tcPr>
          <w:p w14:paraId="54E70231" w14:textId="77777777" w:rsidR="00B60731" w:rsidRPr="00B60731" w:rsidRDefault="00B60731" w:rsidP="00B60731">
            <w:pPr>
              <w:jc w:val="center"/>
              <w:rPr>
                <w:rFonts w:eastAsia="Times New Roman"/>
                <w:color w:val="000000"/>
                <w:sz w:val="20"/>
                <w:szCs w:val="20"/>
              </w:rPr>
            </w:pPr>
            <w:r w:rsidRPr="00B60731">
              <w:rPr>
                <w:color w:val="000000"/>
                <w:sz w:val="20"/>
                <w:szCs w:val="20"/>
              </w:rPr>
              <w:t>0.1379***</w:t>
            </w:r>
          </w:p>
        </w:tc>
        <w:tc>
          <w:tcPr>
            <w:tcW w:w="673" w:type="pct"/>
            <w:tcBorders>
              <w:top w:val="nil"/>
              <w:left w:val="nil"/>
              <w:bottom w:val="nil"/>
              <w:right w:val="nil"/>
            </w:tcBorders>
            <w:shd w:val="clear" w:color="auto" w:fill="auto"/>
            <w:noWrap/>
            <w:vAlign w:val="center"/>
            <w:hideMark/>
          </w:tcPr>
          <w:p w14:paraId="3D4BFB00" w14:textId="77777777" w:rsidR="00B60731" w:rsidRPr="00B60731" w:rsidRDefault="00B60731" w:rsidP="00B60731">
            <w:pPr>
              <w:jc w:val="center"/>
              <w:rPr>
                <w:rFonts w:eastAsia="Times New Roman"/>
                <w:color w:val="000000"/>
                <w:sz w:val="20"/>
                <w:szCs w:val="20"/>
              </w:rPr>
            </w:pPr>
            <w:r w:rsidRPr="00B60731">
              <w:rPr>
                <w:color w:val="000000"/>
                <w:sz w:val="20"/>
                <w:szCs w:val="20"/>
              </w:rPr>
              <w:t>0.1296***</w:t>
            </w:r>
          </w:p>
        </w:tc>
        <w:tc>
          <w:tcPr>
            <w:tcW w:w="673" w:type="pct"/>
            <w:tcBorders>
              <w:top w:val="nil"/>
              <w:left w:val="nil"/>
              <w:bottom w:val="nil"/>
              <w:right w:val="nil"/>
            </w:tcBorders>
            <w:shd w:val="clear" w:color="auto" w:fill="auto"/>
            <w:noWrap/>
            <w:vAlign w:val="center"/>
            <w:hideMark/>
          </w:tcPr>
          <w:p w14:paraId="26E909BD" w14:textId="77777777" w:rsidR="00B60731" w:rsidRPr="00B60731" w:rsidRDefault="00B60731" w:rsidP="00B60731">
            <w:pPr>
              <w:jc w:val="center"/>
              <w:rPr>
                <w:rFonts w:eastAsia="Times New Roman"/>
                <w:color w:val="000000"/>
                <w:sz w:val="20"/>
                <w:szCs w:val="20"/>
              </w:rPr>
            </w:pPr>
            <w:r w:rsidRPr="00B60731">
              <w:rPr>
                <w:color w:val="000000"/>
                <w:sz w:val="20"/>
                <w:szCs w:val="20"/>
              </w:rPr>
              <w:t>-0.1188***</w:t>
            </w:r>
          </w:p>
        </w:tc>
        <w:tc>
          <w:tcPr>
            <w:tcW w:w="673" w:type="pct"/>
            <w:tcBorders>
              <w:top w:val="nil"/>
              <w:left w:val="nil"/>
              <w:bottom w:val="nil"/>
              <w:right w:val="nil"/>
            </w:tcBorders>
            <w:shd w:val="clear" w:color="auto" w:fill="auto"/>
            <w:noWrap/>
            <w:vAlign w:val="center"/>
            <w:hideMark/>
          </w:tcPr>
          <w:p w14:paraId="55277039" w14:textId="77777777" w:rsidR="00B60731" w:rsidRPr="00B60731" w:rsidRDefault="00B60731" w:rsidP="00B60731">
            <w:pPr>
              <w:jc w:val="center"/>
              <w:rPr>
                <w:rFonts w:eastAsia="Times New Roman"/>
                <w:sz w:val="20"/>
                <w:szCs w:val="20"/>
              </w:rPr>
            </w:pPr>
            <w:r w:rsidRPr="00B60731">
              <w:rPr>
                <w:color w:val="000000"/>
                <w:sz w:val="20"/>
                <w:szCs w:val="20"/>
              </w:rPr>
              <w:t>-0.1303***</w:t>
            </w:r>
          </w:p>
        </w:tc>
        <w:tc>
          <w:tcPr>
            <w:tcW w:w="672" w:type="pct"/>
            <w:tcBorders>
              <w:top w:val="nil"/>
              <w:left w:val="nil"/>
              <w:bottom w:val="nil"/>
              <w:right w:val="nil"/>
            </w:tcBorders>
            <w:shd w:val="clear" w:color="auto" w:fill="auto"/>
            <w:noWrap/>
            <w:vAlign w:val="center"/>
            <w:hideMark/>
          </w:tcPr>
          <w:p w14:paraId="65092F5E" w14:textId="77777777" w:rsidR="00B60731" w:rsidRPr="00B60731" w:rsidRDefault="00B60731" w:rsidP="00B60731">
            <w:pPr>
              <w:jc w:val="center"/>
              <w:rPr>
                <w:rFonts w:eastAsia="Times New Roman"/>
                <w:sz w:val="20"/>
                <w:szCs w:val="20"/>
              </w:rPr>
            </w:pPr>
            <w:r w:rsidRPr="00B60731">
              <w:rPr>
                <w:color w:val="000000"/>
                <w:sz w:val="20"/>
                <w:szCs w:val="20"/>
              </w:rPr>
              <w:t>-0.1303***</w:t>
            </w:r>
          </w:p>
        </w:tc>
      </w:tr>
      <w:tr w:rsidR="00B60731" w:rsidRPr="00B60731" w14:paraId="6C39B880" w14:textId="77777777" w:rsidTr="002A6A0E">
        <w:trPr>
          <w:trHeight w:val="144"/>
        </w:trPr>
        <w:tc>
          <w:tcPr>
            <w:tcW w:w="963" w:type="pct"/>
            <w:tcBorders>
              <w:top w:val="nil"/>
              <w:left w:val="nil"/>
              <w:bottom w:val="nil"/>
              <w:right w:val="nil"/>
            </w:tcBorders>
            <w:shd w:val="clear" w:color="auto" w:fill="auto"/>
            <w:noWrap/>
            <w:vAlign w:val="bottom"/>
            <w:hideMark/>
          </w:tcPr>
          <w:p w14:paraId="250D1FA8"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vAlign w:val="center"/>
            <w:hideMark/>
          </w:tcPr>
          <w:p w14:paraId="03842AEE" w14:textId="77777777" w:rsidR="00B60731" w:rsidRPr="00B60731" w:rsidRDefault="00B60731" w:rsidP="00B60731">
            <w:pPr>
              <w:jc w:val="center"/>
              <w:rPr>
                <w:rFonts w:eastAsia="Times New Roman"/>
                <w:color w:val="000000"/>
                <w:sz w:val="20"/>
                <w:szCs w:val="20"/>
              </w:rPr>
            </w:pPr>
            <w:r w:rsidRPr="00B60731">
              <w:rPr>
                <w:color w:val="000000"/>
                <w:sz w:val="20"/>
                <w:szCs w:val="20"/>
              </w:rPr>
              <w:t>[0.0111]</w:t>
            </w:r>
          </w:p>
        </w:tc>
        <w:tc>
          <w:tcPr>
            <w:tcW w:w="673" w:type="pct"/>
            <w:tcBorders>
              <w:top w:val="nil"/>
              <w:left w:val="nil"/>
              <w:bottom w:val="nil"/>
              <w:right w:val="nil"/>
            </w:tcBorders>
            <w:shd w:val="clear" w:color="auto" w:fill="auto"/>
            <w:noWrap/>
            <w:vAlign w:val="center"/>
            <w:hideMark/>
          </w:tcPr>
          <w:p w14:paraId="006F9719" w14:textId="77777777" w:rsidR="00B60731" w:rsidRPr="00B60731" w:rsidRDefault="00B60731" w:rsidP="00B60731">
            <w:pPr>
              <w:jc w:val="center"/>
              <w:rPr>
                <w:rFonts w:eastAsia="Times New Roman"/>
                <w:color w:val="000000"/>
                <w:sz w:val="20"/>
                <w:szCs w:val="20"/>
              </w:rPr>
            </w:pPr>
            <w:r w:rsidRPr="00B60731">
              <w:rPr>
                <w:color w:val="000000"/>
                <w:sz w:val="20"/>
                <w:szCs w:val="20"/>
              </w:rPr>
              <w:t>[0.0139]</w:t>
            </w:r>
          </w:p>
        </w:tc>
        <w:tc>
          <w:tcPr>
            <w:tcW w:w="673" w:type="pct"/>
            <w:tcBorders>
              <w:top w:val="nil"/>
              <w:left w:val="nil"/>
              <w:bottom w:val="nil"/>
              <w:right w:val="nil"/>
            </w:tcBorders>
            <w:shd w:val="clear" w:color="auto" w:fill="auto"/>
            <w:noWrap/>
            <w:vAlign w:val="center"/>
            <w:hideMark/>
          </w:tcPr>
          <w:p w14:paraId="54045B1E" w14:textId="77777777" w:rsidR="00B60731" w:rsidRPr="00B60731" w:rsidRDefault="00B60731" w:rsidP="00B60731">
            <w:pPr>
              <w:jc w:val="center"/>
              <w:rPr>
                <w:rFonts w:eastAsia="Times New Roman"/>
                <w:color w:val="000000"/>
                <w:sz w:val="20"/>
                <w:szCs w:val="20"/>
              </w:rPr>
            </w:pPr>
            <w:r w:rsidRPr="00B60731">
              <w:rPr>
                <w:color w:val="000000"/>
                <w:sz w:val="20"/>
                <w:szCs w:val="20"/>
              </w:rPr>
              <w:t>[0.0156]</w:t>
            </w:r>
          </w:p>
        </w:tc>
        <w:tc>
          <w:tcPr>
            <w:tcW w:w="673" w:type="pct"/>
            <w:tcBorders>
              <w:top w:val="nil"/>
              <w:left w:val="nil"/>
              <w:bottom w:val="nil"/>
              <w:right w:val="nil"/>
            </w:tcBorders>
            <w:shd w:val="clear" w:color="auto" w:fill="auto"/>
            <w:noWrap/>
            <w:vAlign w:val="center"/>
            <w:hideMark/>
          </w:tcPr>
          <w:p w14:paraId="46288137" w14:textId="77777777" w:rsidR="00B60731" w:rsidRPr="00B60731" w:rsidRDefault="00B60731" w:rsidP="00B60731">
            <w:pPr>
              <w:jc w:val="center"/>
              <w:rPr>
                <w:rFonts w:eastAsia="Times New Roman"/>
                <w:color w:val="000000"/>
                <w:sz w:val="20"/>
                <w:szCs w:val="20"/>
              </w:rPr>
            </w:pPr>
            <w:r w:rsidRPr="00B60731">
              <w:rPr>
                <w:color w:val="000000"/>
                <w:sz w:val="20"/>
                <w:szCs w:val="20"/>
              </w:rPr>
              <w:t>[0.0090]</w:t>
            </w:r>
          </w:p>
        </w:tc>
        <w:tc>
          <w:tcPr>
            <w:tcW w:w="673" w:type="pct"/>
            <w:tcBorders>
              <w:top w:val="nil"/>
              <w:left w:val="nil"/>
              <w:bottom w:val="nil"/>
              <w:right w:val="nil"/>
            </w:tcBorders>
            <w:shd w:val="clear" w:color="auto" w:fill="auto"/>
            <w:noWrap/>
            <w:vAlign w:val="center"/>
            <w:hideMark/>
          </w:tcPr>
          <w:p w14:paraId="1AF1EED4" w14:textId="77777777" w:rsidR="00B60731" w:rsidRPr="00B60731" w:rsidRDefault="00B60731" w:rsidP="00B60731">
            <w:pPr>
              <w:jc w:val="center"/>
              <w:rPr>
                <w:rFonts w:eastAsia="Times New Roman"/>
                <w:sz w:val="20"/>
                <w:szCs w:val="20"/>
              </w:rPr>
            </w:pPr>
            <w:r w:rsidRPr="00B60731">
              <w:rPr>
                <w:color w:val="000000"/>
                <w:sz w:val="20"/>
                <w:szCs w:val="20"/>
              </w:rPr>
              <w:t>[0.0111]</w:t>
            </w:r>
          </w:p>
        </w:tc>
        <w:tc>
          <w:tcPr>
            <w:tcW w:w="672" w:type="pct"/>
            <w:tcBorders>
              <w:top w:val="nil"/>
              <w:left w:val="nil"/>
              <w:bottom w:val="nil"/>
              <w:right w:val="nil"/>
            </w:tcBorders>
            <w:shd w:val="clear" w:color="auto" w:fill="auto"/>
            <w:noWrap/>
            <w:vAlign w:val="center"/>
            <w:hideMark/>
          </w:tcPr>
          <w:p w14:paraId="4E63F84E" w14:textId="77777777" w:rsidR="00B60731" w:rsidRPr="00B60731" w:rsidRDefault="00B60731" w:rsidP="00B60731">
            <w:pPr>
              <w:jc w:val="center"/>
              <w:rPr>
                <w:rFonts w:eastAsia="Times New Roman"/>
                <w:sz w:val="20"/>
                <w:szCs w:val="20"/>
              </w:rPr>
            </w:pPr>
            <w:r w:rsidRPr="00B60731">
              <w:rPr>
                <w:color w:val="000000"/>
                <w:sz w:val="20"/>
                <w:szCs w:val="20"/>
              </w:rPr>
              <w:t>[0.0122]</w:t>
            </w:r>
          </w:p>
        </w:tc>
      </w:tr>
      <w:tr w:rsidR="00B60731" w:rsidRPr="00B60731" w14:paraId="0694E747" w14:textId="77777777" w:rsidTr="002A6A0E">
        <w:trPr>
          <w:trHeight w:val="144"/>
        </w:trPr>
        <w:tc>
          <w:tcPr>
            <w:tcW w:w="963" w:type="pct"/>
            <w:tcBorders>
              <w:top w:val="nil"/>
              <w:left w:val="nil"/>
              <w:bottom w:val="nil"/>
              <w:right w:val="nil"/>
            </w:tcBorders>
            <w:shd w:val="clear" w:color="auto" w:fill="auto"/>
            <w:noWrap/>
            <w:vAlign w:val="bottom"/>
            <w:hideMark/>
          </w:tcPr>
          <w:p w14:paraId="7D68037A" w14:textId="77777777" w:rsidR="00B60731" w:rsidRPr="00B60731" w:rsidRDefault="00B60731" w:rsidP="00B60731">
            <w:pPr>
              <w:rPr>
                <w:rFonts w:eastAsia="Times New Roman"/>
                <w:color w:val="000000"/>
                <w:sz w:val="20"/>
                <w:szCs w:val="20"/>
              </w:rPr>
            </w:pPr>
            <w:r w:rsidRPr="00B60731">
              <w:rPr>
                <w:color w:val="000000"/>
                <w:sz w:val="20"/>
                <w:szCs w:val="20"/>
              </w:rPr>
              <w:t>ARG Precipitation</w:t>
            </w:r>
          </w:p>
        </w:tc>
        <w:tc>
          <w:tcPr>
            <w:tcW w:w="673" w:type="pct"/>
            <w:tcBorders>
              <w:top w:val="nil"/>
              <w:left w:val="nil"/>
              <w:bottom w:val="nil"/>
              <w:right w:val="nil"/>
            </w:tcBorders>
            <w:shd w:val="clear" w:color="auto" w:fill="auto"/>
            <w:noWrap/>
            <w:vAlign w:val="center"/>
            <w:hideMark/>
          </w:tcPr>
          <w:p w14:paraId="1A5A5EA0" w14:textId="77777777" w:rsidR="00B60731" w:rsidRPr="00B60731" w:rsidRDefault="00B60731" w:rsidP="00B60731">
            <w:pPr>
              <w:jc w:val="center"/>
              <w:rPr>
                <w:rFonts w:eastAsia="Times New Roman"/>
                <w:color w:val="000000"/>
                <w:sz w:val="20"/>
                <w:szCs w:val="20"/>
              </w:rPr>
            </w:pPr>
            <w:r w:rsidRPr="00B60731">
              <w:rPr>
                <w:color w:val="000000"/>
                <w:sz w:val="20"/>
                <w:szCs w:val="20"/>
              </w:rPr>
              <w:t>-0.0028***</w:t>
            </w:r>
          </w:p>
        </w:tc>
        <w:tc>
          <w:tcPr>
            <w:tcW w:w="673" w:type="pct"/>
            <w:tcBorders>
              <w:top w:val="nil"/>
              <w:left w:val="nil"/>
              <w:bottom w:val="nil"/>
              <w:right w:val="nil"/>
            </w:tcBorders>
            <w:shd w:val="clear" w:color="auto" w:fill="auto"/>
            <w:noWrap/>
            <w:vAlign w:val="center"/>
            <w:hideMark/>
          </w:tcPr>
          <w:p w14:paraId="17ECEAFB" w14:textId="77777777" w:rsidR="00B60731" w:rsidRPr="00B60731" w:rsidRDefault="00B60731" w:rsidP="00B60731">
            <w:pPr>
              <w:jc w:val="center"/>
              <w:rPr>
                <w:rFonts w:eastAsia="Times New Roman"/>
                <w:color w:val="000000"/>
                <w:sz w:val="20"/>
                <w:szCs w:val="20"/>
              </w:rPr>
            </w:pPr>
            <w:r w:rsidRPr="00B60731">
              <w:rPr>
                <w:color w:val="000000"/>
                <w:sz w:val="20"/>
                <w:szCs w:val="20"/>
              </w:rPr>
              <w:t>-0.0029***</w:t>
            </w:r>
          </w:p>
        </w:tc>
        <w:tc>
          <w:tcPr>
            <w:tcW w:w="673" w:type="pct"/>
            <w:tcBorders>
              <w:top w:val="nil"/>
              <w:left w:val="nil"/>
              <w:bottom w:val="nil"/>
              <w:right w:val="nil"/>
            </w:tcBorders>
            <w:shd w:val="clear" w:color="auto" w:fill="auto"/>
            <w:noWrap/>
            <w:vAlign w:val="center"/>
            <w:hideMark/>
          </w:tcPr>
          <w:p w14:paraId="76FF6444" w14:textId="77777777" w:rsidR="00B60731" w:rsidRPr="00B60731" w:rsidRDefault="00B60731" w:rsidP="00B60731">
            <w:pPr>
              <w:jc w:val="center"/>
              <w:rPr>
                <w:rFonts w:eastAsia="Times New Roman"/>
                <w:color w:val="000000"/>
                <w:sz w:val="20"/>
                <w:szCs w:val="20"/>
              </w:rPr>
            </w:pPr>
            <w:r w:rsidRPr="00B60731">
              <w:rPr>
                <w:color w:val="000000"/>
                <w:sz w:val="20"/>
                <w:szCs w:val="20"/>
              </w:rPr>
              <w:t>-0.0027***</w:t>
            </w:r>
          </w:p>
        </w:tc>
        <w:tc>
          <w:tcPr>
            <w:tcW w:w="673" w:type="pct"/>
            <w:tcBorders>
              <w:top w:val="nil"/>
              <w:left w:val="nil"/>
              <w:bottom w:val="nil"/>
              <w:right w:val="nil"/>
            </w:tcBorders>
            <w:shd w:val="clear" w:color="auto" w:fill="auto"/>
            <w:noWrap/>
            <w:vAlign w:val="center"/>
            <w:hideMark/>
          </w:tcPr>
          <w:p w14:paraId="3EB670AD" w14:textId="77777777" w:rsidR="00B60731" w:rsidRPr="00B60731" w:rsidRDefault="00B60731" w:rsidP="00B60731">
            <w:pPr>
              <w:jc w:val="center"/>
              <w:rPr>
                <w:rFonts w:eastAsia="Times New Roman"/>
                <w:sz w:val="20"/>
                <w:szCs w:val="20"/>
              </w:rPr>
            </w:pPr>
            <w:r w:rsidRPr="00B60731">
              <w:rPr>
                <w:color w:val="000000"/>
                <w:sz w:val="20"/>
                <w:szCs w:val="20"/>
              </w:rPr>
              <w:t>-0.0021*</w:t>
            </w:r>
          </w:p>
        </w:tc>
        <w:tc>
          <w:tcPr>
            <w:tcW w:w="673" w:type="pct"/>
            <w:tcBorders>
              <w:top w:val="nil"/>
              <w:left w:val="nil"/>
              <w:bottom w:val="nil"/>
              <w:right w:val="nil"/>
            </w:tcBorders>
            <w:shd w:val="clear" w:color="auto" w:fill="auto"/>
            <w:noWrap/>
            <w:vAlign w:val="center"/>
            <w:hideMark/>
          </w:tcPr>
          <w:p w14:paraId="780D6CF1" w14:textId="77777777" w:rsidR="00B60731" w:rsidRPr="00B60731" w:rsidRDefault="00B60731" w:rsidP="00B60731">
            <w:pPr>
              <w:jc w:val="center"/>
              <w:rPr>
                <w:rFonts w:eastAsia="Times New Roman"/>
                <w:sz w:val="20"/>
                <w:szCs w:val="20"/>
              </w:rPr>
            </w:pPr>
            <w:r w:rsidRPr="00B60731">
              <w:rPr>
                <w:color w:val="000000"/>
                <w:sz w:val="20"/>
                <w:szCs w:val="20"/>
              </w:rPr>
              <w:t>-0.0019</w:t>
            </w:r>
          </w:p>
        </w:tc>
        <w:tc>
          <w:tcPr>
            <w:tcW w:w="672" w:type="pct"/>
            <w:tcBorders>
              <w:top w:val="nil"/>
              <w:left w:val="nil"/>
              <w:bottom w:val="nil"/>
              <w:right w:val="nil"/>
            </w:tcBorders>
            <w:shd w:val="clear" w:color="auto" w:fill="auto"/>
            <w:noWrap/>
            <w:vAlign w:val="center"/>
            <w:hideMark/>
          </w:tcPr>
          <w:p w14:paraId="3619606C" w14:textId="77777777" w:rsidR="00B60731" w:rsidRPr="00B60731" w:rsidRDefault="00B60731" w:rsidP="00B60731">
            <w:pPr>
              <w:jc w:val="center"/>
              <w:rPr>
                <w:rFonts w:eastAsia="Times New Roman"/>
                <w:sz w:val="20"/>
                <w:szCs w:val="20"/>
              </w:rPr>
            </w:pPr>
            <w:r w:rsidRPr="00B60731">
              <w:rPr>
                <w:color w:val="000000"/>
                <w:sz w:val="20"/>
                <w:szCs w:val="20"/>
              </w:rPr>
              <w:t>-0.0019</w:t>
            </w:r>
          </w:p>
        </w:tc>
      </w:tr>
      <w:tr w:rsidR="00B60731" w:rsidRPr="00B60731" w14:paraId="458B2681" w14:textId="77777777" w:rsidTr="002A6A0E">
        <w:trPr>
          <w:trHeight w:val="144"/>
        </w:trPr>
        <w:tc>
          <w:tcPr>
            <w:tcW w:w="963" w:type="pct"/>
            <w:tcBorders>
              <w:top w:val="nil"/>
              <w:left w:val="nil"/>
              <w:bottom w:val="nil"/>
              <w:right w:val="nil"/>
            </w:tcBorders>
            <w:shd w:val="clear" w:color="auto" w:fill="auto"/>
            <w:noWrap/>
            <w:vAlign w:val="bottom"/>
            <w:hideMark/>
          </w:tcPr>
          <w:p w14:paraId="197952AE"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vAlign w:val="center"/>
            <w:hideMark/>
          </w:tcPr>
          <w:p w14:paraId="5E65A66A" w14:textId="77777777" w:rsidR="00B60731" w:rsidRPr="00B60731" w:rsidRDefault="00B60731" w:rsidP="00B60731">
            <w:pPr>
              <w:jc w:val="center"/>
              <w:rPr>
                <w:rFonts w:eastAsia="Times New Roman"/>
                <w:sz w:val="20"/>
                <w:szCs w:val="20"/>
              </w:rPr>
            </w:pPr>
            <w:r w:rsidRPr="00B60731">
              <w:rPr>
                <w:color w:val="000000"/>
                <w:sz w:val="20"/>
                <w:szCs w:val="20"/>
              </w:rPr>
              <w:t>[0.0005]</w:t>
            </w:r>
          </w:p>
        </w:tc>
        <w:tc>
          <w:tcPr>
            <w:tcW w:w="673" w:type="pct"/>
            <w:tcBorders>
              <w:top w:val="nil"/>
              <w:left w:val="nil"/>
              <w:bottom w:val="nil"/>
              <w:right w:val="nil"/>
            </w:tcBorders>
            <w:shd w:val="clear" w:color="auto" w:fill="auto"/>
            <w:noWrap/>
            <w:vAlign w:val="center"/>
            <w:hideMark/>
          </w:tcPr>
          <w:p w14:paraId="7CAE1C1A" w14:textId="77777777" w:rsidR="00B60731" w:rsidRPr="00B60731" w:rsidRDefault="00B60731" w:rsidP="00B60731">
            <w:pPr>
              <w:jc w:val="center"/>
              <w:rPr>
                <w:rFonts w:eastAsia="Times New Roman"/>
                <w:color w:val="000000"/>
                <w:sz w:val="20"/>
                <w:szCs w:val="20"/>
              </w:rPr>
            </w:pPr>
            <w:r w:rsidRPr="00B60731">
              <w:rPr>
                <w:color w:val="000000"/>
                <w:sz w:val="20"/>
                <w:szCs w:val="20"/>
              </w:rPr>
              <w:t>[0.0006]</w:t>
            </w:r>
          </w:p>
        </w:tc>
        <w:tc>
          <w:tcPr>
            <w:tcW w:w="673" w:type="pct"/>
            <w:tcBorders>
              <w:top w:val="nil"/>
              <w:left w:val="nil"/>
              <w:bottom w:val="nil"/>
              <w:right w:val="nil"/>
            </w:tcBorders>
            <w:shd w:val="clear" w:color="auto" w:fill="auto"/>
            <w:noWrap/>
            <w:vAlign w:val="center"/>
            <w:hideMark/>
          </w:tcPr>
          <w:p w14:paraId="3E790B5B" w14:textId="77777777" w:rsidR="00B60731" w:rsidRPr="00B60731" w:rsidRDefault="00B60731" w:rsidP="00B60731">
            <w:pPr>
              <w:jc w:val="center"/>
              <w:rPr>
                <w:rFonts w:eastAsia="Times New Roman"/>
                <w:color w:val="000000"/>
                <w:sz w:val="20"/>
                <w:szCs w:val="20"/>
              </w:rPr>
            </w:pPr>
            <w:r w:rsidRPr="00B60731">
              <w:rPr>
                <w:color w:val="000000"/>
                <w:sz w:val="20"/>
                <w:szCs w:val="20"/>
              </w:rPr>
              <w:t>[0.0006]</w:t>
            </w:r>
          </w:p>
        </w:tc>
        <w:tc>
          <w:tcPr>
            <w:tcW w:w="673" w:type="pct"/>
            <w:tcBorders>
              <w:top w:val="nil"/>
              <w:left w:val="nil"/>
              <w:bottom w:val="nil"/>
              <w:right w:val="nil"/>
            </w:tcBorders>
            <w:shd w:val="clear" w:color="auto" w:fill="auto"/>
            <w:noWrap/>
            <w:vAlign w:val="center"/>
            <w:hideMark/>
          </w:tcPr>
          <w:p w14:paraId="44B569EA" w14:textId="77777777" w:rsidR="00B60731" w:rsidRPr="00B60731" w:rsidRDefault="00B60731" w:rsidP="00B60731">
            <w:pPr>
              <w:jc w:val="center"/>
              <w:rPr>
                <w:rFonts w:eastAsia="Times New Roman"/>
                <w:sz w:val="20"/>
                <w:szCs w:val="20"/>
              </w:rPr>
            </w:pPr>
            <w:r w:rsidRPr="00B60731">
              <w:rPr>
                <w:color w:val="000000"/>
                <w:sz w:val="20"/>
                <w:szCs w:val="20"/>
              </w:rPr>
              <w:t>[0.0013]</w:t>
            </w:r>
          </w:p>
        </w:tc>
        <w:tc>
          <w:tcPr>
            <w:tcW w:w="673" w:type="pct"/>
            <w:tcBorders>
              <w:top w:val="nil"/>
              <w:left w:val="nil"/>
              <w:bottom w:val="nil"/>
              <w:right w:val="nil"/>
            </w:tcBorders>
            <w:shd w:val="clear" w:color="auto" w:fill="auto"/>
            <w:noWrap/>
            <w:vAlign w:val="center"/>
            <w:hideMark/>
          </w:tcPr>
          <w:p w14:paraId="7EAD1743" w14:textId="77777777" w:rsidR="00B60731" w:rsidRPr="00B60731" w:rsidRDefault="00B60731" w:rsidP="00B60731">
            <w:pPr>
              <w:jc w:val="center"/>
              <w:rPr>
                <w:rFonts w:eastAsia="Times New Roman"/>
                <w:sz w:val="20"/>
                <w:szCs w:val="20"/>
              </w:rPr>
            </w:pPr>
            <w:r w:rsidRPr="00B60731">
              <w:rPr>
                <w:color w:val="000000"/>
                <w:sz w:val="20"/>
                <w:szCs w:val="20"/>
              </w:rPr>
              <w:t>[0.0012]</w:t>
            </w:r>
          </w:p>
        </w:tc>
        <w:tc>
          <w:tcPr>
            <w:tcW w:w="672" w:type="pct"/>
            <w:tcBorders>
              <w:top w:val="nil"/>
              <w:left w:val="nil"/>
              <w:bottom w:val="nil"/>
              <w:right w:val="nil"/>
            </w:tcBorders>
            <w:shd w:val="clear" w:color="auto" w:fill="auto"/>
            <w:noWrap/>
            <w:vAlign w:val="center"/>
            <w:hideMark/>
          </w:tcPr>
          <w:p w14:paraId="51625CB3" w14:textId="77777777" w:rsidR="00B60731" w:rsidRPr="00B60731" w:rsidRDefault="00B60731" w:rsidP="00B60731">
            <w:pPr>
              <w:jc w:val="center"/>
              <w:rPr>
                <w:rFonts w:eastAsia="Times New Roman"/>
                <w:sz w:val="20"/>
                <w:szCs w:val="20"/>
              </w:rPr>
            </w:pPr>
            <w:r w:rsidRPr="00B60731">
              <w:rPr>
                <w:color w:val="000000"/>
                <w:sz w:val="20"/>
                <w:szCs w:val="20"/>
              </w:rPr>
              <w:t>[0.0013]</w:t>
            </w:r>
          </w:p>
        </w:tc>
      </w:tr>
      <w:tr w:rsidR="00B60731" w:rsidRPr="00B60731" w14:paraId="4A8899C4" w14:textId="77777777" w:rsidTr="002A6A0E">
        <w:trPr>
          <w:trHeight w:val="144"/>
        </w:trPr>
        <w:tc>
          <w:tcPr>
            <w:tcW w:w="963" w:type="pct"/>
            <w:tcBorders>
              <w:top w:val="nil"/>
              <w:left w:val="nil"/>
              <w:bottom w:val="nil"/>
              <w:right w:val="nil"/>
            </w:tcBorders>
            <w:shd w:val="clear" w:color="auto" w:fill="auto"/>
            <w:noWrap/>
            <w:vAlign w:val="bottom"/>
            <w:hideMark/>
          </w:tcPr>
          <w:p w14:paraId="0650F6C9" w14:textId="77777777" w:rsidR="00B60731" w:rsidRPr="00B60731" w:rsidRDefault="00B60731" w:rsidP="00B60731">
            <w:pPr>
              <w:rPr>
                <w:rFonts w:eastAsia="Times New Roman"/>
                <w:color w:val="000000"/>
                <w:sz w:val="20"/>
                <w:szCs w:val="20"/>
              </w:rPr>
            </w:pPr>
            <w:r w:rsidRPr="00B60731">
              <w:rPr>
                <w:color w:val="000000"/>
                <w:sz w:val="20"/>
                <w:szCs w:val="20"/>
              </w:rPr>
              <w:t>US Precipitation</w:t>
            </w:r>
          </w:p>
        </w:tc>
        <w:tc>
          <w:tcPr>
            <w:tcW w:w="673" w:type="pct"/>
            <w:tcBorders>
              <w:top w:val="nil"/>
              <w:left w:val="nil"/>
              <w:bottom w:val="nil"/>
              <w:right w:val="nil"/>
            </w:tcBorders>
            <w:shd w:val="clear" w:color="auto" w:fill="auto"/>
            <w:noWrap/>
            <w:vAlign w:val="center"/>
            <w:hideMark/>
          </w:tcPr>
          <w:p w14:paraId="6B184147" w14:textId="77777777" w:rsidR="00B60731" w:rsidRPr="00B60731" w:rsidRDefault="00B60731" w:rsidP="00B60731">
            <w:pPr>
              <w:jc w:val="center"/>
              <w:rPr>
                <w:rFonts w:eastAsia="Times New Roman"/>
                <w:color w:val="000000"/>
                <w:sz w:val="20"/>
                <w:szCs w:val="20"/>
              </w:rPr>
            </w:pPr>
            <w:r w:rsidRPr="00B60731">
              <w:rPr>
                <w:color w:val="000000"/>
                <w:sz w:val="20"/>
                <w:szCs w:val="20"/>
              </w:rPr>
              <w:t>-0.0020***</w:t>
            </w:r>
          </w:p>
        </w:tc>
        <w:tc>
          <w:tcPr>
            <w:tcW w:w="673" w:type="pct"/>
            <w:tcBorders>
              <w:top w:val="nil"/>
              <w:left w:val="nil"/>
              <w:bottom w:val="nil"/>
              <w:right w:val="nil"/>
            </w:tcBorders>
            <w:shd w:val="clear" w:color="auto" w:fill="auto"/>
            <w:noWrap/>
            <w:vAlign w:val="center"/>
            <w:hideMark/>
          </w:tcPr>
          <w:p w14:paraId="1C8D2CD8" w14:textId="77777777" w:rsidR="00B60731" w:rsidRPr="00B60731" w:rsidRDefault="00B60731" w:rsidP="00B60731">
            <w:pPr>
              <w:jc w:val="center"/>
              <w:rPr>
                <w:rFonts w:eastAsia="Times New Roman"/>
                <w:sz w:val="20"/>
                <w:szCs w:val="20"/>
              </w:rPr>
            </w:pPr>
            <w:r w:rsidRPr="00B60731">
              <w:rPr>
                <w:color w:val="000000"/>
                <w:sz w:val="20"/>
                <w:szCs w:val="20"/>
              </w:rPr>
              <w:t>-0.0025***</w:t>
            </w:r>
          </w:p>
        </w:tc>
        <w:tc>
          <w:tcPr>
            <w:tcW w:w="673" w:type="pct"/>
            <w:tcBorders>
              <w:top w:val="nil"/>
              <w:left w:val="nil"/>
              <w:bottom w:val="nil"/>
              <w:right w:val="nil"/>
            </w:tcBorders>
            <w:shd w:val="clear" w:color="auto" w:fill="auto"/>
            <w:noWrap/>
            <w:vAlign w:val="center"/>
            <w:hideMark/>
          </w:tcPr>
          <w:p w14:paraId="6EFE0B3F" w14:textId="77777777" w:rsidR="00B60731" w:rsidRPr="00B60731" w:rsidRDefault="00B60731" w:rsidP="00B60731">
            <w:pPr>
              <w:jc w:val="center"/>
              <w:rPr>
                <w:rFonts w:eastAsia="Times New Roman"/>
                <w:color w:val="000000"/>
                <w:sz w:val="20"/>
                <w:szCs w:val="20"/>
              </w:rPr>
            </w:pPr>
            <w:r w:rsidRPr="00B60731">
              <w:rPr>
                <w:color w:val="000000"/>
                <w:sz w:val="20"/>
                <w:szCs w:val="20"/>
              </w:rPr>
              <w:t>-0.0025***</w:t>
            </w:r>
          </w:p>
        </w:tc>
        <w:tc>
          <w:tcPr>
            <w:tcW w:w="673" w:type="pct"/>
            <w:tcBorders>
              <w:top w:val="nil"/>
              <w:left w:val="nil"/>
              <w:bottom w:val="nil"/>
              <w:right w:val="nil"/>
            </w:tcBorders>
            <w:shd w:val="clear" w:color="auto" w:fill="auto"/>
            <w:noWrap/>
            <w:vAlign w:val="center"/>
            <w:hideMark/>
          </w:tcPr>
          <w:p w14:paraId="2302533E" w14:textId="77777777" w:rsidR="00B60731" w:rsidRPr="00B60731" w:rsidRDefault="00B60731" w:rsidP="00B60731">
            <w:pPr>
              <w:jc w:val="center"/>
              <w:rPr>
                <w:rFonts w:eastAsia="Times New Roman"/>
                <w:color w:val="000000"/>
                <w:sz w:val="20"/>
                <w:szCs w:val="20"/>
              </w:rPr>
            </w:pPr>
            <w:r w:rsidRPr="00B60731">
              <w:rPr>
                <w:color w:val="000000"/>
                <w:sz w:val="20"/>
                <w:szCs w:val="20"/>
              </w:rPr>
              <w:t>-0.0015***</w:t>
            </w:r>
          </w:p>
        </w:tc>
        <w:tc>
          <w:tcPr>
            <w:tcW w:w="673" w:type="pct"/>
            <w:tcBorders>
              <w:top w:val="nil"/>
              <w:left w:val="nil"/>
              <w:bottom w:val="nil"/>
              <w:right w:val="nil"/>
            </w:tcBorders>
            <w:shd w:val="clear" w:color="auto" w:fill="auto"/>
            <w:noWrap/>
            <w:vAlign w:val="center"/>
            <w:hideMark/>
          </w:tcPr>
          <w:p w14:paraId="2B4045F8" w14:textId="77777777" w:rsidR="00B60731" w:rsidRPr="00B60731" w:rsidRDefault="00B60731" w:rsidP="00B60731">
            <w:pPr>
              <w:jc w:val="center"/>
              <w:rPr>
                <w:rFonts w:eastAsia="Times New Roman"/>
                <w:sz w:val="20"/>
                <w:szCs w:val="20"/>
              </w:rPr>
            </w:pPr>
            <w:r w:rsidRPr="00B60731">
              <w:rPr>
                <w:color w:val="000000"/>
                <w:sz w:val="20"/>
                <w:szCs w:val="20"/>
              </w:rPr>
              <w:t>-0.0014***</w:t>
            </w:r>
          </w:p>
        </w:tc>
        <w:tc>
          <w:tcPr>
            <w:tcW w:w="672" w:type="pct"/>
            <w:tcBorders>
              <w:top w:val="nil"/>
              <w:left w:val="nil"/>
              <w:bottom w:val="nil"/>
              <w:right w:val="nil"/>
            </w:tcBorders>
            <w:shd w:val="clear" w:color="auto" w:fill="auto"/>
            <w:noWrap/>
            <w:vAlign w:val="center"/>
            <w:hideMark/>
          </w:tcPr>
          <w:p w14:paraId="5BC909C4" w14:textId="77777777" w:rsidR="00B60731" w:rsidRPr="00B60731" w:rsidRDefault="00B60731" w:rsidP="00B60731">
            <w:pPr>
              <w:jc w:val="center"/>
              <w:rPr>
                <w:rFonts w:eastAsia="Times New Roman"/>
                <w:sz w:val="20"/>
                <w:szCs w:val="20"/>
              </w:rPr>
            </w:pPr>
            <w:r w:rsidRPr="00B60731">
              <w:rPr>
                <w:color w:val="000000"/>
                <w:sz w:val="20"/>
                <w:szCs w:val="20"/>
              </w:rPr>
              <w:t>-0.0016***</w:t>
            </w:r>
          </w:p>
        </w:tc>
      </w:tr>
      <w:tr w:rsidR="00B60731" w:rsidRPr="00B60731" w14:paraId="1DB8B573" w14:textId="77777777" w:rsidTr="002A6A0E">
        <w:trPr>
          <w:trHeight w:val="144"/>
        </w:trPr>
        <w:tc>
          <w:tcPr>
            <w:tcW w:w="963" w:type="pct"/>
            <w:tcBorders>
              <w:top w:val="nil"/>
              <w:left w:val="nil"/>
              <w:bottom w:val="nil"/>
              <w:right w:val="nil"/>
            </w:tcBorders>
            <w:shd w:val="clear" w:color="auto" w:fill="auto"/>
            <w:noWrap/>
            <w:vAlign w:val="bottom"/>
            <w:hideMark/>
          </w:tcPr>
          <w:p w14:paraId="757FCDD0"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vAlign w:val="center"/>
            <w:hideMark/>
          </w:tcPr>
          <w:p w14:paraId="4307AE0E" w14:textId="77777777" w:rsidR="00B60731" w:rsidRPr="00B60731" w:rsidRDefault="00B60731" w:rsidP="00B60731">
            <w:pPr>
              <w:jc w:val="center"/>
              <w:rPr>
                <w:rFonts w:eastAsia="Times New Roman"/>
                <w:sz w:val="20"/>
                <w:szCs w:val="20"/>
              </w:rPr>
            </w:pPr>
            <w:r w:rsidRPr="00B60731">
              <w:rPr>
                <w:color w:val="000000"/>
                <w:sz w:val="20"/>
                <w:szCs w:val="20"/>
              </w:rPr>
              <w:t>[0.0002]</w:t>
            </w:r>
          </w:p>
        </w:tc>
        <w:tc>
          <w:tcPr>
            <w:tcW w:w="673" w:type="pct"/>
            <w:tcBorders>
              <w:top w:val="nil"/>
              <w:left w:val="nil"/>
              <w:bottom w:val="nil"/>
              <w:right w:val="nil"/>
            </w:tcBorders>
            <w:shd w:val="clear" w:color="auto" w:fill="auto"/>
            <w:noWrap/>
            <w:vAlign w:val="center"/>
            <w:hideMark/>
          </w:tcPr>
          <w:p w14:paraId="18AD34EB" w14:textId="77777777" w:rsidR="00B60731" w:rsidRPr="00B60731" w:rsidRDefault="00B60731" w:rsidP="00B60731">
            <w:pPr>
              <w:jc w:val="center"/>
              <w:rPr>
                <w:rFonts w:eastAsia="Times New Roman"/>
                <w:sz w:val="20"/>
                <w:szCs w:val="20"/>
              </w:rPr>
            </w:pPr>
            <w:r w:rsidRPr="00B60731">
              <w:rPr>
                <w:color w:val="000000"/>
                <w:sz w:val="20"/>
                <w:szCs w:val="20"/>
              </w:rPr>
              <w:t>[0.0003]</w:t>
            </w:r>
          </w:p>
        </w:tc>
        <w:tc>
          <w:tcPr>
            <w:tcW w:w="673" w:type="pct"/>
            <w:tcBorders>
              <w:top w:val="nil"/>
              <w:left w:val="nil"/>
              <w:bottom w:val="nil"/>
              <w:right w:val="nil"/>
            </w:tcBorders>
            <w:shd w:val="clear" w:color="auto" w:fill="auto"/>
            <w:noWrap/>
            <w:vAlign w:val="center"/>
            <w:hideMark/>
          </w:tcPr>
          <w:p w14:paraId="47D3C914" w14:textId="77777777" w:rsidR="00B60731" w:rsidRPr="00B60731" w:rsidRDefault="00B60731" w:rsidP="00B60731">
            <w:pPr>
              <w:jc w:val="center"/>
              <w:rPr>
                <w:rFonts w:eastAsia="Times New Roman"/>
                <w:color w:val="000000"/>
                <w:sz w:val="20"/>
                <w:szCs w:val="20"/>
              </w:rPr>
            </w:pPr>
            <w:r w:rsidRPr="00B60731">
              <w:rPr>
                <w:color w:val="000000"/>
                <w:sz w:val="20"/>
                <w:szCs w:val="20"/>
              </w:rPr>
              <w:t>[0.0003]</w:t>
            </w:r>
          </w:p>
        </w:tc>
        <w:tc>
          <w:tcPr>
            <w:tcW w:w="673" w:type="pct"/>
            <w:tcBorders>
              <w:top w:val="nil"/>
              <w:left w:val="nil"/>
              <w:bottom w:val="nil"/>
              <w:right w:val="nil"/>
            </w:tcBorders>
            <w:shd w:val="clear" w:color="auto" w:fill="auto"/>
            <w:noWrap/>
            <w:vAlign w:val="center"/>
            <w:hideMark/>
          </w:tcPr>
          <w:p w14:paraId="22D5D677" w14:textId="77777777" w:rsidR="00B60731" w:rsidRPr="00B60731" w:rsidRDefault="00B60731" w:rsidP="00B60731">
            <w:pPr>
              <w:jc w:val="center"/>
              <w:rPr>
                <w:rFonts w:eastAsia="Times New Roman"/>
                <w:color w:val="000000"/>
                <w:sz w:val="20"/>
                <w:szCs w:val="20"/>
              </w:rPr>
            </w:pPr>
            <w:r w:rsidRPr="00B60731">
              <w:rPr>
                <w:color w:val="000000"/>
                <w:sz w:val="20"/>
                <w:szCs w:val="20"/>
              </w:rPr>
              <w:t>[0.0001]</w:t>
            </w:r>
          </w:p>
        </w:tc>
        <w:tc>
          <w:tcPr>
            <w:tcW w:w="673" w:type="pct"/>
            <w:tcBorders>
              <w:top w:val="nil"/>
              <w:left w:val="nil"/>
              <w:bottom w:val="nil"/>
              <w:right w:val="nil"/>
            </w:tcBorders>
            <w:shd w:val="clear" w:color="auto" w:fill="auto"/>
            <w:noWrap/>
            <w:vAlign w:val="center"/>
            <w:hideMark/>
          </w:tcPr>
          <w:p w14:paraId="009150AD" w14:textId="77777777" w:rsidR="00B60731" w:rsidRPr="00B60731" w:rsidRDefault="00B60731" w:rsidP="00B60731">
            <w:pPr>
              <w:jc w:val="center"/>
              <w:rPr>
                <w:rFonts w:eastAsia="Times New Roman"/>
                <w:sz w:val="20"/>
                <w:szCs w:val="20"/>
              </w:rPr>
            </w:pPr>
            <w:r w:rsidRPr="00B60731">
              <w:rPr>
                <w:color w:val="000000"/>
                <w:sz w:val="20"/>
                <w:szCs w:val="20"/>
              </w:rPr>
              <w:t>[0.0002]</w:t>
            </w:r>
          </w:p>
        </w:tc>
        <w:tc>
          <w:tcPr>
            <w:tcW w:w="672" w:type="pct"/>
            <w:tcBorders>
              <w:top w:val="nil"/>
              <w:left w:val="nil"/>
              <w:bottom w:val="nil"/>
              <w:right w:val="nil"/>
            </w:tcBorders>
            <w:shd w:val="clear" w:color="auto" w:fill="auto"/>
            <w:noWrap/>
            <w:vAlign w:val="center"/>
            <w:hideMark/>
          </w:tcPr>
          <w:p w14:paraId="61D0AE39" w14:textId="77777777" w:rsidR="00B60731" w:rsidRPr="00B60731" w:rsidRDefault="00B60731" w:rsidP="00B60731">
            <w:pPr>
              <w:jc w:val="center"/>
              <w:rPr>
                <w:rFonts w:eastAsia="Times New Roman"/>
                <w:sz w:val="20"/>
                <w:szCs w:val="20"/>
              </w:rPr>
            </w:pPr>
            <w:r w:rsidRPr="00B60731">
              <w:rPr>
                <w:color w:val="000000"/>
                <w:sz w:val="20"/>
                <w:szCs w:val="20"/>
              </w:rPr>
              <w:t>[0.0002]</w:t>
            </w:r>
          </w:p>
        </w:tc>
      </w:tr>
      <w:tr w:rsidR="00B60731" w:rsidRPr="00B60731" w14:paraId="16DAB121" w14:textId="77777777" w:rsidTr="002A6A0E">
        <w:trPr>
          <w:trHeight w:val="144"/>
        </w:trPr>
        <w:tc>
          <w:tcPr>
            <w:tcW w:w="963" w:type="pct"/>
            <w:tcBorders>
              <w:top w:val="nil"/>
              <w:left w:val="nil"/>
              <w:bottom w:val="nil"/>
              <w:right w:val="nil"/>
            </w:tcBorders>
            <w:shd w:val="clear" w:color="auto" w:fill="auto"/>
            <w:noWrap/>
            <w:vAlign w:val="bottom"/>
            <w:hideMark/>
          </w:tcPr>
          <w:p w14:paraId="5215BB91" w14:textId="77777777" w:rsidR="00B60731" w:rsidRPr="00B60731" w:rsidRDefault="00B60731" w:rsidP="00B60731">
            <w:pPr>
              <w:rPr>
                <w:rFonts w:eastAsia="Times New Roman"/>
                <w:color w:val="000000"/>
                <w:sz w:val="20"/>
                <w:szCs w:val="20"/>
              </w:rPr>
            </w:pPr>
            <w:r w:rsidRPr="00B60731">
              <w:rPr>
                <w:color w:val="000000"/>
                <w:sz w:val="20"/>
                <w:szCs w:val="20"/>
              </w:rPr>
              <w:t>ARG Elevation</w:t>
            </w:r>
          </w:p>
        </w:tc>
        <w:tc>
          <w:tcPr>
            <w:tcW w:w="673" w:type="pct"/>
            <w:tcBorders>
              <w:top w:val="nil"/>
              <w:left w:val="nil"/>
              <w:bottom w:val="nil"/>
              <w:right w:val="nil"/>
            </w:tcBorders>
            <w:shd w:val="clear" w:color="auto" w:fill="auto"/>
            <w:noWrap/>
            <w:vAlign w:val="center"/>
            <w:hideMark/>
          </w:tcPr>
          <w:p w14:paraId="26C98BC2" w14:textId="77777777" w:rsidR="00B60731" w:rsidRPr="00B60731" w:rsidRDefault="00B60731" w:rsidP="00B60731">
            <w:pPr>
              <w:jc w:val="center"/>
              <w:rPr>
                <w:rFonts w:eastAsia="Times New Roman"/>
                <w:color w:val="000000"/>
                <w:sz w:val="20"/>
                <w:szCs w:val="20"/>
              </w:rPr>
            </w:pPr>
            <w:r w:rsidRPr="00B60731">
              <w:rPr>
                <w:color w:val="000000"/>
                <w:sz w:val="20"/>
                <w:szCs w:val="20"/>
              </w:rPr>
              <w:t>-0.0012</w:t>
            </w:r>
          </w:p>
        </w:tc>
        <w:tc>
          <w:tcPr>
            <w:tcW w:w="673" w:type="pct"/>
            <w:tcBorders>
              <w:top w:val="nil"/>
              <w:left w:val="nil"/>
              <w:bottom w:val="nil"/>
              <w:right w:val="nil"/>
            </w:tcBorders>
            <w:shd w:val="clear" w:color="auto" w:fill="auto"/>
            <w:noWrap/>
            <w:vAlign w:val="center"/>
            <w:hideMark/>
          </w:tcPr>
          <w:p w14:paraId="1D036267" w14:textId="77777777" w:rsidR="00B60731" w:rsidRPr="00B60731" w:rsidRDefault="00B60731" w:rsidP="00B60731">
            <w:pPr>
              <w:jc w:val="center"/>
              <w:rPr>
                <w:rFonts w:eastAsia="Times New Roman"/>
                <w:sz w:val="20"/>
                <w:szCs w:val="20"/>
              </w:rPr>
            </w:pPr>
            <w:r w:rsidRPr="00B60731">
              <w:rPr>
                <w:color w:val="000000"/>
                <w:sz w:val="20"/>
                <w:szCs w:val="20"/>
              </w:rPr>
              <w:t>0.0002</w:t>
            </w:r>
          </w:p>
        </w:tc>
        <w:tc>
          <w:tcPr>
            <w:tcW w:w="673" w:type="pct"/>
            <w:tcBorders>
              <w:top w:val="nil"/>
              <w:left w:val="nil"/>
              <w:bottom w:val="nil"/>
              <w:right w:val="nil"/>
            </w:tcBorders>
            <w:shd w:val="clear" w:color="auto" w:fill="auto"/>
            <w:noWrap/>
            <w:vAlign w:val="center"/>
            <w:hideMark/>
          </w:tcPr>
          <w:p w14:paraId="25E2C37D" w14:textId="77777777" w:rsidR="00B60731" w:rsidRPr="00B60731" w:rsidRDefault="00B60731" w:rsidP="00B60731">
            <w:pPr>
              <w:jc w:val="center"/>
              <w:rPr>
                <w:rFonts w:eastAsia="Times New Roman"/>
                <w:sz w:val="20"/>
                <w:szCs w:val="20"/>
              </w:rPr>
            </w:pPr>
            <w:r w:rsidRPr="00B60731">
              <w:rPr>
                <w:color w:val="000000"/>
                <w:sz w:val="20"/>
                <w:szCs w:val="20"/>
              </w:rPr>
              <w:t>-0.0003</w:t>
            </w:r>
          </w:p>
        </w:tc>
        <w:tc>
          <w:tcPr>
            <w:tcW w:w="673" w:type="pct"/>
            <w:tcBorders>
              <w:top w:val="nil"/>
              <w:left w:val="nil"/>
              <w:bottom w:val="nil"/>
              <w:right w:val="nil"/>
            </w:tcBorders>
            <w:shd w:val="clear" w:color="auto" w:fill="auto"/>
            <w:noWrap/>
            <w:vAlign w:val="center"/>
            <w:hideMark/>
          </w:tcPr>
          <w:p w14:paraId="0772637D" w14:textId="77777777" w:rsidR="00B60731" w:rsidRPr="00B60731" w:rsidRDefault="00B60731" w:rsidP="00B60731">
            <w:pPr>
              <w:jc w:val="center"/>
              <w:rPr>
                <w:rFonts w:eastAsia="Times New Roman"/>
                <w:color w:val="000000"/>
                <w:sz w:val="20"/>
                <w:szCs w:val="20"/>
              </w:rPr>
            </w:pPr>
            <w:r w:rsidRPr="00B60731">
              <w:rPr>
                <w:color w:val="000000"/>
                <w:sz w:val="20"/>
                <w:szCs w:val="20"/>
              </w:rPr>
              <w:t>0.002</w:t>
            </w:r>
          </w:p>
        </w:tc>
        <w:tc>
          <w:tcPr>
            <w:tcW w:w="673" w:type="pct"/>
            <w:tcBorders>
              <w:top w:val="nil"/>
              <w:left w:val="nil"/>
              <w:bottom w:val="nil"/>
              <w:right w:val="nil"/>
            </w:tcBorders>
            <w:shd w:val="clear" w:color="auto" w:fill="auto"/>
            <w:noWrap/>
            <w:vAlign w:val="center"/>
            <w:hideMark/>
          </w:tcPr>
          <w:p w14:paraId="4A5F540D" w14:textId="77777777" w:rsidR="00B60731" w:rsidRPr="00B60731" w:rsidRDefault="00B60731" w:rsidP="00B60731">
            <w:pPr>
              <w:jc w:val="center"/>
              <w:rPr>
                <w:rFonts w:eastAsia="Times New Roman"/>
                <w:color w:val="000000"/>
                <w:sz w:val="20"/>
                <w:szCs w:val="20"/>
              </w:rPr>
            </w:pPr>
            <w:r w:rsidRPr="00B60731">
              <w:rPr>
                <w:color w:val="000000"/>
                <w:sz w:val="20"/>
                <w:szCs w:val="20"/>
              </w:rPr>
              <w:t>0.0047*</w:t>
            </w:r>
          </w:p>
        </w:tc>
        <w:tc>
          <w:tcPr>
            <w:tcW w:w="672" w:type="pct"/>
            <w:tcBorders>
              <w:top w:val="nil"/>
              <w:left w:val="nil"/>
              <w:bottom w:val="nil"/>
              <w:right w:val="nil"/>
            </w:tcBorders>
            <w:shd w:val="clear" w:color="auto" w:fill="auto"/>
            <w:noWrap/>
            <w:vAlign w:val="center"/>
            <w:hideMark/>
          </w:tcPr>
          <w:p w14:paraId="462865EB" w14:textId="77777777" w:rsidR="00B60731" w:rsidRPr="00B60731" w:rsidRDefault="00B60731" w:rsidP="00B60731">
            <w:pPr>
              <w:jc w:val="center"/>
              <w:rPr>
                <w:rFonts w:eastAsia="Times New Roman"/>
                <w:color w:val="000000"/>
                <w:sz w:val="20"/>
                <w:szCs w:val="20"/>
              </w:rPr>
            </w:pPr>
            <w:r w:rsidRPr="00B60731">
              <w:rPr>
                <w:color w:val="000000"/>
                <w:sz w:val="20"/>
                <w:szCs w:val="20"/>
              </w:rPr>
              <w:t>0.0044*</w:t>
            </w:r>
          </w:p>
        </w:tc>
      </w:tr>
      <w:tr w:rsidR="00B60731" w:rsidRPr="00B60731" w14:paraId="3D85CE7B" w14:textId="77777777" w:rsidTr="002A6A0E">
        <w:trPr>
          <w:trHeight w:val="144"/>
        </w:trPr>
        <w:tc>
          <w:tcPr>
            <w:tcW w:w="963" w:type="pct"/>
            <w:tcBorders>
              <w:top w:val="nil"/>
              <w:left w:val="nil"/>
              <w:bottom w:val="nil"/>
              <w:right w:val="nil"/>
            </w:tcBorders>
            <w:shd w:val="clear" w:color="auto" w:fill="auto"/>
            <w:noWrap/>
            <w:vAlign w:val="bottom"/>
            <w:hideMark/>
          </w:tcPr>
          <w:p w14:paraId="5ECA00C6" w14:textId="77777777" w:rsidR="00B60731" w:rsidRPr="00B60731" w:rsidRDefault="00B60731" w:rsidP="00B60731">
            <w:pPr>
              <w:rPr>
                <w:rFonts w:eastAsia="Times New Roman"/>
                <w:color w:val="000000"/>
                <w:sz w:val="20"/>
                <w:szCs w:val="20"/>
              </w:rPr>
            </w:pPr>
          </w:p>
        </w:tc>
        <w:tc>
          <w:tcPr>
            <w:tcW w:w="673" w:type="pct"/>
            <w:tcBorders>
              <w:top w:val="nil"/>
              <w:left w:val="nil"/>
              <w:bottom w:val="nil"/>
              <w:right w:val="nil"/>
            </w:tcBorders>
            <w:shd w:val="clear" w:color="auto" w:fill="auto"/>
            <w:noWrap/>
            <w:vAlign w:val="center"/>
            <w:hideMark/>
          </w:tcPr>
          <w:p w14:paraId="068C9834" w14:textId="77777777" w:rsidR="00B60731" w:rsidRPr="00B60731" w:rsidRDefault="00B60731" w:rsidP="00B60731">
            <w:pPr>
              <w:jc w:val="center"/>
              <w:rPr>
                <w:rFonts w:eastAsia="Times New Roman"/>
                <w:sz w:val="20"/>
                <w:szCs w:val="20"/>
              </w:rPr>
            </w:pPr>
            <w:r w:rsidRPr="00B60731">
              <w:rPr>
                <w:color w:val="000000"/>
                <w:sz w:val="20"/>
                <w:szCs w:val="20"/>
              </w:rPr>
              <w:t>[0.0011]</w:t>
            </w:r>
          </w:p>
        </w:tc>
        <w:tc>
          <w:tcPr>
            <w:tcW w:w="673" w:type="pct"/>
            <w:tcBorders>
              <w:top w:val="nil"/>
              <w:left w:val="nil"/>
              <w:bottom w:val="nil"/>
              <w:right w:val="nil"/>
            </w:tcBorders>
            <w:shd w:val="clear" w:color="auto" w:fill="auto"/>
            <w:noWrap/>
            <w:vAlign w:val="center"/>
            <w:hideMark/>
          </w:tcPr>
          <w:p w14:paraId="5AB7C86C" w14:textId="77777777" w:rsidR="00B60731" w:rsidRPr="00B60731" w:rsidRDefault="00B60731" w:rsidP="00B60731">
            <w:pPr>
              <w:jc w:val="center"/>
              <w:rPr>
                <w:rFonts w:eastAsia="Times New Roman"/>
                <w:sz w:val="20"/>
                <w:szCs w:val="20"/>
              </w:rPr>
            </w:pPr>
            <w:r w:rsidRPr="00B60731">
              <w:rPr>
                <w:color w:val="000000"/>
                <w:sz w:val="20"/>
                <w:szCs w:val="20"/>
              </w:rPr>
              <w:t>[0.0008]</w:t>
            </w:r>
          </w:p>
        </w:tc>
        <w:tc>
          <w:tcPr>
            <w:tcW w:w="673" w:type="pct"/>
            <w:tcBorders>
              <w:top w:val="nil"/>
              <w:left w:val="nil"/>
              <w:bottom w:val="nil"/>
              <w:right w:val="nil"/>
            </w:tcBorders>
            <w:shd w:val="clear" w:color="auto" w:fill="auto"/>
            <w:noWrap/>
            <w:vAlign w:val="center"/>
            <w:hideMark/>
          </w:tcPr>
          <w:p w14:paraId="5790C6A7" w14:textId="77777777" w:rsidR="00B60731" w:rsidRPr="00B60731" w:rsidRDefault="00B60731" w:rsidP="00B60731">
            <w:pPr>
              <w:jc w:val="center"/>
              <w:rPr>
                <w:rFonts w:eastAsia="Times New Roman"/>
                <w:sz w:val="20"/>
                <w:szCs w:val="20"/>
              </w:rPr>
            </w:pPr>
            <w:r w:rsidRPr="00B60731">
              <w:rPr>
                <w:color w:val="000000"/>
                <w:sz w:val="20"/>
                <w:szCs w:val="20"/>
              </w:rPr>
              <w:t>[0.0008]</w:t>
            </w:r>
          </w:p>
        </w:tc>
        <w:tc>
          <w:tcPr>
            <w:tcW w:w="673" w:type="pct"/>
            <w:tcBorders>
              <w:top w:val="nil"/>
              <w:left w:val="nil"/>
              <w:bottom w:val="nil"/>
              <w:right w:val="nil"/>
            </w:tcBorders>
            <w:shd w:val="clear" w:color="auto" w:fill="auto"/>
            <w:noWrap/>
            <w:vAlign w:val="center"/>
            <w:hideMark/>
          </w:tcPr>
          <w:p w14:paraId="6821D254" w14:textId="77777777" w:rsidR="00B60731" w:rsidRPr="00B60731" w:rsidRDefault="00B60731" w:rsidP="00B60731">
            <w:pPr>
              <w:jc w:val="center"/>
              <w:rPr>
                <w:rFonts w:eastAsia="Times New Roman"/>
                <w:color w:val="000000"/>
                <w:sz w:val="20"/>
                <w:szCs w:val="20"/>
              </w:rPr>
            </w:pPr>
            <w:r w:rsidRPr="00B60731">
              <w:rPr>
                <w:color w:val="000000"/>
                <w:sz w:val="20"/>
                <w:szCs w:val="20"/>
              </w:rPr>
              <w:t>[0.0021]</w:t>
            </w:r>
          </w:p>
        </w:tc>
        <w:tc>
          <w:tcPr>
            <w:tcW w:w="673" w:type="pct"/>
            <w:tcBorders>
              <w:top w:val="nil"/>
              <w:left w:val="nil"/>
              <w:bottom w:val="nil"/>
              <w:right w:val="nil"/>
            </w:tcBorders>
            <w:shd w:val="clear" w:color="auto" w:fill="auto"/>
            <w:noWrap/>
            <w:vAlign w:val="center"/>
            <w:hideMark/>
          </w:tcPr>
          <w:p w14:paraId="748EBC4D" w14:textId="77777777" w:rsidR="00B60731" w:rsidRPr="00B60731" w:rsidRDefault="00B60731" w:rsidP="00B60731">
            <w:pPr>
              <w:jc w:val="center"/>
              <w:rPr>
                <w:rFonts w:eastAsia="Times New Roman"/>
                <w:color w:val="000000"/>
                <w:sz w:val="20"/>
                <w:szCs w:val="20"/>
              </w:rPr>
            </w:pPr>
            <w:r w:rsidRPr="00B60731">
              <w:rPr>
                <w:color w:val="000000"/>
                <w:sz w:val="20"/>
                <w:szCs w:val="20"/>
              </w:rPr>
              <w:t>[0.0025]</w:t>
            </w:r>
          </w:p>
        </w:tc>
        <w:tc>
          <w:tcPr>
            <w:tcW w:w="672" w:type="pct"/>
            <w:tcBorders>
              <w:top w:val="nil"/>
              <w:left w:val="nil"/>
              <w:bottom w:val="nil"/>
              <w:right w:val="nil"/>
            </w:tcBorders>
            <w:shd w:val="clear" w:color="auto" w:fill="auto"/>
            <w:noWrap/>
            <w:vAlign w:val="center"/>
            <w:hideMark/>
          </w:tcPr>
          <w:p w14:paraId="22DAC35F" w14:textId="77777777" w:rsidR="00B60731" w:rsidRPr="00B60731" w:rsidRDefault="00B60731" w:rsidP="00B60731">
            <w:pPr>
              <w:jc w:val="center"/>
              <w:rPr>
                <w:rFonts w:eastAsia="Times New Roman"/>
                <w:color w:val="000000"/>
                <w:sz w:val="20"/>
                <w:szCs w:val="20"/>
              </w:rPr>
            </w:pPr>
            <w:r w:rsidRPr="00B60731">
              <w:rPr>
                <w:color w:val="000000"/>
                <w:sz w:val="20"/>
                <w:szCs w:val="20"/>
              </w:rPr>
              <w:t>[0.0025]</w:t>
            </w:r>
          </w:p>
        </w:tc>
      </w:tr>
      <w:tr w:rsidR="00B60731" w:rsidRPr="00B60731" w14:paraId="54512552" w14:textId="77777777" w:rsidTr="002A6A0E">
        <w:trPr>
          <w:trHeight w:val="144"/>
        </w:trPr>
        <w:tc>
          <w:tcPr>
            <w:tcW w:w="963" w:type="pct"/>
            <w:tcBorders>
              <w:top w:val="nil"/>
              <w:left w:val="nil"/>
              <w:bottom w:val="nil"/>
              <w:right w:val="nil"/>
            </w:tcBorders>
            <w:shd w:val="clear" w:color="auto" w:fill="auto"/>
            <w:noWrap/>
            <w:vAlign w:val="bottom"/>
            <w:hideMark/>
          </w:tcPr>
          <w:p w14:paraId="514F1CA6" w14:textId="77777777" w:rsidR="00B60731" w:rsidRPr="00B60731" w:rsidRDefault="00B60731" w:rsidP="00B60731">
            <w:pPr>
              <w:rPr>
                <w:rFonts w:eastAsia="Times New Roman"/>
                <w:color w:val="000000"/>
                <w:sz w:val="20"/>
                <w:szCs w:val="20"/>
              </w:rPr>
            </w:pPr>
            <w:r w:rsidRPr="00B60731">
              <w:rPr>
                <w:color w:val="000000"/>
                <w:sz w:val="20"/>
                <w:szCs w:val="20"/>
              </w:rPr>
              <w:t>US Elevation</w:t>
            </w:r>
          </w:p>
        </w:tc>
        <w:tc>
          <w:tcPr>
            <w:tcW w:w="673" w:type="pct"/>
            <w:tcBorders>
              <w:top w:val="nil"/>
              <w:left w:val="nil"/>
              <w:bottom w:val="nil"/>
              <w:right w:val="nil"/>
            </w:tcBorders>
            <w:shd w:val="clear" w:color="auto" w:fill="auto"/>
            <w:noWrap/>
            <w:vAlign w:val="center"/>
            <w:hideMark/>
          </w:tcPr>
          <w:p w14:paraId="630AEF95" w14:textId="77777777" w:rsidR="00B60731" w:rsidRPr="00B60731" w:rsidRDefault="00B60731" w:rsidP="00B60731">
            <w:pPr>
              <w:jc w:val="center"/>
              <w:rPr>
                <w:rFonts w:eastAsia="Times New Roman"/>
                <w:color w:val="000000"/>
                <w:sz w:val="20"/>
                <w:szCs w:val="20"/>
              </w:rPr>
            </w:pPr>
            <w:r w:rsidRPr="00B60731">
              <w:rPr>
                <w:color w:val="000000"/>
                <w:sz w:val="20"/>
                <w:szCs w:val="20"/>
              </w:rPr>
              <w:t>0.0015***</w:t>
            </w:r>
          </w:p>
        </w:tc>
        <w:tc>
          <w:tcPr>
            <w:tcW w:w="673" w:type="pct"/>
            <w:tcBorders>
              <w:top w:val="nil"/>
              <w:left w:val="nil"/>
              <w:bottom w:val="nil"/>
              <w:right w:val="nil"/>
            </w:tcBorders>
            <w:shd w:val="clear" w:color="auto" w:fill="auto"/>
            <w:noWrap/>
            <w:vAlign w:val="center"/>
            <w:hideMark/>
          </w:tcPr>
          <w:p w14:paraId="35961AD2" w14:textId="77777777" w:rsidR="00B60731" w:rsidRPr="00B60731" w:rsidRDefault="00B60731" w:rsidP="00B60731">
            <w:pPr>
              <w:jc w:val="center"/>
              <w:rPr>
                <w:rFonts w:eastAsia="Times New Roman"/>
                <w:sz w:val="20"/>
                <w:szCs w:val="20"/>
              </w:rPr>
            </w:pPr>
            <w:r w:rsidRPr="00B60731">
              <w:rPr>
                <w:color w:val="000000"/>
                <w:sz w:val="20"/>
                <w:szCs w:val="20"/>
              </w:rPr>
              <w:t>0.0012***</w:t>
            </w:r>
          </w:p>
        </w:tc>
        <w:tc>
          <w:tcPr>
            <w:tcW w:w="673" w:type="pct"/>
            <w:tcBorders>
              <w:top w:val="nil"/>
              <w:left w:val="nil"/>
              <w:bottom w:val="nil"/>
              <w:right w:val="nil"/>
            </w:tcBorders>
            <w:shd w:val="clear" w:color="auto" w:fill="auto"/>
            <w:noWrap/>
            <w:vAlign w:val="center"/>
            <w:hideMark/>
          </w:tcPr>
          <w:p w14:paraId="5A8FAF26" w14:textId="77777777" w:rsidR="00B60731" w:rsidRPr="00B60731" w:rsidRDefault="00B60731" w:rsidP="00B60731">
            <w:pPr>
              <w:jc w:val="center"/>
              <w:rPr>
                <w:rFonts w:eastAsia="Times New Roman"/>
                <w:sz w:val="20"/>
                <w:szCs w:val="20"/>
              </w:rPr>
            </w:pPr>
            <w:r w:rsidRPr="00B60731">
              <w:rPr>
                <w:color w:val="000000"/>
                <w:sz w:val="20"/>
                <w:szCs w:val="20"/>
              </w:rPr>
              <w:t>0.0014***</w:t>
            </w:r>
          </w:p>
        </w:tc>
        <w:tc>
          <w:tcPr>
            <w:tcW w:w="673" w:type="pct"/>
            <w:tcBorders>
              <w:top w:val="nil"/>
              <w:left w:val="nil"/>
              <w:bottom w:val="nil"/>
              <w:right w:val="nil"/>
            </w:tcBorders>
            <w:shd w:val="clear" w:color="auto" w:fill="auto"/>
            <w:noWrap/>
            <w:vAlign w:val="center"/>
            <w:hideMark/>
          </w:tcPr>
          <w:p w14:paraId="553F1BDF" w14:textId="77777777" w:rsidR="00B60731" w:rsidRPr="00B60731" w:rsidRDefault="00B60731" w:rsidP="00B60731">
            <w:pPr>
              <w:jc w:val="center"/>
              <w:rPr>
                <w:rFonts w:eastAsia="Times New Roman"/>
                <w:sz w:val="20"/>
                <w:szCs w:val="20"/>
              </w:rPr>
            </w:pPr>
            <w:r w:rsidRPr="00B60731">
              <w:rPr>
                <w:color w:val="000000"/>
                <w:sz w:val="20"/>
                <w:szCs w:val="20"/>
              </w:rPr>
              <w:t>-0.0002</w:t>
            </w:r>
          </w:p>
        </w:tc>
        <w:tc>
          <w:tcPr>
            <w:tcW w:w="673" w:type="pct"/>
            <w:tcBorders>
              <w:top w:val="nil"/>
              <w:left w:val="nil"/>
              <w:bottom w:val="nil"/>
              <w:right w:val="nil"/>
            </w:tcBorders>
            <w:shd w:val="clear" w:color="auto" w:fill="auto"/>
            <w:noWrap/>
            <w:vAlign w:val="center"/>
            <w:hideMark/>
          </w:tcPr>
          <w:p w14:paraId="711D1665" w14:textId="77777777" w:rsidR="00B60731" w:rsidRPr="00B60731" w:rsidRDefault="00B60731" w:rsidP="00B60731">
            <w:pPr>
              <w:jc w:val="center"/>
              <w:rPr>
                <w:rFonts w:eastAsia="Times New Roman"/>
                <w:color w:val="000000"/>
                <w:sz w:val="20"/>
                <w:szCs w:val="20"/>
              </w:rPr>
            </w:pPr>
            <w:r w:rsidRPr="00B60731">
              <w:rPr>
                <w:color w:val="000000"/>
                <w:sz w:val="20"/>
                <w:szCs w:val="20"/>
              </w:rPr>
              <w:t>-0.0002</w:t>
            </w:r>
          </w:p>
        </w:tc>
        <w:tc>
          <w:tcPr>
            <w:tcW w:w="672" w:type="pct"/>
            <w:tcBorders>
              <w:top w:val="nil"/>
              <w:left w:val="nil"/>
              <w:bottom w:val="nil"/>
              <w:right w:val="nil"/>
            </w:tcBorders>
            <w:shd w:val="clear" w:color="auto" w:fill="auto"/>
            <w:noWrap/>
            <w:vAlign w:val="center"/>
            <w:hideMark/>
          </w:tcPr>
          <w:p w14:paraId="03F11F79" w14:textId="77777777" w:rsidR="00B60731" w:rsidRPr="00B60731" w:rsidRDefault="00B60731" w:rsidP="00B60731">
            <w:pPr>
              <w:jc w:val="center"/>
              <w:rPr>
                <w:rFonts w:eastAsia="Times New Roman"/>
                <w:color w:val="000000"/>
                <w:sz w:val="20"/>
                <w:szCs w:val="20"/>
              </w:rPr>
            </w:pPr>
            <w:r w:rsidRPr="00B60731">
              <w:rPr>
                <w:color w:val="000000"/>
                <w:sz w:val="20"/>
                <w:szCs w:val="20"/>
              </w:rPr>
              <w:t>-0.0003</w:t>
            </w:r>
          </w:p>
        </w:tc>
      </w:tr>
      <w:tr w:rsidR="00B60731" w:rsidRPr="00B60731" w14:paraId="2FAA2F76" w14:textId="77777777" w:rsidTr="002A6A0E">
        <w:trPr>
          <w:trHeight w:val="351"/>
        </w:trPr>
        <w:tc>
          <w:tcPr>
            <w:tcW w:w="963" w:type="pct"/>
            <w:tcBorders>
              <w:top w:val="nil"/>
              <w:left w:val="nil"/>
              <w:bottom w:val="nil"/>
              <w:right w:val="nil"/>
            </w:tcBorders>
            <w:shd w:val="clear" w:color="auto" w:fill="auto"/>
            <w:noWrap/>
            <w:vAlign w:val="bottom"/>
            <w:hideMark/>
          </w:tcPr>
          <w:p w14:paraId="481195C0"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vAlign w:val="center"/>
            <w:hideMark/>
          </w:tcPr>
          <w:p w14:paraId="65AAD438" w14:textId="77777777" w:rsidR="00B60731" w:rsidRPr="00B60731" w:rsidRDefault="00B60731" w:rsidP="00B60731">
            <w:pPr>
              <w:jc w:val="center"/>
              <w:rPr>
                <w:rFonts w:eastAsia="Times New Roman"/>
                <w:sz w:val="20"/>
                <w:szCs w:val="20"/>
              </w:rPr>
            </w:pPr>
            <w:r w:rsidRPr="00B60731">
              <w:rPr>
                <w:color w:val="000000"/>
                <w:sz w:val="20"/>
                <w:szCs w:val="20"/>
              </w:rPr>
              <w:t>[0.0003]</w:t>
            </w:r>
          </w:p>
        </w:tc>
        <w:tc>
          <w:tcPr>
            <w:tcW w:w="673" w:type="pct"/>
            <w:tcBorders>
              <w:top w:val="nil"/>
              <w:left w:val="nil"/>
              <w:bottom w:val="nil"/>
              <w:right w:val="nil"/>
            </w:tcBorders>
            <w:shd w:val="clear" w:color="auto" w:fill="auto"/>
            <w:noWrap/>
            <w:vAlign w:val="center"/>
            <w:hideMark/>
          </w:tcPr>
          <w:p w14:paraId="659C50A4" w14:textId="77777777" w:rsidR="00B60731" w:rsidRPr="00B60731" w:rsidRDefault="00B60731" w:rsidP="00B60731">
            <w:pPr>
              <w:jc w:val="center"/>
              <w:rPr>
                <w:rFonts w:eastAsia="Times New Roman"/>
                <w:sz w:val="20"/>
                <w:szCs w:val="20"/>
              </w:rPr>
            </w:pPr>
            <w:r w:rsidRPr="00B60731">
              <w:rPr>
                <w:color w:val="000000"/>
                <w:sz w:val="20"/>
                <w:szCs w:val="20"/>
              </w:rPr>
              <w:t>[0.0003]</w:t>
            </w:r>
          </w:p>
        </w:tc>
        <w:tc>
          <w:tcPr>
            <w:tcW w:w="673" w:type="pct"/>
            <w:tcBorders>
              <w:top w:val="nil"/>
              <w:left w:val="nil"/>
              <w:bottom w:val="nil"/>
              <w:right w:val="nil"/>
            </w:tcBorders>
            <w:shd w:val="clear" w:color="auto" w:fill="auto"/>
            <w:noWrap/>
            <w:vAlign w:val="center"/>
            <w:hideMark/>
          </w:tcPr>
          <w:p w14:paraId="38CE9DC9" w14:textId="77777777" w:rsidR="00B60731" w:rsidRPr="00B60731" w:rsidRDefault="00B60731" w:rsidP="00B60731">
            <w:pPr>
              <w:jc w:val="center"/>
              <w:rPr>
                <w:rFonts w:eastAsia="Times New Roman"/>
                <w:sz w:val="20"/>
                <w:szCs w:val="20"/>
              </w:rPr>
            </w:pPr>
            <w:r w:rsidRPr="00B60731">
              <w:rPr>
                <w:color w:val="000000"/>
                <w:sz w:val="20"/>
                <w:szCs w:val="20"/>
              </w:rPr>
              <w:t>[0.0004]</w:t>
            </w:r>
          </w:p>
        </w:tc>
        <w:tc>
          <w:tcPr>
            <w:tcW w:w="673" w:type="pct"/>
            <w:tcBorders>
              <w:top w:val="nil"/>
              <w:left w:val="nil"/>
              <w:bottom w:val="nil"/>
              <w:right w:val="nil"/>
            </w:tcBorders>
            <w:shd w:val="clear" w:color="auto" w:fill="auto"/>
            <w:noWrap/>
            <w:vAlign w:val="center"/>
            <w:hideMark/>
          </w:tcPr>
          <w:p w14:paraId="69880BAC" w14:textId="77777777" w:rsidR="00B60731" w:rsidRPr="00B60731" w:rsidRDefault="00B60731" w:rsidP="00B60731">
            <w:pPr>
              <w:jc w:val="center"/>
              <w:rPr>
                <w:rFonts w:eastAsia="Times New Roman"/>
                <w:sz w:val="20"/>
                <w:szCs w:val="20"/>
              </w:rPr>
            </w:pPr>
            <w:r w:rsidRPr="00B60731">
              <w:rPr>
                <w:color w:val="000000"/>
                <w:sz w:val="20"/>
                <w:szCs w:val="20"/>
              </w:rPr>
              <w:t>[0.0002]</w:t>
            </w:r>
          </w:p>
        </w:tc>
        <w:tc>
          <w:tcPr>
            <w:tcW w:w="673" w:type="pct"/>
            <w:tcBorders>
              <w:top w:val="nil"/>
              <w:left w:val="nil"/>
              <w:bottom w:val="nil"/>
              <w:right w:val="nil"/>
            </w:tcBorders>
            <w:shd w:val="clear" w:color="auto" w:fill="auto"/>
            <w:noWrap/>
            <w:vAlign w:val="center"/>
            <w:hideMark/>
          </w:tcPr>
          <w:p w14:paraId="2334B5A7" w14:textId="77777777" w:rsidR="00B60731" w:rsidRPr="00B60731" w:rsidRDefault="00B60731" w:rsidP="00B60731">
            <w:pPr>
              <w:jc w:val="center"/>
              <w:rPr>
                <w:rFonts w:eastAsia="Times New Roman"/>
                <w:color w:val="000000"/>
                <w:sz w:val="20"/>
                <w:szCs w:val="20"/>
              </w:rPr>
            </w:pPr>
            <w:r w:rsidRPr="00B60731">
              <w:rPr>
                <w:color w:val="000000"/>
                <w:sz w:val="20"/>
                <w:szCs w:val="20"/>
              </w:rPr>
              <w:t>[0.0002]</w:t>
            </w:r>
          </w:p>
        </w:tc>
        <w:tc>
          <w:tcPr>
            <w:tcW w:w="672" w:type="pct"/>
            <w:tcBorders>
              <w:top w:val="nil"/>
              <w:left w:val="nil"/>
              <w:bottom w:val="nil"/>
              <w:right w:val="nil"/>
            </w:tcBorders>
            <w:shd w:val="clear" w:color="auto" w:fill="auto"/>
            <w:noWrap/>
            <w:vAlign w:val="center"/>
            <w:hideMark/>
          </w:tcPr>
          <w:p w14:paraId="38299E49" w14:textId="77777777" w:rsidR="00B60731" w:rsidRPr="00B60731" w:rsidRDefault="00B60731" w:rsidP="00B60731">
            <w:pPr>
              <w:jc w:val="center"/>
              <w:rPr>
                <w:rFonts w:eastAsia="Times New Roman"/>
                <w:color w:val="000000"/>
                <w:sz w:val="20"/>
                <w:szCs w:val="20"/>
              </w:rPr>
            </w:pPr>
            <w:r w:rsidRPr="00B60731">
              <w:rPr>
                <w:color w:val="000000"/>
                <w:sz w:val="20"/>
                <w:szCs w:val="20"/>
              </w:rPr>
              <w:t>[0.0002]</w:t>
            </w:r>
          </w:p>
        </w:tc>
      </w:tr>
      <w:tr w:rsidR="00B60731" w:rsidRPr="00B60731" w14:paraId="508208B6" w14:textId="77777777" w:rsidTr="002A6A0E">
        <w:trPr>
          <w:trHeight w:val="144"/>
        </w:trPr>
        <w:tc>
          <w:tcPr>
            <w:tcW w:w="963" w:type="pct"/>
            <w:tcBorders>
              <w:top w:val="nil"/>
              <w:left w:val="nil"/>
              <w:bottom w:val="nil"/>
              <w:right w:val="nil"/>
            </w:tcBorders>
            <w:shd w:val="clear" w:color="auto" w:fill="auto"/>
            <w:noWrap/>
            <w:vAlign w:val="bottom"/>
            <w:hideMark/>
          </w:tcPr>
          <w:p w14:paraId="2EEB8CA6" w14:textId="77777777" w:rsidR="00B60731" w:rsidRPr="00B60731" w:rsidRDefault="00B60731" w:rsidP="00B60731">
            <w:pPr>
              <w:rPr>
                <w:rFonts w:eastAsia="Times New Roman"/>
                <w:sz w:val="20"/>
                <w:szCs w:val="20"/>
              </w:rPr>
            </w:pPr>
            <w:r w:rsidRPr="00B60731">
              <w:rPr>
                <w:color w:val="000000"/>
                <w:sz w:val="20"/>
                <w:szCs w:val="20"/>
              </w:rPr>
              <w:t>Constant</w:t>
            </w:r>
          </w:p>
        </w:tc>
        <w:tc>
          <w:tcPr>
            <w:tcW w:w="673" w:type="pct"/>
            <w:tcBorders>
              <w:top w:val="nil"/>
              <w:left w:val="nil"/>
              <w:bottom w:val="nil"/>
              <w:right w:val="nil"/>
            </w:tcBorders>
            <w:shd w:val="clear" w:color="auto" w:fill="auto"/>
            <w:noWrap/>
            <w:vAlign w:val="center"/>
            <w:hideMark/>
          </w:tcPr>
          <w:p w14:paraId="1D7F7A6C" w14:textId="77777777" w:rsidR="00B60731" w:rsidRPr="00B60731" w:rsidRDefault="00B60731" w:rsidP="00B60731">
            <w:pPr>
              <w:jc w:val="center"/>
              <w:rPr>
                <w:rFonts w:eastAsia="Times New Roman"/>
                <w:sz w:val="20"/>
                <w:szCs w:val="20"/>
              </w:rPr>
            </w:pPr>
            <w:r w:rsidRPr="00B60731">
              <w:rPr>
                <w:color w:val="000000"/>
                <w:sz w:val="20"/>
                <w:szCs w:val="20"/>
              </w:rPr>
              <w:t>4.7957***</w:t>
            </w:r>
          </w:p>
        </w:tc>
        <w:tc>
          <w:tcPr>
            <w:tcW w:w="673" w:type="pct"/>
            <w:tcBorders>
              <w:top w:val="nil"/>
              <w:left w:val="nil"/>
              <w:bottom w:val="nil"/>
              <w:right w:val="nil"/>
            </w:tcBorders>
            <w:shd w:val="clear" w:color="auto" w:fill="auto"/>
            <w:noWrap/>
            <w:vAlign w:val="center"/>
            <w:hideMark/>
          </w:tcPr>
          <w:p w14:paraId="3E884AF7" w14:textId="77777777" w:rsidR="00B60731" w:rsidRPr="00B60731" w:rsidRDefault="00B60731" w:rsidP="00B60731">
            <w:pPr>
              <w:jc w:val="center"/>
              <w:rPr>
                <w:rFonts w:eastAsia="Times New Roman"/>
                <w:sz w:val="20"/>
                <w:szCs w:val="20"/>
              </w:rPr>
            </w:pPr>
            <w:r w:rsidRPr="00B60731">
              <w:rPr>
                <w:color w:val="000000"/>
                <w:sz w:val="20"/>
                <w:szCs w:val="20"/>
              </w:rPr>
              <w:t>4.9427***</w:t>
            </w:r>
          </w:p>
        </w:tc>
        <w:tc>
          <w:tcPr>
            <w:tcW w:w="673" w:type="pct"/>
            <w:tcBorders>
              <w:top w:val="nil"/>
              <w:left w:val="nil"/>
              <w:bottom w:val="nil"/>
              <w:right w:val="nil"/>
            </w:tcBorders>
            <w:shd w:val="clear" w:color="auto" w:fill="auto"/>
            <w:noWrap/>
            <w:vAlign w:val="center"/>
            <w:hideMark/>
          </w:tcPr>
          <w:p w14:paraId="0DB0B562" w14:textId="77777777" w:rsidR="00B60731" w:rsidRPr="00B60731" w:rsidRDefault="00B60731" w:rsidP="00B60731">
            <w:pPr>
              <w:jc w:val="center"/>
              <w:rPr>
                <w:rFonts w:eastAsia="Times New Roman"/>
                <w:sz w:val="20"/>
                <w:szCs w:val="20"/>
              </w:rPr>
            </w:pPr>
            <w:r w:rsidRPr="00B60731">
              <w:rPr>
                <w:color w:val="000000"/>
                <w:sz w:val="20"/>
                <w:szCs w:val="20"/>
              </w:rPr>
              <w:t>4.9619***</w:t>
            </w:r>
          </w:p>
        </w:tc>
        <w:tc>
          <w:tcPr>
            <w:tcW w:w="673" w:type="pct"/>
            <w:tcBorders>
              <w:top w:val="nil"/>
              <w:left w:val="nil"/>
              <w:bottom w:val="nil"/>
              <w:right w:val="nil"/>
            </w:tcBorders>
            <w:shd w:val="clear" w:color="auto" w:fill="auto"/>
            <w:noWrap/>
            <w:vAlign w:val="center"/>
            <w:hideMark/>
          </w:tcPr>
          <w:p w14:paraId="4F2B274C" w14:textId="77777777" w:rsidR="00B60731" w:rsidRPr="00B60731" w:rsidRDefault="00B60731" w:rsidP="00B60731">
            <w:pPr>
              <w:jc w:val="center"/>
              <w:rPr>
                <w:rFonts w:eastAsia="Times New Roman"/>
                <w:sz w:val="20"/>
                <w:szCs w:val="20"/>
              </w:rPr>
            </w:pPr>
            <w:r w:rsidRPr="00B60731">
              <w:rPr>
                <w:color w:val="000000"/>
                <w:sz w:val="20"/>
                <w:szCs w:val="20"/>
              </w:rPr>
              <w:t>7.8136***</w:t>
            </w:r>
          </w:p>
        </w:tc>
        <w:tc>
          <w:tcPr>
            <w:tcW w:w="673" w:type="pct"/>
            <w:tcBorders>
              <w:top w:val="nil"/>
              <w:left w:val="nil"/>
              <w:bottom w:val="nil"/>
              <w:right w:val="nil"/>
            </w:tcBorders>
            <w:shd w:val="clear" w:color="auto" w:fill="auto"/>
            <w:noWrap/>
            <w:vAlign w:val="center"/>
            <w:hideMark/>
          </w:tcPr>
          <w:p w14:paraId="458F7F60" w14:textId="77777777" w:rsidR="00B60731" w:rsidRPr="00B60731" w:rsidRDefault="00B60731" w:rsidP="00B60731">
            <w:pPr>
              <w:jc w:val="center"/>
              <w:rPr>
                <w:rFonts w:eastAsia="Times New Roman"/>
                <w:color w:val="000000"/>
                <w:sz w:val="20"/>
                <w:szCs w:val="20"/>
              </w:rPr>
            </w:pPr>
            <w:r w:rsidRPr="00B60731">
              <w:rPr>
                <w:color w:val="000000"/>
                <w:sz w:val="20"/>
                <w:szCs w:val="20"/>
              </w:rPr>
              <w:t>8.0229***</w:t>
            </w:r>
          </w:p>
        </w:tc>
        <w:tc>
          <w:tcPr>
            <w:tcW w:w="672" w:type="pct"/>
            <w:tcBorders>
              <w:top w:val="nil"/>
              <w:left w:val="nil"/>
              <w:bottom w:val="nil"/>
              <w:right w:val="nil"/>
            </w:tcBorders>
            <w:shd w:val="clear" w:color="auto" w:fill="auto"/>
            <w:noWrap/>
            <w:vAlign w:val="center"/>
            <w:hideMark/>
          </w:tcPr>
          <w:p w14:paraId="2D166DE0" w14:textId="77777777" w:rsidR="00B60731" w:rsidRPr="00B60731" w:rsidRDefault="00B60731" w:rsidP="00B60731">
            <w:pPr>
              <w:jc w:val="center"/>
              <w:rPr>
                <w:rFonts w:eastAsia="Times New Roman"/>
                <w:color w:val="000000"/>
                <w:sz w:val="20"/>
                <w:szCs w:val="20"/>
              </w:rPr>
            </w:pPr>
            <w:r w:rsidRPr="00B60731">
              <w:rPr>
                <w:color w:val="000000"/>
                <w:sz w:val="20"/>
                <w:szCs w:val="20"/>
              </w:rPr>
              <w:t>8.1951***</w:t>
            </w:r>
          </w:p>
        </w:tc>
      </w:tr>
      <w:tr w:rsidR="00B60731" w:rsidRPr="00B60731" w14:paraId="1CB5272F" w14:textId="77777777" w:rsidTr="002A6A0E">
        <w:trPr>
          <w:trHeight w:val="144"/>
        </w:trPr>
        <w:tc>
          <w:tcPr>
            <w:tcW w:w="963" w:type="pct"/>
            <w:tcBorders>
              <w:top w:val="nil"/>
              <w:left w:val="nil"/>
              <w:bottom w:val="nil"/>
              <w:right w:val="nil"/>
            </w:tcBorders>
            <w:shd w:val="clear" w:color="auto" w:fill="auto"/>
            <w:noWrap/>
            <w:vAlign w:val="bottom"/>
            <w:hideMark/>
          </w:tcPr>
          <w:p w14:paraId="2794FBE5" w14:textId="77777777" w:rsidR="00B60731" w:rsidRPr="00B60731" w:rsidRDefault="00B60731" w:rsidP="00B60731">
            <w:pPr>
              <w:rPr>
                <w:rFonts w:eastAsia="Times New Roman"/>
                <w:color w:val="000000"/>
                <w:sz w:val="20"/>
                <w:szCs w:val="20"/>
              </w:rPr>
            </w:pPr>
          </w:p>
        </w:tc>
        <w:tc>
          <w:tcPr>
            <w:tcW w:w="673" w:type="pct"/>
            <w:tcBorders>
              <w:top w:val="nil"/>
              <w:left w:val="nil"/>
              <w:bottom w:val="nil"/>
              <w:right w:val="nil"/>
            </w:tcBorders>
            <w:shd w:val="clear" w:color="auto" w:fill="auto"/>
            <w:noWrap/>
            <w:vAlign w:val="center"/>
            <w:hideMark/>
          </w:tcPr>
          <w:p w14:paraId="19904880" w14:textId="77777777" w:rsidR="00B60731" w:rsidRPr="00B60731" w:rsidRDefault="00B60731" w:rsidP="00B60731">
            <w:pPr>
              <w:jc w:val="center"/>
              <w:rPr>
                <w:rFonts w:eastAsia="Times New Roman"/>
                <w:color w:val="000000"/>
                <w:sz w:val="20"/>
                <w:szCs w:val="20"/>
              </w:rPr>
            </w:pPr>
            <w:r w:rsidRPr="00B60731">
              <w:rPr>
                <w:color w:val="000000"/>
                <w:sz w:val="20"/>
                <w:szCs w:val="20"/>
              </w:rPr>
              <w:t>[0.3666]</w:t>
            </w:r>
          </w:p>
        </w:tc>
        <w:tc>
          <w:tcPr>
            <w:tcW w:w="673" w:type="pct"/>
            <w:tcBorders>
              <w:top w:val="nil"/>
              <w:left w:val="nil"/>
              <w:bottom w:val="nil"/>
              <w:right w:val="nil"/>
            </w:tcBorders>
            <w:shd w:val="clear" w:color="auto" w:fill="auto"/>
            <w:noWrap/>
            <w:vAlign w:val="center"/>
            <w:hideMark/>
          </w:tcPr>
          <w:p w14:paraId="4F3A14D7" w14:textId="77777777" w:rsidR="00B60731" w:rsidRPr="00B60731" w:rsidRDefault="00B60731" w:rsidP="00B60731">
            <w:pPr>
              <w:jc w:val="center"/>
              <w:rPr>
                <w:rFonts w:eastAsia="Times New Roman"/>
                <w:sz w:val="20"/>
                <w:szCs w:val="20"/>
              </w:rPr>
            </w:pPr>
            <w:r w:rsidRPr="00B60731">
              <w:rPr>
                <w:color w:val="000000"/>
                <w:sz w:val="20"/>
                <w:szCs w:val="20"/>
              </w:rPr>
              <w:t>[0.4450]</w:t>
            </w:r>
          </w:p>
        </w:tc>
        <w:tc>
          <w:tcPr>
            <w:tcW w:w="673" w:type="pct"/>
            <w:tcBorders>
              <w:top w:val="nil"/>
              <w:left w:val="nil"/>
              <w:bottom w:val="nil"/>
              <w:right w:val="nil"/>
            </w:tcBorders>
            <w:shd w:val="clear" w:color="auto" w:fill="auto"/>
            <w:noWrap/>
            <w:vAlign w:val="center"/>
            <w:hideMark/>
          </w:tcPr>
          <w:p w14:paraId="023E5ABE" w14:textId="77777777" w:rsidR="00B60731" w:rsidRPr="00B60731" w:rsidRDefault="00B60731" w:rsidP="00B60731">
            <w:pPr>
              <w:jc w:val="center"/>
              <w:rPr>
                <w:rFonts w:eastAsia="Times New Roman"/>
                <w:sz w:val="20"/>
                <w:szCs w:val="20"/>
              </w:rPr>
            </w:pPr>
            <w:r w:rsidRPr="00B60731">
              <w:rPr>
                <w:color w:val="000000"/>
                <w:sz w:val="20"/>
                <w:szCs w:val="20"/>
              </w:rPr>
              <w:t>[0.5018]</w:t>
            </w:r>
          </w:p>
        </w:tc>
        <w:tc>
          <w:tcPr>
            <w:tcW w:w="673" w:type="pct"/>
            <w:tcBorders>
              <w:top w:val="nil"/>
              <w:left w:val="nil"/>
              <w:bottom w:val="nil"/>
              <w:right w:val="nil"/>
            </w:tcBorders>
            <w:shd w:val="clear" w:color="auto" w:fill="auto"/>
            <w:noWrap/>
            <w:vAlign w:val="center"/>
            <w:hideMark/>
          </w:tcPr>
          <w:p w14:paraId="2D2BEE4F" w14:textId="77777777" w:rsidR="00B60731" w:rsidRPr="00B60731" w:rsidRDefault="00B60731" w:rsidP="00B60731">
            <w:pPr>
              <w:jc w:val="center"/>
              <w:rPr>
                <w:rFonts w:eastAsia="Times New Roman"/>
                <w:sz w:val="20"/>
                <w:szCs w:val="20"/>
              </w:rPr>
            </w:pPr>
            <w:r w:rsidRPr="00B60731">
              <w:rPr>
                <w:color w:val="000000"/>
                <w:sz w:val="20"/>
                <w:szCs w:val="20"/>
              </w:rPr>
              <w:t>[0.2575]</w:t>
            </w:r>
          </w:p>
        </w:tc>
        <w:tc>
          <w:tcPr>
            <w:tcW w:w="673" w:type="pct"/>
            <w:tcBorders>
              <w:top w:val="nil"/>
              <w:left w:val="nil"/>
              <w:bottom w:val="nil"/>
              <w:right w:val="nil"/>
            </w:tcBorders>
            <w:shd w:val="clear" w:color="auto" w:fill="auto"/>
            <w:noWrap/>
            <w:vAlign w:val="center"/>
            <w:hideMark/>
          </w:tcPr>
          <w:p w14:paraId="09622AE4" w14:textId="77777777" w:rsidR="00B60731" w:rsidRPr="00B60731" w:rsidRDefault="00B60731" w:rsidP="00B60731">
            <w:pPr>
              <w:jc w:val="center"/>
              <w:rPr>
                <w:rFonts w:eastAsia="Times New Roman"/>
                <w:sz w:val="20"/>
                <w:szCs w:val="20"/>
              </w:rPr>
            </w:pPr>
            <w:r w:rsidRPr="00B60731">
              <w:rPr>
                <w:color w:val="000000"/>
                <w:sz w:val="20"/>
                <w:szCs w:val="20"/>
              </w:rPr>
              <w:t>[0.3364]</w:t>
            </w:r>
          </w:p>
        </w:tc>
        <w:tc>
          <w:tcPr>
            <w:tcW w:w="672" w:type="pct"/>
            <w:tcBorders>
              <w:top w:val="nil"/>
              <w:left w:val="nil"/>
              <w:bottom w:val="nil"/>
              <w:right w:val="nil"/>
            </w:tcBorders>
            <w:shd w:val="clear" w:color="auto" w:fill="auto"/>
            <w:noWrap/>
            <w:vAlign w:val="center"/>
            <w:hideMark/>
          </w:tcPr>
          <w:p w14:paraId="16141D4F" w14:textId="77777777" w:rsidR="00B60731" w:rsidRPr="00B60731" w:rsidRDefault="00B60731" w:rsidP="00B60731">
            <w:pPr>
              <w:jc w:val="center"/>
              <w:rPr>
                <w:rFonts w:eastAsia="Times New Roman"/>
                <w:color w:val="000000"/>
                <w:sz w:val="20"/>
                <w:szCs w:val="20"/>
              </w:rPr>
            </w:pPr>
            <w:r w:rsidRPr="00B60731">
              <w:rPr>
                <w:color w:val="000000"/>
                <w:sz w:val="20"/>
                <w:szCs w:val="20"/>
              </w:rPr>
              <w:t>[0.3322]</w:t>
            </w:r>
          </w:p>
        </w:tc>
      </w:tr>
      <w:tr w:rsidR="00B60731" w:rsidRPr="00B60731" w14:paraId="4AA277BF" w14:textId="77777777" w:rsidTr="002A6A0E">
        <w:trPr>
          <w:trHeight w:val="144"/>
        </w:trPr>
        <w:tc>
          <w:tcPr>
            <w:tcW w:w="963" w:type="pct"/>
            <w:tcBorders>
              <w:top w:val="nil"/>
              <w:left w:val="nil"/>
              <w:bottom w:val="nil"/>
              <w:right w:val="nil"/>
            </w:tcBorders>
            <w:shd w:val="clear" w:color="auto" w:fill="auto"/>
            <w:noWrap/>
            <w:vAlign w:val="center"/>
            <w:hideMark/>
          </w:tcPr>
          <w:p w14:paraId="6CACF47D" w14:textId="77777777" w:rsidR="00B60731" w:rsidRPr="00B60731" w:rsidRDefault="00B60731" w:rsidP="00B60731">
            <w:pPr>
              <w:rPr>
                <w:rFonts w:eastAsia="Times New Roman"/>
                <w:color w:val="000000"/>
                <w:sz w:val="20"/>
                <w:szCs w:val="20"/>
              </w:rPr>
            </w:pPr>
          </w:p>
        </w:tc>
        <w:tc>
          <w:tcPr>
            <w:tcW w:w="673" w:type="pct"/>
            <w:tcBorders>
              <w:top w:val="nil"/>
              <w:left w:val="nil"/>
              <w:bottom w:val="nil"/>
              <w:right w:val="nil"/>
            </w:tcBorders>
            <w:shd w:val="clear" w:color="auto" w:fill="auto"/>
            <w:noWrap/>
            <w:vAlign w:val="center"/>
            <w:hideMark/>
          </w:tcPr>
          <w:p w14:paraId="422C4503" w14:textId="77777777" w:rsidR="00B60731" w:rsidRPr="00B60731" w:rsidRDefault="00B60731" w:rsidP="00B60731">
            <w:pPr>
              <w:jc w:val="center"/>
              <w:rPr>
                <w:rFonts w:eastAsia="Times New Roman"/>
                <w:sz w:val="20"/>
                <w:szCs w:val="20"/>
              </w:rPr>
            </w:pPr>
          </w:p>
        </w:tc>
        <w:tc>
          <w:tcPr>
            <w:tcW w:w="673" w:type="pct"/>
            <w:tcBorders>
              <w:top w:val="nil"/>
              <w:left w:val="nil"/>
              <w:bottom w:val="nil"/>
              <w:right w:val="nil"/>
            </w:tcBorders>
            <w:shd w:val="clear" w:color="auto" w:fill="auto"/>
            <w:noWrap/>
            <w:vAlign w:val="center"/>
            <w:hideMark/>
          </w:tcPr>
          <w:p w14:paraId="3760699E" w14:textId="77777777" w:rsidR="00B60731" w:rsidRPr="00B60731" w:rsidRDefault="00B60731" w:rsidP="00B60731">
            <w:pPr>
              <w:jc w:val="center"/>
              <w:rPr>
                <w:rFonts w:eastAsia="Times New Roman"/>
                <w:sz w:val="20"/>
                <w:szCs w:val="20"/>
              </w:rPr>
            </w:pPr>
          </w:p>
        </w:tc>
        <w:tc>
          <w:tcPr>
            <w:tcW w:w="673" w:type="pct"/>
            <w:tcBorders>
              <w:top w:val="nil"/>
              <w:left w:val="nil"/>
              <w:bottom w:val="nil"/>
              <w:right w:val="nil"/>
            </w:tcBorders>
            <w:shd w:val="clear" w:color="auto" w:fill="auto"/>
            <w:noWrap/>
            <w:vAlign w:val="center"/>
            <w:hideMark/>
          </w:tcPr>
          <w:p w14:paraId="08C0B0F6" w14:textId="77777777" w:rsidR="00B60731" w:rsidRPr="00B60731" w:rsidRDefault="00B60731" w:rsidP="00B60731">
            <w:pPr>
              <w:jc w:val="center"/>
              <w:rPr>
                <w:rFonts w:eastAsia="Times New Roman"/>
                <w:sz w:val="20"/>
                <w:szCs w:val="20"/>
              </w:rPr>
            </w:pPr>
          </w:p>
        </w:tc>
        <w:tc>
          <w:tcPr>
            <w:tcW w:w="673" w:type="pct"/>
            <w:tcBorders>
              <w:top w:val="nil"/>
              <w:left w:val="nil"/>
              <w:bottom w:val="nil"/>
              <w:right w:val="nil"/>
            </w:tcBorders>
            <w:shd w:val="clear" w:color="auto" w:fill="auto"/>
            <w:noWrap/>
            <w:vAlign w:val="center"/>
            <w:hideMark/>
          </w:tcPr>
          <w:p w14:paraId="635189AF" w14:textId="77777777" w:rsidR="00B60731" w:rsidRPr="00B60731" w:rsidRDefault="00B60731" w:rsidP="00B60731">
            <w:pPr>
              <w:jc w:val="center"/>
              <w:rPr>
                <w:rFonts w:eastAsia="Times New Roman"/>
                <w:sz w:val="20"/>
                <w:szCs w:val="20"/>
              </w:rPr>
            </w:pPr>
          </w:p>
        </w:tc>
        <w:tc>
          <w:tcPr>
            <w:tcW w:w="673" w:type="pct"/>
            <w:tcBorders>
              <w:top w:val="nil"/>
              <w:left w:val="nil"/>
              <w:bottom w:val="nil"/>
              <w:right w:val="nil"/>
            </w:tcBorders>
            <w:shd w:val="clear" w:color="auto" w:fill="auto"/>
            <w:noWrap/>
            <w:vAlign w:val="center"/>
            <w:hideMark/>
          </w:tcPr>
          <w:p w14:paraId="4A1BE0E1" w14:textId="77777777" w:rsidR="00B60731" w:rsidRPr="00B60731" w:rsidRDefault="00B60731" w:rsidP="00B60731">
            <w:pPr>
              <w:jc w:val="center"/>
              <w:rPr>
                <w:rFonts w:eastAsia="Times New Roman"/>
                <w:sz w:val="20"/>
                <w:szCs w:val="20"/>
              </w:rPr>
            </w:pPr>
          </w:p>
        </w:tc>
        <w:tc>
          <w:tcPr>
            <w:tcW w:w="672" w:type="pct"/>
            <w:tcBorders>
              <w:top w:val="nil"/>
              <w:left w:val="nil"/>
              <w:bottom w:val="nil"/>
              <w:right w:val="nil"/>
            </w:tcBorders>
            <w:shd w:val="clear" w:color="auto" w:fill="auto"/>
            <w:noWrap/>
            <w:vAlign w:val="center"/>
            <w:hideMark/>
          </w:tcPr>
          <w:p w14:paraId="2A8EFD91" w14:textId="77777777" w:rsidR="00B60731" w:rsidRPr="00B60731" w:rsidRDefault="00B60731" w:rsidP="00B60731">
            <w:pPr>
              <w:jc w:val="center"/>
              <w:rPr>
                <w:rFonts w:eastAsia="Times New Roman"/>
                <w:sz w:val="20"/>
                <w:szCs w:val="20"/>
              </w:rPr>
            </w:pPr>
          </w:p>
        </w:tc>
      </w:tr>
      <w:tr w:rsidR="00B60731" w:rsidRPr="00B60731" w14:paraId="49B6CD60" w14:textId="77777777" w:rsidTr="002A6A0E">
        <w:trPr>
          <w:trHeight w:val="144"/>
        </w:trPr>
        <w:tc>
          <w:tcPr>
            <w:tcW w:w="963" w:type="pct"/>
            <w:tcBorders>
              <w:top w:val="nil"/>
              <w:left w:val="nil"/>
              <w:bottom w:val="nil"/>
              <w:right w:val="nil"/>
            </w:tcBorders>
            <w:shd w:val="clear" w:color="auto" w:fill="auto"/>
            <w:noWrap/>
            <w:vAlign w:val="center"/>
          </w:tcPr>
          <w:p w14:paraId="55D8AC95" w14:textId="77777777" w:rsidR="00B60731" w:rsidRPr="00B60731" w:rsidRDefault="00B60731" w:rsidP="00B60731">
            <w:pPr>
              <w:rPr>
                <w:rFonts w:eastAsia="Times New Roman"/>
                <w:color w:val="000000"/>
                <w:sz w:val="20"/>
                <w:szCs w:val="20"/>
              </w:rPr>
            </w:pPr>
          </w:p>
        </w:tc>
        <w:tc>
          <w:tcPr>
            <w:tcW w:w="673" w:type="pct"/>
            <w:tcBorders>
              <w:top w:val="nil"/>
              <w:left w:val="nil"/>
              <w:bottom w:val="nil"/>
              <w:right w:val="nil"/>
            </w:tcBorders>
            <w:shd w:val="clear" w:color="auto" w:fill="auto"/>
            <w:noWrap/>
            <w:vAlign w:val="center"/>
          </w:tcPr>
          <w:p w14:paraId="7461B3EE" w14:textId="77777777" w:rsidR="00B60731" w:rsidRPr="00B60731" w:rsidRDefault="00B60731" w:rsidP="00B60731">
            <w:pPr>
              <w:jc w:val="center"/>
              <w:rPr>
                <w:color w:val="000000"/>
                <w:sz w:val="20"/>
                <w:szCs w:val="20"/>
              </w:rPr>
            </w:pPr>
          </w:p>
        </w:tc>
        <w:tc>
          <w:tcPr>
            <w:tcW w:w="673" w:type="pct"/>
            <w:tcBorders>
              <w:top w:val="nil"/>
              <w:left w:val="nil"/>
              <w:bottom w:val="nil"/>
              <w:right w:val="nil"/>
            </w:tcBorders>
            <w:shd w:val="clear" w:color="auto" w:fill="auto"/>
            <w:noWrap/>
            <w:vAlign w:val="center"/>
          </w:tcPr>
          <w:p w14:paraId="6340AF90" w14:textId="77777777" w:rsidR="00B60731" w:rsidRPr="00B60731" w:rsidRDefault="00B60731" w:rsidP="00B60731">
            <w:pPr>
              <w:jc w:val="center"/>
              <w:rPr>
                <w:color w:val="000000"/>
                <w:sz w:val="20"/>
                <w:szCs w:val="20"/>
              </w:rPr>
            </w:pPr>
          </w:p>
        </w:tc>
        <w:tc>
          <w:tcPr>
            <w:tcW w:w="673" w:type="pct"/>
            <w:tcBorders>
              <w:top w:val="nil"/>
              <w:left w:val="nil"/>
              <w:bottom w:val="nil"/>
              <w:right w:val="nil"/>
            </w:tcBorders>
            <w:shd w:val="clear" w:color="auto" w:fill="auto"/>
            <w:noWrap/>
            <w:vAlign w:val="center"/>
          </w:tcPr>
          <w:p w14:paraId="439C1C20" w14:textId="77777777" w:rsidR="00B60731" w:rsidRPr="00B60731" w:rsidRDefault="00B60731" w:rsidP="00B60731">
            <w:pPr>
              <w:jc w:val="center"/>
              <w:rPr>
                <w:color w:val="000000"/>
                <w:sz w:val="20"/>
                <w:szCs w:val="20"/>
              </w:rPr>
            </w:pPr>
          </w:p>
        </w:tc>
        <w:tc>
          <w:tcPr>
            <w:tcW w:w="673" w:type="pct"/>
            <w:tcBorders>
              <w:top w:val="nil"/>
              <w:left w:val="nil"/>
              <w:bottom w:val="nil"/>
              <w:right w:val="nil"/>
            </w:tcBorders>
            <w:shd w:val="clear" w:color="auto" w:fill="auto"/>
            <w:noWrap/>
            <w:vAlign w:val="center"/>
          </w:tcPr>
          <w:p w14:paraId="56EFD848" w14:textId="77777777" w:rsidR="00B60731" w:rsidRPr="00B60731" w:rsidRDefault="00B60731" w:rsidP="00B60731">
            <w:pPr>
              <w:jc w:val="center"/>
              <w:rPr>
                <w:color w:val="000000"/>
                <w:sz w:val="20"/>
                <w:szCs w:val="20"/>
              </w:rPr>
            </w:pPr>
          </w:p>
        </w:tc>
        <w:tc>
          <w:tcPr>
            <w:tcW w:w="673" w:type="pct"/>
            <w:tcBorders>
              <w:top w:val="nil"/>
              <w:left w:val="nil"/>
              <w:bottom w:val="nil"/>
              <w:right w:val="nil"/>
            </w:tcBorders>
            <w:shd w:val="clear" w:color="auto" w:fill="auto"/>
            <w:noWrap/>
            <w:vAlign w:val="center"/>
          </w:tcPr>
          <w:p w14:paraId="4A492822" w14:textId="77777777" w:rsidR="00B60731" w:rsidRPr="00B60731" w:rsidRDefault="00B60731" w:rsidP="00B60731">
            <w:pPr>
              <w:jc w:val="center"/>
              <w:rPr>
                <w:color w:val="000000"/>
                <w:sz w:val="20"/>
                <w:szCs w:val="20"/>
              </w:rPr>
            </w:pPr>
          </w:p>
        </w:tc>
        <w:tc>
          <w:tcPr>
            <w:tcW w:w="672" w:type="pct"/>
            <w:tcBorders>
              <w:top w:val="nil"/>
              <w:left w:val="nil"/>
              <w:bottom w:val="nil"/>
              <w:right w:val="nil"/>
            </w:tcBorders>
            <w:shd w:val="clear" w:color="auto" w:fill="auto"/>
            <w:noWrap/>
            <w:vAlign w:val="center"/>
          </w:tcPr>
          <w:p w14:paraId="7395825B" w14:textId="77777777" w:rsidR="00B60731" w:rsidRPr="00B60731" w:rsidRDefault="00B60731" w:rsidP="00B60731">
            <w:pPr>
              <w:jc w:val="center"/>
              <w:rPr>
                <w:color w:val="000000"/>
                <w:sz w:val="20"/>
                <w:szCs w:val="20"/>
              </w:rPr>
            </w:pPr>
          </w:p>
        </w:tc>
      </w:tr>
      <w:tr w:rsidR="00B60731" w:rsidRPr="00B60731" w14:paraId="2A6F3D3D" w14:textId="77777777" w:rsidTr="002A6A0E">
        <w:trPr>
          <w:trHeight w:val="144"/>
        </w:trPr>
        <w:tc>
          <w:tcPr>
            <w:tcW w:w="963" w:type="pct"/>
            <w:tcBorders>
              <w:top w:val="nil"/>
              <w:left w:val="nil"/>
              <w:bottom w:val="nil"/>
              <w:right w:val="nil"/>
            </w:tcBorders>
            <w:shd w:val="clear" w:color="auto" w:fill="auto"/>
            <w:noWrap/>
            <w:vAlign w:val="center"/>
            <w:hideMark/>
          </w:tcPr>
          <w:p w14:paraId="04F1C082" w14:textId="77777777" w:rsidR="00B60731" w:rsidRPr="00B60731" w:rsidRDefault="00B60731" w:rsidP="00B60731">
            <w:pPr>
              <w:rPr>
                <w:rFonts w:eastAsia="Times New Roman"/>
                <w:color w:val="000000"/>
                <w:sz w:val="20"/>
                <w:szCs w:val="20"/>
              </w:rPr>
            </w:pPr>
            <w:r w:rsidRPr="00B60731">
              <w:rPr>
                <w:rFonts w:eastAsia="Times New Roman"/>
                <w:color w:val="000000"/>
                <w:sz w:val="20"/>
                <w:szCs w:val="20"/>
              </w:rPr>
              <w:t>Observations</w:t>
            </w:r>
          </w:p>
        </w:tc>
        <w:tc>
          <w:tcPr>
            <w:tcW w:w="673" w:type="pct"/>
            <w:tcBorders>
              <w:top w:val="nil"/>
              <w:left w:val="nil"/>
              <w:bottom w:val="nil"/>
              <w:right w:val="nil"/>
            </w:tcBorders>
            <w:shd w:val="clear" w:color="auto" w:fill="auto"/>
            <w:noWrap/>
            <w:vAlign w:val="center"/>
            <w:hideMark/>
          </w:tcPr>
          <w:p w14:paraId="4972EC87" w14:textId="77777777" w:rsidR="00B60731" w:rsidRPr="00B60731" w:rsidRDefault="00B60731" w:rsidP="00B60731">
            <w:pPr>
              <w:jc w:val="center"/>
              <w:rPr>
                <w:rFonts w:eastAsia="Times New Roman"/>
                <w:color w:val="000000"/>
                <w:sz w:val="20"/>
                <w:szCs w:val="20"/>
              </w:rPr>
            </w:pPr>
            <w:r w:rsidRPr="00B60731">
              <w:rPr>
                <w:color w:val="000000"/>
                <w:sz w:val="20"/>
                <w:szCs w:val="20"/>
              </w:rPr>
              <w:t>766</w:t>
            </w:r>
          </w:p>
        </w:tc>
        <w:tc>
          <w:tcPr>
            <w:tcW w:w="673" w:type="pct"/>
            <w:tcBorders>
              <w:top w:val="nil"/>
              <w:left w:val="nil"/>
              <w:bottom w:val="nil"/>
              <w:right w:val="nil"/>
            </w:tcBorders>
            <w:shd w:val="clear" w:color="auto" w:fill="auto"/>
            <w:noWrap/>
            <w:vAlign w:val="center"/>
            <w:hideMark/>
          </w:tcPr>
          <w:p w14:paraId="58E8E4D0" w14:textId="77777777" w:rsidR="00B60731" w:rsidRPr="00B60731" w:rsidRDefault="00B60731" w:rsidP="00B60731">
            <w:pPr>
              <w:jc w:val="center"/>
              <w:rPr>
                <w:rFonts w:eastAsia="Times New Roman"/>
                <w:color w:val="000000"/>
                <w:sz w:val="20"/>
                <w:szCs w:val="20"/>
              </w:rPr>
            </w:pPr>
            <w:r w:rsidRPr="00B60731">
              <w:rPr>
                <w:color w:val="000000"/>
                <w:sz w:val="20"/>
                <w:szCs w:val="20"/>
              </w:rPr>
              <w:t>766</w:t>
            </w:r>
          </w:p>
        </w:tc>
        <w:tc>
          <w:tcPr>
            <w:tcW w:w="673" w:type="pct"/>
            <w:tcBorders>
              <w:top w:val="nil"/>
              <w:left w:val="nil"/>
              <w:bottom w:val="nil"/>
              <w:right w:val="nil"/>
            </w:tcBorders>
            <w:shd w:val="clear" w:color="auto" w:fill="auto"/>
            <w:noWrap/>
            <w:vAlign w:val="center"/>
            <w:hideMark/>
          </w:tcPr>
          <w:p w14:paraId="799EDD5F" w14:textId="77777777" w:rsidR="00B60731" w:rsidRPr="00B60731" w:rsidRDefault="00B60731" w:rsidP="00B60731">
            <w:pPr>
              <w:jc w:val="center"/>
              <w:rPr>
                <w:rFonts w:eastAsia="Times New Roman"/>
                <w:color w:val="000000"/>
                <w:sz w:val="20"/>
                <w:szCs w:val="20"/>
              </w:rPr>
            </w:pPr>
            <w:r w:rsidRPr="00B60731">
              <w:rPr>
                <w:color w:val="000000"/>
                <w:sz w:val="20"/>
                <w:szCs w:val="20"/>
              </w:rPr>
              <w:t>766</w:t>
            </w:r>
          </w:p>
        </w:tc>
        <w:tc>
          <w:tcPr>
            <w:tcW w:w="673" w:type="pct"/>
            <w:tcBorders>
              <w:top w:val="nil"/>
              <w:left w:val="nil"/>
              <w:bottom w:val="nil"/>
              <w:right w:val="nil"/>
            </w:tcBorders>
            <w:shd w:val="clear" w:color="auto" w:fill="auto"/>
            <w:noWrap/>
            <w:vAlign w:val="center"/>
            <w:hideMark/>
          </w:tcPr>
          <w:p w14:paraId="5E9F6F3C" w14:textId="77777777" w:rsidR="00B60731" w:rsidRPr="00B60731" w:rsidRDefault="00B60731" w:rsidP="00B60731">
            <w:pPr>
              <w:jc w:val="center"/>
              <w:rPr>
                <w:rFonts w:eastAsia="Times New Roman"/>
                <w:color w:val="000000"/>
                <w:sz w:val="20"/>
                <w:szCs w:val="20"/>
              </w:rPr>
            </w:pPr>
            <w:r w:rsidRPr="00B60731">
              <w:rPr>
                <w:color w:val="000000"/>
                <w:sz w:val="20"/>
                <w:szCs w:val="20"/>
              </w:rPr>
              <w:t>766</w:t>
            </w:r>
          </w:p>
        </w:tc>
        <w:tc>
          <w:tcPr>
            <w:tcW w:w="673" w:type="pct"/>
            <w:tcBorders>
              <w:top w:val="nil"/>
              <w:left w:val="nil"/>
              <w:bottom w:val="nil"/>
              <w:right w:val="nil"/>
            </w:tcBorders>
            <w:shd w:val="clear" w:color="auto" w:fill="auto"/>
            <w:noWrap/>
            <w:vAlign w:val="center"/>
            <w:hideMark/>
          </w:tcPr>
          <w:p w14:paraId="257B3607" w14:textId="77777777" w:rsidR="00B60731" w:rsidRPr="00B60731" w:rsidRDefault="00B60731" w:rsidP="00B60731">
            <w:pPr>
              <w:jc w:val="center"/>
              <w:rPr>
                <w:rFonts w:eastAsia="Times New Roman"/>
                <w:color w:val="000000"/>
                <w:sz w:val="20"/>
                <w:szCs w:val="20"/>
              </w:rPr>
            </w:pPr>
            <w:r w:rsidRPr="00B60731">
              <w:rPr>
                <w:color w:val="000000"/>
                <w:sz w:val="20"/>
                <w:szCs w:val="20"/>
              </w:rPr>
              <w:t>766</w:t>
            </w:r>
          </w:p>
        </w:tc>
        <w:tc>
          <w:tcPr>
            <w:tcW w:w="672" w:type="pct"/>
            <w:tcBorders>
              <w:top w:val="nil"/>
              <w:left w:val="nil"/>
              <w:bottom w:val="nil"/>
              <w:right w:val="nil"/>
            </w:tcBorders>
            <w:shd w:val="clear" w:color="auto" w:fill="auto"/>
            <w:noWrap/>
            <w:vAlign w:val="center"/>
            <w:hideMark/>
          </w:tcPr>
          <w:p w14:paraId="02D46D3C" w14:textId="77777777" w:rsidR="00B60731" w:rsidRPr="00B60731" w:rsidRDefault="00B60731" w:rsidP="00B60731">
            <w:pPr>
              <w:jc w:val="center"/>
              <w:rPr>
                <w:rFonts w:eastAsia="Times New Roman"/>
                <w:color w:val="000000"/>
                <w:sz w:val="20"/>
                <w:szCs w:val="20"/>
              </w:rPr>
            </w:pPr>
            <w:r w:rsidRPr="00B60731">
              <w:rPr>
                <w:color w:val="000000"/>
                <w:sz w:val="20"/>
                <w:szCs w:val="20"/>
              </w:rPr>
              <w:t>766</w:t>
            </w:r>
          </w:p>
        </w:tc>
      </w:tr>
      <w:tr w:rsidR="00B60731" w:rsidRPr="00B60731" w14:paraId="5BC7C90B" w14:textId="77777777" w:rsidTr="002A6A0E">
        <w:trPr>
          <w:trHeight w:val="144"/>
        </w:trPr>
        <w:tc>
          <w:tcPr>
            <w:tcW w:w="963" w:type="pct"/>
            <w:tcBorders>
              <w:top w:val="nil"/>
              <w:left w:val="nil"/>
              <w:bottom w:val="nil"/>
              <w:right w:val="nil"/>
            </w:tcBorders>
            <w:shd w:val="clear" w:color="auto" w:fill="auto"/>
            <w:noWrap/>
            <w:vAlign w:val="center"/>
            <w:hideMark/>
          </w:tcPr>
          <w:p w14:paraId="088D079C" w14:textId="77777777" w:rsidR="00B60731" w:rsidRPr="00B60731" w:rsidRDefault="00B60731" w:rsidP="00B60731">
            <w:pPr>
              <w:rPr>
                <w:rFonts w:eastAsia="Times New Roman"/>
                <w:color w:val="000000"/>
                <w:sz w:val="20"/>
                <w:szCs w:val="20"/>
              </w:rPr>
            </w:pPr>
            <w:r w:rsidRPr="00B60731">
              <w:rPr>
                <w:rFonts w:eastAsia="Times New Roman"/>
                <w:color w:val="000000"/>
                <w:sz w:val="20"/>
                <w:szCs w:val="20"/>
              </w:rPr>
              <w:t>R-squared</w:t>
            </w:r>
          </w:p>
        </w:tc>
        <w:tc>
          <w:tcPr>
            <w:tcW w:w="673" w:type="pct"/>
            <w:tcBorders>
              <w:top w:val="nil"/>
              <w:left w:val="nil"/>
              <w:bottom w:val="nil"/>
              <w:right w:val="nil"/>
            </w:tcBorders>
            <w:shd w:val="clear" w:color="auto" w:fill="auto"/>
            <w:noWrap/>
            <w:vAlign w:val="center"/>
            <w:hideMark/>
          </w:tcPr>
          <w:p w14:paraId="2569A9DD" w14:textId="77777777" w:rsidR="00B60731" w:rsidRPr="00B60731" w:rsidRDefault="00B60731" w:rsidP="00B60731">
            <w:pPr>
              <w:jc w:val="center"/>
              <w:rPr>
                <w:rFonts w:eastAsia="Times New Roman"/>
                <w:color w:val="000000"/>
                <w:sz w:val="20"/>
                <w:szCs w:val="20"/>
              </w:rPr>
            </w:pPr>
            <w:r w:rsidRPr="00B60731">
              <w:rPr>
                <w:color w:val="000000"/>
                <w:sz w:val="20"/>
                <w:szCs w:val="20"/>
              </w:rPr>
              <w:t>0.7171</w:t>
            </w:r>
          </w:p>
        </w:tc>
        <w:tc>
          <w:tcPr>
            <w:tcW w:w="673" w:type="pct"/>
            <w:tcBorders>
              <w:top w:val="nil"/>
              <w:left w:val="nil"/>
              <w:bottom w:val="nil"/>
              <w:right w:val="nil"/>
            </w:tcBorders>
            <w:shd w:val="clear" w:color="auto" w:fill="auto"/>
            <w:noWrap/>
            <w:vAlign w:val="center"/>
            <w:hideMark/>
          </w:tcPr>
          <w:p w14:paraId="61A653FB" w14:textId="77777777" w:rsidR="00B60731" w:rsidRPr="00B60731" w:rsidRDefault="00B60731" w:rsidP="00B60731">
            <w:pPr>
              <w:jc w:val="center"/>
              <w:rPr>
                <w:rFonts w:eastAsia="Times New Roman"/>
                <w:color w:val="000000"/>
                <w:sz w:val="20"/>
                <w:szCs w:val="20"/>
              </w:rPr>
            </w:pPr>
            <w:r w:rsidRPr="00B60731">
              <w:rPr>
                <w:color w:val="000000"/>
                <w:sz w:val="20"/>
                <w:szCs w:val="20"/>
              </w:rPr>
              <w:t>0.7376</w:t>
            </w:r>
          </w:p>
        </w:tc>
        <w:tc>
          <w:tcPr>
            <w:tcW w:w="673" w:type="pct"/>
            <w:tcBorders>
              <w:top w:val="nil"/>
              <w:left w:val="nil"/>
              <w:bottom w:val="nil"/>
              <w:right w:val="nil"/>
            </w:tcBorders>
            <w:shd w:val="clear" w:color="auto" w:fill="auto"/>
            <w:noWrap/>
            <w:vAlign w:val="center"/>
            <w:hideMark/>
          </w:tcPr>
          <w:p w14:paraId="44F0B613" w14:textId="77777777" w:rsidR="00B60731" w:rsidRPr="00B60731" w:rsidRDefault="00B60731" w:rsidP="00B60731">
            <w:pPr>
              <w:jc w:val="center"/>
              <w:rPr>
                <w:rFonts w:eastAsia="Times New Roman"/>
                <w:color w:val="000000"/>
                <w:sz w:val="20"/>
                <w:szCs w:val="20"/>
              </w:rPr>
            </w:pPr>
            <w:r w:rsidRPr="00B60731">
              <w:rPr>
                <w:color w:val="000000"/>
                <w:sz w:val="20"/>
                <w:szCs w:val="20"/>
              </w:rPr>
              <w:t>0.7151</w:t>
            </w:r>
          </w:p>
        </w:tc>
        <w:tc>
          <w:tcPr>
            <w:tcW w:w="673" w:type="pct"/>
            <w:tcBorders>
              <w:top w:val="nil"/>
              <w:left w:val="nil"/>
              <w:bottom w:val="nil"/>
              <w:right w:val="nil"/>
            </w:tcBorders>
            <w:shd w:val="clear" w:color="auto" w:fill="auto"/>
            <w:noWrap/>
            <w:vAlign w:val="center"/>
            <w:hideMark/>
          </w:tcPr>
          <w:p w14:paraId="6185D456" w14:textId="77777777" w:rsidR="00B60731" w:rsidRPr="00B60731" w:rsidRDefault="00B60731" w:rsidP="00B60731">
            <w:pPr>
              <w:jc w:val="center"/>
              <w:rPr>
                <w:rFonts w:eastAsia="Times New Roman"/>
                <w:color w:val="000000"/>
                <w:sz w:val="20"/>
                <w:szCs w:val="20"/>
              </w:rPr>
            </w:pPr>
            <w:r w:rsidRPr="00B60731">
              <w:rPr>
                <w:color w:val="000000"/>
                <w:sz w:val="20"/>
                <w:szCs w:val="20"/>
              </w:rPr>
              <w:t>0.367</w:t>
            </w:r>
          </w:p>
        </w:tc>
        <w:tc>
          <w:tcPr>
            <w:tcW w:w="673" w:type="pct"/>
            <w:tcBorders>
              <w:top w:val="nil"/>
              <w:left w:val="nil"/>
              <w:bottom w:val="nil"/>
              <w:right w:val="nil"/>
            </w:tcBorders>
            <w:shd w:val="clear" w:color="auto" w:fill="auto"/>
            <w:noWrap/>
            <w:vAlign w:val="center"/>
            <w:hideMark/>
          </w:tcPr>
          <w:p w14:paraId="662FD47C" w14:textId="77777777" w:rsidR="00B60731" w:rsidRPr="00B60731" w:rsidRDefault="00B60731" w:rsidP="00B60731">
            <w:pPr>
              <w:jc w:val="center"/>
              <w:rPr>
                <w:rFonts w:eastAsia="Times New Roman"/>
                <w:color w:val="000000"/>
                <w:sz w:val="20"/>
                <w:szCs w:val="20"/>
              </w:rPr>
            </w:pPr>
            <w:r w:rsidRPr="00B60731">
              <w:rPr>
                <w:color w:val="000000"/>
                <w:sz w:val="20"/>
                <w:szCs w:val="20"/>
              </w:rPr>
              <w:t>0.3965</w:t>
            </w:r>
          </w:p>
        </w:tc>
        <w:tc>
          <w:tcPr>
            <w:tcW w:w="672" w:type="pct"/>
            <w:tcBorders>
              <w:top w:val="nil"/>
              <w:left w:val="nil"/>
              <w:bottom w:val="nil"/>
              <w:right w:val="nil"/>
            </w:tcBorders>
            <w:shd w:val="clear" w:color="auto" w:fill="auto"/>
            <w:noWrap/>
            <w:vAlign w:val="center"/>
            <w:hideMark/>
          </w:tcPr>
          <w:p w14:paraId="53F792CE" w14:textId="77777777" w:rsidR="00B60731" w:rsidRPr="00B60731" w:rsidRDefault="00B60731" w:rsidP="00B60731">
            <w:pPr>
              <w:jc w:val="center"/>
              <w:rPr>
                <w:rFonts w:eastAsia="Times New Roman"/>
                <w:color w:val="000000"/>
                <w:sz w:val="20"/>
                <w:szCs w:val="20"/>
              </w:rPr>
            </w:pPr>
            <w:r w:rsidRPr="00B60731">
              <w:rPr>
                <w:color w:val="000000"/>
                <w:sz w:val="20"/>
                <w:szCs w:val="20"/>
              </w:rPr>
              <w:t>0.3254</w:t>
            </w:r>
          </w:p>
        </w:tc>
      </w:tr>
      <w:tr w:rsidR="00B60731" w:rsidRPr="00B60731" w14:paraId="6AEB780A" w14:textId="77777777" w:rsidTr="002A6A0E">
        <w:trPr>
          <w:trHeight w:val="144"/>
        </w:trPr>
        <w:tc>
          <w:tcPr>
            <w:tcW w:w="963" w:type="pct"/>
            <w:tcBorders>
              <w:top w:val="nil"/>
              <w:left w:val="nil"/>
              <w:bottom w:val="single" w:sz="4" w:space="0" w:color="auto"/>
              <w:right w:val="nil"/>
            </w:tcBorders>
            <w:shd w:val="clear" w:color="auto" w:fill="auto"/>
            <w:noWrap/>
            <w:vAlign w:val="center"/>
          </w:tcPr>
          <w:p w14:paraId="1A788D88" w14:textId="77777777" w:rsidR="00B60731" w:rsidRPr="00B60731" w:rsidRDefault="00B60731" w:rsidP="00B60731">
            <w:pPr>
              <w:rPr>
                <w:rFonts w:eastAsia="Times New Roman"/>
                <w:color w:val="000000"/>
                <w:sz w:val="20"/>
                <w:szCs w:val="20"/>
              </w:rPr>
            </w:pPr>
            <w:r w:rsidRPr="00B60731">
              <w:rPr>
                <w:rFonts w:eastAsia="Times New Roman"/>
                <w:color w:val="000000"/>
                <w:sz w:val="20"/>
                <w:szCs w:val="20"/>
              </w:rPr>
              <w:t>Weights</w:t>
            </w:r>
          </w:p>
        </w:tc>
        <w:tc>
          <w:tcPr>
            <w:tcW w:w="673" w:type="pct"/>
            <w:tcBorders>
              <w:top w:val="nil"/>
              <w:left w:val="nil"/>
              <w:bottom w:val="single" w:sz="4" w:space="0" w:color="auto"/>
              <w:right w:val="nil"/>
            </w:tcBorders>
            <w:shd w:val="clear" w:color="auto" w:fill="auto"/>
            <w:noWrap/>
            <w:vAlign w:val="center"/>
          </w:tcPr>
          <w:p w14:paraId="1DDA486A" w14:textId="77777777" w:rsidR="00B60731" w:rsidRPr="00B60731" w:rsidRDefault="00B60731" w:rsidP="00B60731">
            <w:pPr>
              <w:jc w:val="center"/>
              <w:rPr>
                <w:color w:val="000000"/>
                <w:sz w:val="20"/>
                <w:szCs w:val="20"/>
              </w:rPr>
            </w:pPr>
            <w:r w:rsidRPr="00B60731">
              <w:rPr>
                <w:color w:val="000000"/>
                <w:sz w:val="20"/>
                <w:szCs w:val="20"/>
              </w:rPr>
              <w:t>none</w:t>
            </w:r>
          </w:p>
        </w:tc>
        <w:tc>
          <w:tcPr>
            <w:tcW w:w="673" w:type="pct"/>
            <w:tcBorders>
              <w:top w:val="nil"/>
              <w:left w:val="nil"/>
              <w:bottom w:val="single" w:sz="4" w:space="0" w:color="auto"/>
              <w:right w:val="nil"/>
            </w:tcBorders>
            <w:shd w:val="clear" w:color="auto" w:fill="auto"/>
            <w:noWrap/>
            <w:vAlign w:val="center"/>
          </w:tcPr>
          <w:p w14:paraId="5A18D237" w14:textId="77777777" w:rsidR="00B60731" w:rsidRPr="00B60731" w:rsidRDefault="00B60731" w:rsidP="00B60731">
            <w:pPr>
              <w:jc w:val="center"/>
              <w:rPr>
                <w:color w:val="000000"/>
                <w:sz w:val="20"/>
                <w:szCs w:val="20"/>
              </w:rPr>
            </w:pPr>
            <w:r w:rsidRPr="00B60731">
              <w:rPr>
                <w:color w:val="000000"/>
                <w:sz w:val="20"/>
                <w:szCs w:val="20"/>
              </w:rPr>
              <w:t>county acres</w:t>
            </w:r>
          </w:p>
        </w:tc>
        <w:tc>
          <w:tcPr>
            <w:tcW w:w="673" w:type="pct"/>
            <w:tcBorders>
              <w:top w:val="nil"/>
              <w:left w:val="nil"/>
              <w:bottom w:val="single" w:sz="4" w:space="0" w:color="auto"/>
              <w:right w:val="nil"/>
            </w:tcBorders>
            <w:shd w:val="clear" w:color="auto" w:fill="auto"/>
            <w:noWrap/>
            <w:vAlign w:val="center"/>
          </w:tcPr>
          <w:p w14:paraId="05455B4E" w14:textId="77777777" w:rsidR="00B60731" w:rsidRPr="00B60731" w:rsidRDefault="00B60731" w:rsidP="00B60731">
            <w:pPr>
              <w:jc w:val="center"/>
              <w:rPr>
                <w:color w:val="000000"/>
                <w:sz w:val="20"/>
                <w:szCs w:val="20"/>
              </w:rPr>
            </w:pPr>
            <w:r w:rsidRPr="00B60731">
              <w:rPr>
                <w:color w:val="000000"/>
                <w:sz w:val="20"/>
                <w:szCs w:val="20"/>
              </w:rPr>
              <w:t>farm acres</w:t>
            </w:r>
          </w:p>
        </w:tc>
        <w:tc>
          <w:tcPr>
            <w:tcW w:w="673" w:type="pct"/>
            <w:tcBorders>
              <w:top w:val="nil"/>
              <w:left w:val="nil"/>
              <w:bottom w:val="single" w:sz="4" w:space="0" w:color="auto"/>
              <w:right w:val="nil"/>
            </w:tcBorders>
            <w:shd w:val="clear" w:color="auto" w:fill="auto"/>
            <w:noWrap/>
            <w:vAlign w:val="center"/>
          </w:tcPr>
          <w:p w14:paraId="50CC7236" w14:textId="77777777" w:rsidR="00B60731" w:rsidRPr="00B60731" w:rsidRDefault="00B60731" w:rsidP="00B60731">
            <w:pPr>
              <w:jc w:val="center"/>
              <w:rPr>
                <w:color w:val="000000"/>
                <w:sz w:val="20"/>
                <w:szCs w:val="20"/>
              </w:rPr>
            </w:pPr>
            <w:r w:rsidRPr="00B60731">
              <w:rPr>
                <w:color w:val="000000"/>
                <w:sz w:val="20"/>
                <w:szCs w:val="20"/>
              </w:rPr>
              <w:t>none</w:t>
            </w:r>
          </w:p>
        </w:tc>
        <w:tc>
          <w:tcPr>
            <w:tcW w:w="673" w:type="pct"/>
            <w:tcBorders>
              <w:top w:val="nil"/>
              <w:left w:val="nil"/>
              <w:bottom w:val="single" w:sz="4" w:space="0" w:color="auto"/>
              <w:right w:val="nil"/>
            </w:tcBorders>
            <w:shd w:val="clear" w:color="auto" w:fill="auto"/>
            <w:noWrap/>
            <w:vAlign w:val="center"/>
          </w:tcPr>
          <w:p w14:paraId="4E466845" w14:textId="77777777" w:rsidR="00B60731" w:rsidRPr="00B60731" w:rsidRDefault="00B60731" w:rsidP="00B60731">
            <w:pPr>
              <w:jc w:val="center"/>
              <w:rPr>
                <w:color w:val="000000"/>
                <w:sz w:val="20"/>
                <w:szCs w:val="20"/>
              </w:rPr>
            </w:pPr>
            <w:r w:rsidRPr="00B60731">
              <w:rPr>
                <w:color w:val="000000"/>
                <w:sz w:val="20"/>
                <w:szCs w:val="20"/>
              </w:rPr>
              <w:t>county acres</w:t>
            </w:r>
          </w:p>
        </w:tc>
        <w:tc>
          <w:tcPr>
            <w:tcW w:w="672" w:type="pct"/>
            <w:tcBorders>
              <w:top w:val="nil"/>
              <w:left w:val="nil"/>
              <w:bottom w:val="single" w:sz="4" w:space="0" w:color="auto"/>
              <w:right w:val="nil"/>
            </w:tcBorders>
            <w:shd w:val="clear" w:color="auto" w:fill="auto"/>
            <w:noWrap/>
            <w:vAlign w:val="center"/>
          </w:tcPr>
          <w:p w14:paraId="7E1AF30F" w14:textId="77777777" w:rsidR="00B60731" w:rsidRPr="00B60731" w:rsidRDefault="00B60731" w:rsidP="00B60731">
            <w:pPr>
              <w:jc w:val="center"/>
              <w:rPr>
                <w:color w:val="000000"/>
                <w:sz w:val="20"/>
                <w:szCs w:val="20"/>
              </w:rPr>
            </w:pPr>
            <w:r w:rsidRPr="00B60731">
              <w:rPr>
                <w:color w:val="000000"/>
                <w:sz w:val="20"/>
                <w:szCs w:val="20"/>
              </w:rPr>
              <w:t>farm acres</w:t>
            </w:r>
          </w:p>
        </w:tc>
      </w:tr>
    </w:tbl>
    <w:p w14:paraId="6668FF8E" w14:textId="77777777" w:rsidR="00B60731" w:rsidRPr="00B60731" w:rsidRDefault="00B60731" w:rsidP="00B60731">
      <w:pPr>
        <w:rPr>
          <w:rFonts w:eastAsia="Times New Roman"/>
          <w:color w:val="000000" w:themeColor="text1"/>
          <w:kern w:val="24"/>
          <w:sz w:val="20"/>
          <w:szCs w:val="20"/>
        </w:rPr>
      </w:pPr>
      <w:r w:rsidRPr="00B60731">
        <w:rPr>
          <w:rFonts w:eastAsia="Times New Roman"/>
          <w:color w:val="000000" w:themeColor="text1"/>
          <w:kern w:val="24"/>
          <w:sz w:val="20"/>
          <w:szCs w:val="20"/>
        </w:rPr>
        <w:t xml:space="preserve">Notes: Table shows coefficient estimates for regression of mean farm size (logged) on factors affecting agricultural production. Argentine sample includes departments in Cordoba, Buenos Aires, Santa Fe, and Entre Rios. US sample is the baseline sample and includes counties from Texas, Oklahoma, Kansas, Arkansas, and Missouri. In specifications (1) - (3) farm size is defined as total acres in farming and ranching in a county/department divided by the number of establishments. For specifications (4) - (6) farm size is the total acres in agricultural production </w:t>
      </w:r>
      <w:r w:rsidRPr="00B60731">
        <w:rPr>
          <w:rFonts w:eastAsia="Times New Roman"/>
          <w:color w:val="000000" w:themeColor="text1"/>
          <w:kern w:val="24"/>
          <w:sz w:val="20"/>
          <w:szCs w:val="20"/>
        </w:rPr>
        <w:lastRenderedPageBreak/>
        <w:t>(Argentina) or improved acres (US) divided by the total number of establishments. Robust standard errors in brackets: *** p&lt;0.01, ** p&lt;0.05, * p&lt;0.1.</w:t>
      </w:r>
    </w:p>
    <w:p w14:paraId="6520E863" w14:textId="77777777" w:rsidR="00B60731" w:rsidRPr="00B60731" w:rsidRDefault="00B60731" w:rsidP="00B60731">
      <w:pPr>
        <w:rPr>
          <w:rFonts w:eastAsia="Times New Roman"/>
          <w:color w:val="000000" w:themeColor="text1"/>
          <w:kern w:val="24"/>
          <w:sz w:val="20"/>
          <w:szCs w:val="20"/>
        </w:rPr>
      </w:pPr>
    </w:p>
    <w:p w14:paraId="3A801D32" w14:textId="77777777" w:rsidR="00B60731" w:rsidRPr="00B60731" w:rsidRDefault="00B60731" w:rsidP="00B60731">
      <w:pPr>
        <w:spacing w:line="360" w:lineRule="auto"/>
        <w:ind w:firstLine="720"/>
        <w:jc w:val="both"/>
        <w:rPr>
          <w:rFonts w:eastAsiaTheme="minorEastAsia"/>
          <w:color w:val="000000" w:themeColor="text1"/>
          <w:kern w:val="24"/>
        </w:rPr>
      </w:pPr>
      <w:r w:rsidRPr="00B60731">
        <w:rPr>
          <w:rFonts w:eastAsia="Times New Roman"/>
          <w:color w:val="000000" w:themeColor="text1"/>
          <w:kern w:val="24"/>
        </w:rPr>
        <w:t>Figure 4 shows plots the predicted and actual farm sizes of farms in both countries using the regression in specification (1) of Table 2. Pampas farm sizes generally lie above the 45-degree line, indicating the model under predicts Argentine farm sizes, while generally over predicting the size of Midwest farms.</w:t>
      </w:r>
    </w:p>
    <w:p w14:paraId="5FECCAF9" w14:textId="70CE928E" w:rsidR="00B60731" w:rsidRPr="00B60731" w:rsidRDefault="00B60731" w:rsidP="00B60731">
      <w:pPr>
        <w:spacing w:line="360" w:lineRule="auto"/>
        <w:jc w:val="both"/>
        <w:rPr>
          <w:rFonts w:eastAsia="Times New Roman"/>
          <w:b/>
          <w:i/>
          <w:color w:val="000000" w:themeColor="text1"/>
          <w:kern w:val="24"/>
        </w:rPr>
      </w:pPr>
      <w:r w:rsidRPr="00B60731">
        <w:rPr>
          <w:rFonts w:eastAsia="Times New Roman"/>
          <w:b/>
          <w:i/>
          <w:color w:val="000000" w:themeColor="text1"/>
          <w:kern w:val="24"/>
        </w:rPr>
        <w:t>Figure 4: Actual and Geo-</w:t>
      </w:r>
      <w:r w:rsidR="008C0EAB" w:rsidRPr="00B60731">
        <w:rPr>
          <w:rFonts w:eastAsia="Times New Roman"/>
          <w:b/>
          <w:i/>
          <w:color w:val="000000" w:themeColor="text1"/>
          <w:kern w:val="24"/>
        </w:rPr>
        <w:t>Climatic</w:t>
      </w:r>
      <w:r w:rsidRPr="00B60731">
        <w:rPr>
          <w:rFonts w:eastAsia="Times New Roman"/>
          <w:b/>
          <w:i/>
          <w:color w:val="000000" w:themeColor="text1"/>
          <w:kern w:val="24"/>
        </w:rPr>
        <w:t xml:space="preserve"> Predicted Farm Sizes </w:t>
      </w:r>
    </w:p>
    <w:p w14:paraId="1A339B0F" w14:textId="77777777" w:rsidR="00B60731" w:rsidRPr="00B60731" w:rsidRDefault="00B60731" w:rsidP="00B60731">
      <w:pPr>
        <w:spacing w:line="360" w:lineRule="auto"/>
        <w:jc w:val="center"/>
        <w:rPr>
          <w:rFonts w:eastAsiaTheme="minorEastAsia"/>
          <w:b/>
          <w:color w:val="000000" w:themeColor="text1"/>
          <w:kern w:val="24"/>
        </w:rPr>
      </w:pPr>
      <w:r w:rsidRPr="00B60731">
        <w:rPr>
          <w:rFonts w:eastAsiaTheme="minorEastAsia"/>
          <w:b/>
          <w:noProof/>
          <w:color w:val="000000" w:themeColor="text1"/>
          <w:kern w:val="24"/>
        </w:rPr>
        <w:drawing>
          <wp:inline distT="0" distB="0" distL="0" distR="0" wp14:anchorId="208E2FEE" wp14:editId="09D18BFD">
            <wp:extent cx="4314461" cy="3139440"/>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0">
                      <a:extLst>
                        <a:ext uri="{28A0092B-C50C-407E-A947-70E740481C1C}">
                          <a14:useLocalDpi xmlns:a14="http://schemas.microsoft.com/office/drawing/2010/main" val="0"/>
                        </a:ext>
                      </a:extLst>
                    </a:blip>
                    <a:stretch>
                      <a:fillRect/>
                    </a:stretch>
                  </pic:blipFill>
                  <pic:spPr>
                    <a:xfrm>
                      <a:off x="0" y="0"/>
                      <a:ext cx="4317147" cy="3141395"/>
                    </a:xfrm>
                    <a:prstGeom prst="rect">
                      <a:avLst/>
                    </a:prstGeom>
                  </pic:spPr>
                </pic:pic>
              </a:graphicData>
            </a:graphic>
          </wp:inline>
        </w:drawing>
      </w:r>
    </w:p>
    <w:p w14:paraId="48D057CE" w14:textId="77777777" w:rsidR="00B60731" w:rsidRPr="00B60731" w:rsidRDefault="00B60731" w:rsidP="00B60731">
      <w:pPr>
        <w:jc w:val="both"/>
        <w:rPr>
          <w:rFonts w:eastAsia="Times New Roman"/>
          <w:color w:val="000000" w:themeColor="text1"/>
          <w:kern w:val="24"/>
          <w:sz w:val="20"/>
          <w:szCs w:val="20"/>
        </w:rPr>
      </w:pPr>
      <w:r w:rsidRPr="00B60731">
        <w:rPr>
          <w:rFonts w:eastAsia="Times New Roman"/>
          <w:color w:val="000000" w:themeColor="text1"/>
          <w:kern w:val="24"/>
          <w:sz w:val="20"/>
          <w:szCs w:val="20"/>
        </w:rPr>
        <w:t>Notes: The predicted mean farm size of a regression on elevation, roughness, temperature, precipitation and corn, wheat, and pasture suitability (logged) plotted against actual farm sizes. Sample includes Argentine Pampas and provinces US baseline Midwest states: Texas, Oklahoma, Kansas, Arkansas, and Missouri.</w:t>
      </w:r>
    </w:p>
    <w:p w14:paraId="7BC54D01" w14:textId="77777777" w:rsidR="00B60731" w:rsidRPr="00B60731" w:rsidRDefault="00B60731" w:rsidP="00B60731">
      <w:pPr>
        <w:spacing w:line="360" w:lineRule="auto"/>
        <w:jc w:val="both"/>
        <w:rPr>
          <w:rFonts w:eastAsiaTheme="minorEastAsia"/>
          <w:b/>
          <w:color w:val="000000" w:themeColor="text1"/>
          <w:kern w:val="24"/>
        </w:rPr>
      </w:pPr>
    </w:p>
    <w:p w14:paraId="5B281107" w14:textId="63356217" w:rsidR="00B60731" w:rsidRDefault="00B60731" w:rsidP="00B60731">
      <w:pPr>
        <w:spacing w:line="360" w:lineRule="auto"/>
        <w:ind w:firstLine="720"/>
        <w:jc w:val="both"/>
        <w:rPr>
          <w:rFonts w:eastAsia="Times New Roman"/>
          <w:color w:val="000000" w:themeColor="text1"/>
          <w:kern w:val="24"/>
        </w:rPr>
      </w:pPr>
      <w:r w:rsidRPr="00B60731">
        <w:rPr>
          <w:rFonts w:eastAsia="Times New Roman"/>
          <w:color w:val="000000" w:themeColor="text1"/>
          <w:kern w:val="24"/>
        </w:rPr>
        <w:t xml:space="preserve">In Figure 5, we plot the residuals from the same regression to explore state and province specific predictions. Three results from this plot are of interest. First, the large positive residuals in the Midwest baseline sample are exclusively in Texas, the US state in our sample with the most influence from Spanish institutions. Second, Buenos Aires has notably high residuals and is the province with the strongest influence of Spanish colonial </w:t>
      </w:r>
      <w:r w:rsidR="008C0EAB">
        <w:rPr>
          <w:rFonts w:eastAsia="Times New Roman"/>
          <w:color w:val="000000" w:themeColor="text1"/>
          <w:kern w:val="24"/>
        </w:rPr>
        <w:t xml:space="preserve">property </w:t>
      </w:r>
      <w:r w:rsidRPr="00B60731">
        <w:rPr>
          <w:rFonts w:eastAsia="Times New Roman"/>
          <w:color w:val="000000" w:themeColor="text1"/>
          <w:kern w:val="24"/>
        </w:rPr>
        <w:t>institutions. Third, Cordoba is notable for its lack of high-residual predictions, attributable to its relative aridity (which made larger farms more suitable for the climate) and its later settlement</w:t>
      </w:r>
      <w:r w:rsidR="008C0EAB">
        <w:rPr>
          <w:rFonts w:eastAsia="Times New Roman"/>
          <w:color w:val="000000" w:themeColor="text1"/>
          <w:kern w:val="24"/>
        </w:rPr>
        <w:t xml:space="preserve"> that may have farm size adjustments easier.</w:t>
      </w:r>
    </w:p>
    <w:p w14:paraId="1200EFCA" w14:textId="77777777" w:rsidR="00927752" w:rsidRDefault="00927752" w:rsidP="00B60731">
      <w:pPr>
        <w:spacing w:line="360" w:lineRule="auto"/>
        <w:ind w:firstLine="720"/>
        <w:jc w:val="both"/>
        <w:rPr>
          <w:rFonts w:eastAsia="Times New Roman"/>
          <w:color w:val="000000" w:themeColor="text1"/>
          <w:kern w:val="24"/>
        </w:rPr>
      </w:pPr>
    </w:p>
    <w:p w14:paraId="7CF34028" w14:textId="77777777" w:rsidR="008C0EAB" w:rsidRPr="00B60731" w:rsidRDefault="008C0EAB" w:rsidP="00B60731">
      <w:pPr>
        <w:spacing w:line="360" w:lineRule="auto"/>
        <w:ind w:firstLine="720"/>
        <w:jc w:val="both"/>
        <w:rPr>
          <w:rFonts w:eastAsiaTheme="minorEastAsia"/>
          <w:b/>
          <w:color w:val="000000" w:themeColor="text1"/>
          <w:kern w:val="24"/>
        </w:rPr>
      </w:pPr>
    </w:p>
    <w:p w14:paraId="2B222883" w14:textId="77777777" w:rsidR="00B60731" w:rsidRPr="00B60731" w:rsidRDefault="00B60731" w:rsidP="00B60731">
      <w:pPr>
        <w:spacing w:line="360" w:lineRule="auto"/>
        <w:jc w:val="both"/>
        <w:rPr>
          <w:rFonts w:eastAsia="Times New Roman"/>
          <w:b/>
          <w:i/>
          <w:color w:val="000000" w:themeColor="text1"/>
          <w:kern w:val="24"/>
        </w:rPr>
      </w:pPr>
      <w:r w:rsidRPr="00B60731">
        <w:rPr>
          <w:rFonts w:eastAsia="Times New Roman"/>
          <w:b/>
          <w:i/>
          <w:color w:val="000000" w:themeColor="text1"/>
          <w:kern w:val="24"/>
        </w:rPr>
        <w:lastRenderedPageBreak/>
        <w:t>Figure 5: State and Province Residual Plots</w:t>
      </w:r>
    </w:p>
    <w:p w14:paraId="587903CD" w14:textId="77777777" w:rsidR="00B60731" w:rsidRPr="00B60731" w:rsidRDefault="00B60731" w:rsidP="00B60731">
      <w:pPr>
        <w:spacing w:line="360" w:lineRule="auto"/>
        <w:jc w:val="center"/>
        <w:rPr>
          <w:rFonts w:eastAsiaTheme="minorEastAsia"/>
          <w:b/>
          <w:color w:val="000000" w:themeColor="text1"/>
          <w:kern w:val="24"/>
        </w:rPr>
      </w:pPr>
      <w:r w:rsidRPr="00B60731">
        <w:rPr>
          <w:rFonts w:eastAsiaTheme="minorEastAsia"/>
          <w:b/>
          <w:noProof/>
          <w:color w:val="000000" w:themeColor="text1"/>
          <w:kern w:val="24"/>
        </w:rPr>
        <w:drawing>
          <wp:inline distT="0" distB="0" distL="0" distR="0" wp14:anchorId="46F42A2C" wp14:editId="2002BBD8">
            <wp:extent cx="2971800" cy="216244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71800" cy="2162445"/>
                    </a:xfrm>
                    <a:prstGeom prst="rect">
                      <a:avLst/>
                    </a:prstGeom>
                  </pic:spPr>
                </pic:pic>
              </a:graphicData>
            </a:graphic>
          </wp:inline>
        </w:drawing>
      </w:r>
      <w:r w:rsidRPr="00B60731">
        <w:rPr>
          <w:rFonts w:eastAsiaTheme="minorEastAsia"/>
          <w:b/>
          <w:noProof/>
          <w:color w:val="000000" w:themeColor="text1"/>
          <w:kern w:val="24"/>
        </w:rPr>
        <w:drawing>
          <wp:inline distT="0" distB="0" distL="0" distR="0" wp14:anchorId="23ED097D" wp14:editId="5791C6D7">
            <wp:extent cx="2971800" cy="2162493"/>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ize_residuals_Baseline_ARG.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71800" cy="2162493"/>
                    </a:xfrm>
                    <a:prstGeom prst="rect">
                      <a:avLst/>
                    </a:prstGeom>
                  </pic:spPr>
                </pic:pic>
              </a:graphicData>
            </a:graphic>
          </wp:inline>
        </w:drawing>
      </w:r>
    </w:p>
    <w:p w14:paraId="3593C3FD" w14:textId="77777777" w:rsidR="00B60731" w:rsidRPr="00B60731" w:rsidRDefault="00B60731" w:rsidP="00B60731">
      <w:pPr>
        <w:jc w:val="both"/>
        <w:rPr>
          <w:rFonts w:eastAsia="Times New Roman"/>
          <w:color w:val="000000" w:themeColor="text1"/>
          <w:kern w:val="24"/>
          <w:sz w:val="20"/>
          <w:szCs w:val="20"/>
        </w:rPr>
      </w:pPr>
      <w:r w:rsidRPr="00B60731">
        <w:rPr>
          <w:rFonts w:eastAsia="Times New Roman"/>
          <w:color w:val="000000" w:themeColor="text1"/>
          <w:kern w:val="24"/>
          <w:sz w:val="20"/>
          <w:szCs w:val="20"/>
        </w:rPr>
        <w:t>Notes: The residuals and fitted values of a regression on elevation, roughness, temperature, precipitation and corn, wheat, and pasture suitability (logged) plotted against actual farm sizes. Sample includes Argentine Pampas and provinces US baseline Midwest states: Texas, Oklahoma, Kansas, Arkansas, and Missouri.</w:t>
      </w:r>
    </w:p>
    <w:p w14:paraId="00D285B3" w14:textId="77777777" w:rsidR="00B60731" w:rsidRPr="00B60731" w:rsidRDefault="00B60731" w:rsidP="00B60731">
      <w:pPr>
        <w:spacing w:line="360" w:lineRule="auto"/>
        <w:jc w:val="both"/>
        <w:rPr>
          <w:rFonts w:eastAsiaTheme="minorEastAsia"/>
          <w:b/>
          <w:color w:val="000000" w:themeColor="text1"/>
          <w:kern w:val="24"/>
        </w:rPr>
      </w:pPr>
    </w:p>
    <w:p w14:paraId="275FCDC4" w14:textId="77777777" w:rsidR="00B60731" w:rsidRPr="00B60731" w:rsidRDefault="00B60731" w:rsidP="00B60731">
      <w:pPr>
        <w:spacing w:line="360" w:lineRule="auto"/>
        <w:jc w:val="both"/>
        <w:rPr>
          <w:rFonts w:eastAsiaTheme="minorEastAsia"/>
          <w:b/>
          <w:color w:val="000000" w:themeColor="text1"/>
          <w:kern w:val="24"/>
        </w:rPr>
      </w:pPr>
      <w:r w:rsidRPr="00B60731">
        <w:rPr>
          <w:rFonts w:eastAsiaTheme="minorEastAsia"/>
          <w:b/>
          <w:color w:val="000000" w:themeColor="text1"/>
          <w:kern w:val="24"/>
        </w:rPr>
        <w:t>4.4 Production Decisions</w:t>
      </w:r>
    </w:p>
    <w:p w14:paraId="2165925A" w14:textId="77777777" w:rsidR="00B60731" w:rsidRPr="00B60731" w:rsidRDefault="00B60731" w:rsidP="00B60731">
      <w:pPr>
        <w:spacing w:line="360" w:lineRule="auto"/>
        <w:jc w:val="both"/>
        <w:rPr>
          <w:rFonts w:eastAsia="Times New Roman"/>
          <w:color w:val="000000" w:themeColor="text1"/>
          <w:kern w:val="24"/>
        </w:rPr>
      </w:pPr>
      <w:r w:rsidRPr="00B60731">
        <w:rPr>
          <w:rFonts w:eastAsiaTheme="minorEastAsia"/>
          <w:b/>
          <w:color w:val="000000" w:themeColor="text1"/>
          <w:kern w:val="24"/>
        </w:rPr>
        <w:tab/>
      </w:r>
      <w:r w:rsidRPr="00B60731">
        <w:rPr>
          <w:rFonts w:eastAsiaTheme="minorEastAsia"/>
          <w:color w:val="000000" w:themeColor="text1"/>
          <w:kern w:val="24"/>
        </w:rPr>
        <w:t>The results from the previous section suggest that farm owners in the Pampas provinces may have been responding to a different set of constraints, beyond geo-climatic ones, relative to their Midwestern counterparts.</w:t>
      </w:r>
      <w:r w:rsidRPr="00B60731">
        <w:rPr>
          <w:rFonts w:eastAsiaTheme="minorEastAsia"/>
          <w:b/>
          <w:color w:val="000000" w:themeColor="text1"/>
          <w:kern w:val="24"/>
        </w:rPr>
        <w:t xml:space="preserve"> </w:t>
      </w:r>
      <w:r w:rsidRPr="00B60731">
        <w:rPr>
          <w:rFonts w:eastAsiaTheme="minorEastAsia"/>
          <w:color w:val="000000" w:themeColor="text1"/>
          <w:kern w:val="24"/>
        </w:rPr>
        <w:t xml:space="preserve">To support this hypothesis, we can test directly how production responded to climatic conditions. Figure 6 shows indicative relationships in the raw data on climate and production that suggest Pampas farm production was similarly less responsive to on-the-ground conditions. In the left panel, Midwestern baseline sample </w:t>
      </w:r>
      <w:r w:rsidRPr="00B60731">
        <w:rPr>
          <w:rFonts w:eastAsia="Times New Roman"/>
          <w:color w:val="000000" w:themeColor="text1"/>
          <w:kern w:val="24"/>
        </w:rPr>
        <w:t>counties show a positive relationship between acres in wheat and wheat suitability. In the Pampas, however, areas with better suitability for growing wheat have fewer acres in wheat, as demonstrated by the negative linear trend line. Similar opposite trends are observed for cattle production, where Midwest ranchers tend to run more cattle where there is less precipitation and thus, less potential for crop production. By contrast, farms in the Pampas, in addition to having more cattle generally, appear to have had more cattle in wetter areas. While wetter areas can produce more forage and thus, support more cattle, this distribution would likely crowd out other crop production, a trend we do not observe in the Midwest.  Overall, Midwest farmers appear to plant more wheat and raise fewer cattle in wetter areas, whereas Pampas farmers comparatively raise more cattle and grew less wheat.</w:t>
      </w:r>
    </w:p>
    <w:p w14:paraId="50AC43E0" w14:textId="77777777" w:rsidR="00B60731" w:rsidRPr="00B60731" w:rsidRDefault="00B60731" w:rsidP="00B60731">
      <w:pPr>
        <w:spacing w:line="360" w:lineRule="auto"/>
        <w:jc w:val="both"/>
        <w:rPr>
          <w:rFonts w:eastAsia="Times New Roman"/>
          <w:color w:val="000000" w:themeColor="text1"/>
          <w:kern w:val="24"/>
        </w:rPr>
      </w:pPr>
    </w:p>
    <w:p w14:paraId="74899203" w14:textId="77777777" w:rsidR="00883687" w:rsidRDefault="00883687" w:rsidP="00B60731">
      <w:pPr>
        <w:spacing w:line="360" w:lineRule="auto"/>
        <w:jc w:val="both"/>
        <w:rPr>
          <w:rFonts w:eastAsia="Times New Roman"/>
          <w:b/>
          <w:noProof/>
          <w:color w:val="000000" w:themeColor="text1"/>
          <w:kern w:val="24"/>
        </w:rPr>
      </w:pPr>
    </w:p>
    <w:p w14:paraId="7BB4BAE8" w14:textId="3A9B57F1" w:rsidR="00B60731" w:rsidRPr="00B60731" w:rsidRDefault="00B60731" w:rsidP="00B60731">
      <w:pPr>
        <w:spacing w:line="360" w:lineRule="auto"/>
        <w:jc w:val="both"/>
        <w:rPr>
          <w:rFonts w:eastAsia="Times New Roman"/>
          <w:b/>
          <w:noProof/>
          <w:color w:val="000000" w:themeColor="text1"/>
          <w:kern w:val="24"/>
        </w:rPr>
      </w:pPr>
      <w:r w:rsidRPr="00B60731">
        <w:rPr>
          <w:rFonts w:eastAsia="Times New Roman"/>
          <w:b/>
          <w:noProof/>
          <w:color w:val="000000" w:themeColor="text1"/>
          <w:kern w:val="24"/>
        </w:rPr>
        <w:lastRenderedPageBreak/>
        <w:t>Figure 6: Production Decision Scatterplots</w:t>
      </w:r>
    </w:p>
    <w:p w14:paraId="5F734639" w14:textId="77777777" w:rsidR="00B60731" w:rsidRPr="00B60731" w:rsidRDefault="00B60731" w:rsidP="00B60731">
      <w:pPr>
        <w:spacing w:line="360" w:lineRule="auto"/>
        <w:jc w:val="both"/>
        <w:rPr>
          <w:rFonts w:eastAsia="Times New Roman"/>
          <w:noProof/>
          <w:color w:val="000000" w:themeColor="text1"/>
          <w:kern w:val="24"/>
        </w:rPr>
      </w:pPr>
      <w:r w:rsidRPr="00B60731">
        <w:rPr>
          <w:rFonts w:eastAsia="Times New Roman"/>
          <w:noProof/>
          <w:color w:val="000000" w:themeColor="text1"/>
          <w:kern w:val="24"/>
        </w:rPr>
        <w:drawing>
          <wp:inline distT="0" distB="0" distL="0" distR="0" wp14:anchorId="0E861C6C" wp14:editId="49FD0771">
            <wp:extent cx="2830502" cy="2057399"/>
            <wp:effectExtent l="0" t="0" r="1905"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30502" cy="2057399"/>
                    </a:xfrm>
                    <a:prstGeom prst="rect">
                      <a:avLst/>
                    </a:prstGeom>
                  </pic:spPr>
                </pic:pic>
              </a:graphicData>
            </a:graphic>
          </wp:inline>
        </w:drawing>
      </w:r>
      <w:r w:rsidRPr="00B60731">
        <w:rPr>
          <w:rFonts w:eastAsia="Times New Roman"/>
          <w:noProof/>
          <w:color w:val="000000" w:themeColor="text1"/>
          <w:kern w:val="24"/>
        </w:rPr>
        <w:t xml:space="preserve"> </w:t>
      </w:r>
      <w:r w:rsidRPr="00B60731">
        <w:rPr>
          <w:rFonts w:eastAsia="Times New Roman"/>
          <w:noProof/>
          <w:color w:val="000000" w:themeColor="text1"/>
          <w:kern w:val="24"/>
        </w:rPr>
        <w:drawing>
          <wp:inline distT="0" distB="0" distL="0" distR="0" wp14:anchorId="0B135A56" wp14:editId="007D5862">
            <wp:extent cx="2830502" cy="2057399"/>
            <wp:effectExtent l="0" t="0" r="1905"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30502" cy="2057399"/>
                    </a:xfrm>
                    <a:prstGeom prst="rect">
                      <a:avLst/>
                    </a:prstGeom>
                  </pic:spPr>
                </pic:pic>
              </a:graphicData>
            </a:graphic>
          </wp:inline>
        </w:drawing>
      </w:r>
    </w:p>
    <w:p w14:paraId="6459E0EE" w14:textId="77777777" w:rsidR="00B60731" w:rsidRPr="00B60731" w:rsidRDefault="00B60731" w:rsidP="00B60731">
      <w:pPr>
        <w:spacing w:line="360" w:lineRule="auto"/>
        <w:ind w:firstLine="720"/>
        <w:jc w:val="both"/>
        <w:rPr>
          <w:rFonts w:eastAsia="Times New Roman"/>
          <w:color w:val="000000" w:themeColor="text1"/>
          <w:kern w:val="24"/>
        </w:rPr>
      </w:pPr>
    </w:p>
    <w:p w14:paraId="6716FDB3" w14:textId="77777777" w:rsidR="00B60731" w:rsidRPr="00B60731" w:rsidRDefault="00B60731" w:rsidP="00B60731">
      <w:pPr>
        <w:spacing w:line="360" w:lineRule="auto"/>
        <w:ind w:firstLine="720"/>
        <w:jc w:val="both"/>
        <w:rPr>
          <w:rFonts w:eastAsia="Times New Roman"/>
          <w:color w:val="000000" w:themeColor="text1"/>
          <w:kern w:val="24"/>
        </w:rPr>
      </w:pPr>
      <w:r w:rsidRPr="00B60731">
        <w:rPr>
          <w:rFonts w:eastAsia="Times New Roman"/>
          <w:color w:val="000000" w:themeColor="text1"/>
          <w:kern w:val="24"/>
        </w:rPr>
        <w:t>To examine the results statistically, we regress acres in wheat and number of cattle on geo-climatic characteristics as well as potential yields—wheat suitability pasture suitability (in logs).</w:t>
      </w:r>
      <w:r w:rsidRPr="00B60731">
        <w:rPr>
          <w:rFonts w:eastAsia="Times New Roman"/>
          <w:color w:val="000000" w:themeColor="text1"/>
          <w:kern w:val="24"/>
          <w:vertAlign w:val="superscript"/>
        </w:rPr>
        <w:footnoteReference w:id="17"/>
      </w:r>
      <w:r w:rsidRPr="00B60731">
        <w:rPr>
          <w:rFonts w:eastAsia="Times New Roman"/>
          <w:color w:val="000000" w:themeColor="text1"/>
          <w:kern w:val="24"/>
        </w:rPr>
        <w:t xml:space="preserve"> Specifications (1) - (3) show that while farmers in the baseline Midwest counties plant more wheat acres as wheat suitability improves, farmers in the Pampas plant less. After controlling for geo-climatic characteristics, Argentine farms tend to run more cattle as pasture suitability increases. These results suggest that Argentine farms tended to specialize in ranching when suitable, even potentially forgoing productive wheat growing regions to do so. </w:t>
      </w:r>
    </w:p>
    <w:p w14:paraId="780FA3CD" w14:textId="77777777" w:rsidR="00B60731" w:rsidRPr="00B60731" w:rsidRDefault="00B60731" w:rsidP="00B60731">
      <w:pPr>
        <w:spacing w:line="360" w:lineRule="auto"/>
        <w:jc w:val="both"/>
        <w:rPr>
          <w:rFonts w:eastAsia="Times New Roman"/>
          <w:color w:val="000000" w:themeColor="text1"/>
          <w:kern w:val="24"/>
        </w:rPr>
      </w:pPr>
    </w:p>
    <w:p w14:paraId="0B0BDF45" w14:textId="77777777" w:rsidR="00B60731" w:rsidRPr="00B60731" w:rsidRDefault="00B60731" w:rsidP="00B60731">
      <w:pPr>
        <w:rPr>
          <w:rFonts w:eastAsia="Times New Roman"/>
          <w:b/>
          <w:i/>
          <w:color w:val="000000" w:themeColor="text1"/>
          <w:kern w:val="24"/>
        </w:rPr>
      </w:pPr>
      <w:r w:rsidRPr="00B60731">
        <w:rPr>
          <w:rFonts w:eastAsia="Times New Roman"/>
          <w:b/>
          <w:i/>
          <w:color w:val="000000" w:themeColor="text1"/>
          <w:kern w:val="24"/>
        </w:rPr>
        <w:t>Table 4: Production Choice Regression Results</w:t>
      </w:r>
    </w:p>
    <w:tbl>
      <w:tblPr>
        <w:tblW w:w="5000" w:type="pct"/>
        <w:tblLayout w:type="fixed"/>
        <w:tblLook w:val="04A0" w:firstRow="1" w:lastRow="0" w:firstColumn="1" w:lastColumn="0" w:noHBand="0" w:noVBand="1"/>
      </w:tblPr>
      <w:tblGrid>
        <w:gridCol w:w="1802"/>
        <w:gridCol w:w="1260"/>
        <w:gridCol w:w="1260"/>
        <w:gridCol w:w="1260"/>
        <w:gridCol w:w="1230"/>
        <w:gridCol w:w="30"/>
        <w:gridCol w:w="1245"/>
        <w:gridCol w:w="15"/>
        <w:gridCol w:w="1258"/>
      </w:tblGrid>
      <w:tr w:rsidR="00B60731" w:rsidRPr="00B60731" w14:paraId="6172E280" w14:textId="77777777" w:rsidTr="002A6A0E">
        <w:trPr>
          <w:trHeight w:val="144"/>
        </w:trPr>
        <w:tc>
          <w:tcPr>
            <w:tcW w:w="963" w:type="pct"/>
            <w:tcBorders>
              <w:top w:val="single" w:sz="4" w:space="0" w:color="auto"/>
              <w:left w:val="nil"/>
              <w:bottom w:val="nil"/>
              <w:right w:val="nil"/>
            </w:tcBorders>
            <w:shd w:val="clear" w:color="auto" w:fill="auto"/>
            <w:noWrap/>
            <w:vAlign w:val="center"/>
            <w:hideMark/>
          </w:tcPr>
          <w:p w14:paraId="61810DD7" w14:textId="77777777" w:rsidR="00B60731" w:rsidRPr="00B60731" w:rsidRDefault="00B60731" w:rsidP="00B60731">
            <w:pPr>
              <w:rPr>
                <w:rFonts w:eastAsia="Times New Roman"/>
                <w:sz w:val="20"/>
                <w:szCs w:val="20"/>
              </w:rPr>
            </w:pPr>
          </w:p>
        </w:tc>
        <w:tc>
          <w:tcPr>
            <w:tcW w:w="673" w:type="pct"/>
            <w:tcBorders>
              <w:top w:val="single" w:sz="4" w:space="0" w:color="auto"/>
              <w:left w:val="nil"/>
              <w:bottom w:val="nil"/>
              <w:right w:val="nil"/>
            </w:tcBorders>
            <w:shd w:val="clear" w:color="auto" w:fill="auto"/>
            <w:noWrap/>
            <w:vAlign w:val="center"/>
            <w:hideMark/>
          </w:tcPr>
          <w:p w14:paraId="2EFCDEA7" w14:textId="77777777" w:rsidR="00B60731" w:rsidRPr="00B60731" w:rsidRDefault="00B60731" w:rsidP="00B60731">
            <w:pPr>
              <w:jc w:val="center"/>
              <w:rPr>
                <w:rFonts w:eastAsia="Times New Roman"/>
                <w:color w:val="000000"/>
                <w:sz w:val="20"/>
                <w:szCs w:val="20"/>
              </w:rPr>
            </w:pPr>
            <w:r w:rsidRPr="00B60731">
              <w:rPr>
                <w:rFonts w:eastAsia="Times New Roman"/>
                <w:color w:val="000000"/>
                <w:sz w:val="20"/>
                <w:szCs w:val="20"/>
              </w:rPr>
              <w:t>(1)</w:t>
            </w:r>
          </w:p>
        </w:tc>
        <w:tc>
          <w:tcPr>
            <w:tcW w:w="673" w:type="pct"/>
            <w:tcBorders>
              <w:top w:val="single" w:sz="4" w:space="0" w:color="auto"/>
              <w:left w:val="nil"/>
              <w:bottom w:val="nil"/>
              <w:right w:val="nil"/>
            </w:tcBorders>
            <w:shd w:val="clear" w:color="auto" w:fill="auto"/>
            <w:noWrap/>
            <w:vAlign w:val="center"/>
            <w:hideMark/>
          </w:tcPr>
          <w:p w14:paraId="35F67593" w14:textId="77777777" w:rsidR="00B60731" w:rsidRPr="00B60731" w:rsidRDefault="00B60731" w:rsidP="00B60731">
            <w:pPr>
              <w:jc w:val="center"/>
              <w:rPr>
                <w:rFonts w:eastAsia="Times New Roman"/>
                <w:color w:val="000000"/>
                <w:sz w:val="20"/>
                <w:szCs w:val="20"/>
              </w:rPr>
            </w:pPr>
            <w:r w:rsidRPr="00B60731">
              <w:rPr>
                <w:rFonts w:eastAsia="Times New Roman"/>
                <w:color w:val="000000"/>
                <w:sz w:val="20"/>
                <w:szCs w:val="20"/>
              </w:rPr>
              <w:t>(2)</w:t>
            </w:r>
          </w:p>
        </w:tc>
        <w:tc>
          <w:tcPr>
            <w:tcW w:w="673" w:type="pct"/>
            <w:tcBorders>
              <w:top w:val="single" w:sz="4" w:space="0" w:color="auto"/>
              <w:left w:val="nil"/>
              <w:bottom w:val="nil"/>
              <w:right w:val="nil"/>
            </w:tcBorders>
            <w:shd w:val="clear" w:color="auto" w:fill="auto"/>
            <w:noWrap/>
            <w:vAlign w:val="center"/>
            <w:hideMark/>
          </w:tcPr>
          <w:p w14:paraId="4B095820" w14:textId="77777777" w:rsidR="00B60731" w:rsidRPr="00B60731" w:rsidRDefault="00B60731" w:rsidP="00B60731">
            <w:pPr>
              <w:jc w:val="center"/>
              <w:rPr>
                <w:rFonts w:eastAsia="Times New Roman"/>
                <w:color w:val="000000"/>
                <w:sz w:val="20"/>
                <w:szCs w:val="20"/>
              </w:rPr>
            </w:pPr>
            <w:r w:rsidRPr="00B60731">
              <w:rPr>
                <w:rFonts w:eastAsia="Times New Roman"/>
                <w:color w:val="000000"/>
                <w:sz w:val="20"/>
                <w:szCs w:val="20"/>
              </w:rPr>
              <w:t>(3)</w:t>
            </w:r>
          </w:p>
        </w:tc>
        <w:tc>
          <w:tcPr>
            <w:tcW w:w="657" w:type="pct"/>
            <w:tcBorders>
              <w:top w:val="single" w:sz="4" w:space="0" w:color="auto"/>
              <w:left w:val="nil"/>
              <w:bottom w:val="nil"/>
              <w:right w:val="nil"/>
            </w:tcBorders>
            <w:shd w:val="clear" w:color="auto" w:fill="auto"/>
            <w:noWrap/>
            <w:vAlign w:val="center"/>
            <w:hideMark/>
          </w:tcPr>
          <w:p w14:paraId="4086A7A8" w14:textId="77777777" w:rsidR="00B60731" w:rsidRPr="00B60731" w:rsidRDefault="00B60731" w:rsidP="00B60731">
            <w:pPr>
              <w:jc w:val="center"/>
              <w:rPr>
                <w:rFonts w:eastAsia="Times New Roman"/>
                <w:color w:val="000000"/>
                <w:sz w:val="20"/>
                <w:szCs w:val="20"/>
              </w:rPr>
            </w:pPr>
            <w:r w:rsidRPr="00B60731">
              <w:rPr>
                <w:rFonts w:eastAsia="Times New Roman"/>
                <w:color w:val="000000"/>
                <w:sz w:val="20"/>
                <w:szCs w:val="20"/>
              </w:rPr>
              <w:t>(4)</w:t>
            </w:r>
          </w:p>
        </w:tc>
        <w:tc>
          <w:tcPr>
            <w:tcW w:w="681" w:type="pct"/>
            <w:gridSpan w:val="2"/>
            <w:tcBorders>
              <w:top w:val="single" w:sz="4" w:space="0" w:color="auto"/>
              <w:left w:val="nil"/>
              <w:bottom w:val="nil"/>
              <w:right w:val="nil"/>
            </w:tcBorders>
            <w:shd w:val="clear" w:color="auto" w:fill="auto"/>
            <w:noWrap/>
            <w:vAlign w:val="center"/>
            <w:hideMark/>
          </w:tcPr>
          <w:p w14:paraId="08DA9E51" w14:textId="77777777" w:rsidR="00B60731" w:rsidRPr="00B60731" w:rsidRDefault="00B60731" w:rsidP="00B60731">
            <w:pPr>
              <w:jc w:val="center"/>
              <w:rPr>
                <w:rFonts w:eastAsia="Times New Roman"/>
                <w:color w:val="000000"/>
                <w:sz w:val="20"/>
                <w:szCs w:val="20"/>
              </w:rPr>
            </w:pPr>
            <w:r w:rsidRPr="00B60731">
              <w:rPr>
                <w:rFonts w:eastAsia="Times New Roman"/>
                <w:color w:val="000000"/>
                <w:sz w:val="20"/>
                <w:szCs w:val="20"/>
              </w:rPr>
              <w:t>(5)</w:t>
            </w:r>
          </w:p>
        </w:tc>
        <w:tc>
          <w:tcPr>
            <w:tcW w:w="680" w:type="pct"/>
            <w:gridSpan w:val="2"/>
            <w:tcBorders>
              <w:top w:val="single" w:sz="4" w:space="0" w:color="auto"/>
              <w:left w:val="nil"/>
              <w:bottom w:val="nil"/>
              <w:right w:val="nil"/>
            </w:tcBorders>
            <w:shd w:val="clear" w:color="auto" w:fill="auto"/>
            <w:noWrap/>
            <w:vAlign w:val="center"/>
            <w:hideMark/>
          </w:tcPr>
          <w:p w14:paraId="45F84B70" w14:textId="77777777" w:rsidR="00B60731" w:rsidRPr="00B60731" w:rsidRDefault="00B60731" w:rsidP="00B60731">
            <w:pPr>
              <w:jc w:val="center"/>
              <w:rPr>
                <w:rFonts w:eastAsia="Times New Roman"/>
                <w:color w:val="000000"/>
                <w:sz w:val="20"/>
                <w:szCs w:val="20"/>
              </w:rPr>
            </w:pPr>
            <w:r w:rsidRPr="00B60731">
              <w:rPr>
                <w:rFonts w:eastAsia="Times New Roman"/>
                <w:color w:val="000000"/>
                <w:sz w:val="20"/>
                <w:szCs w:val="20"/>
              </w:rPr>
              <w:t>(6)</w:t>
            </w:r>
          </w:p>
        </w:tc>
      </w:tr>
      <w:tr w:rsidR="00B60731" w:rsidRPr="00B60731" w14:paraId="233B2DB3" w14:textId="77777777" w:rsidTr="002A6A0E">
        <w:tc>
          <w:tcPr>
            <w:tcW w:w="963" w:type="pct"/>
            <w:tcBorders>
              <w:top w:val="nil"/>
              <w:left w:val="nil"/>
              <w:bottom w:val="nil"/>
              <w:right w:val="nil"/>
            </w:tcBorders>
            <w:shd w:val="clear" w:color="auto" w:fill="auto"/>
            <w:noWrap/>
            <w:hideMark/>
          </w:tcPr>
          <w:p w14:paraId="0F682809" w14:textId="77777777" w:rsidR="00B60731" w:rsidRPr="00B60731" w:rsidRDefault="00B60731" w:rsidP="00B60731">
            <w:pPr>
              <w:rPr>
                <w:rFonts w:eastAsia="Times New Roman"/>
                <w:color w:val="000000"/>
                <w:sz w:val="20"/>
                <w:szCs w:val="20"/>
              </w:rPr>
            </w:pPr>
          </w:p>
        </w:tc>
        <w:tc>
          <w:tcPr>
            <w:tcW w:w="673" w:type="pct"/>
            <w:tcBorders>
              <w:top w:val="nil"/>
              <w:left w:val="nil"/>
              <w:bottom w:val="nil"/>
              <w:right w:val="nil"/>
            </w:tcBorders>
            <w:shd w:val="clear" w:color="auto" w:fill="auto"/>
            <w:noWrap/>
            <w:hideMark/>
          </w:tcPr>
          <w:p w14:paraId="29D4AB73" w14:textId="77777777" w:rsidR="00B60731" w:rsidRPr="00B60731" w:rsidRDefault="00B60731" w:rsidP="00B60731">
            <w:pPr>
              <w:jc w:val="center"/>
              <w:rPr>
                <w:rFonts w:eastAsia="Times New Roman"/>
                <w:color w:val="000000"/>
                <w:sz w:val="20"/>
                <w:szCs w:val="20"/>
              </w:rPr>
            </w:pPr>
            <w:r w:rsidRPr="00B60731">
              <w:rPr>
                <w:color w:val="000000"/>
                <w:sz w:val="20"/>
                <w:szCs w:val="20"/>
              </w:rPr>
              <w:t>Acres Wheat</w:t>
            </w:r>
          </w:p>
        </w:tc>
        <w:tc>
          <w:tcPr>
            <w:tcW w:w="673" w:type="pct"/>
            <w:tcBorders>
              <w:top w:val="nil"/>
              <w:left w:val="nil"/>
              <w:bottom w:val="nil"/>
              <w:right w:val="nil"/>
            </w:tcBorders>
            <w:shd w:val="clear" w:color="auto" w:fill="auto"/>
            <w:noWrap/>
            <w:hideMark/>
          </w:tcPr>
          <w:p w14:paraId="5EC22DDF" w14:textId="77777777" w:rsidR="00B60731" w:rsidRPr="00B60731" w:rsidRDefault="00B60731" w:rsidP="00B60731">
            <w:pPr>
              <w:jc w:val="center"/>
              <w:rPr>
                <w:rFonts w:eastAsia="Times New Roman"/>
                <w:color w:val="000000"/>
                <w:sz w:val="20"/>
                <w:szCs w:val="20"/>
              </w:rPr>
            </w:pPr>
            <w:r w:rsidRPr="00B60731">
              <w:rPr>
                <w:color w:val="000000"/>
                <w:sz w:val="20"/>
                <w:szCs w:val="20"/>
              </w:rPr>
              <w:t>Acres Wheat</w:t>
            </w:r>
          </w:p>
        </w:tc>
        <w:tc>
          <w:tcPr>
            <w:tcW w:w="673" w:type="pct"/>
            <w:tcBorders>
              <w:top w:val="nil"/>
              <w:left w:val="nil"/>
              <w:bottom w:val="nil"/>
              <w:right w:val="nil"/>
            </w:tcBorders>
            <w:shd w:val="clear" w:color="auto" w:fill="auto"/>
            <w:noWrap/>
            <w:hideMark/>
          </w:tcPr>
          <w:p w14:paraId="5A66AEB5" w14:textId="77777777" w:rsidR="00B60731" w:rsidRPr="00B60731" w:rsidRDefault="00B60731" w:rsidP="00B60731">
            <w:pPr>
              <w:jc w:val="center"/>
              <w:rPr>
                <w:rFonts w:eastAsia="Times New Roman"/>
                <w:color w:val="000000"/>
                <w:sz w:val="20"/>
                <w:szCs w:val="20"/>
              </w:rPr>
            </w:pPr>
            <w:r w:rsidRPr="00B60731">
              <w:rPr>
                <w:color w:val="000000"/>
                <w:sz w:val="20"/>
                <w:szCs w:val="20"/>
              </w:rPr>
              <w:t>Acres Wheat</w:t>
            </w:r>
          </w:p>
        </w:tc>
        <w:tc>
          <w:tcPr>
            <w:tcW w:w="657" w:type="pct"/>
            <w:tcBorders>
              <w:top w:val="nil"/>
              <w:left w:val="nil"/>
              <w:bottom w:val="nil"/>
              <w:right w:val="nil"/>
            </w:tcBorders>
            <w:shd w:val="clear" w:color="auto" w:fill="auto"/>
            <w:noWrap/>
            <w:hideMark/>
          </w:tcPr>
          <w:p w14:paraId="304948C5" w14:textId="77777777" w:rsidR="00B60731" w:rsidRPr="00B60731" w:rsidRDefault="00B60731" w:rsidP="00B60731">
            <w:pPr>
              <w:jc w:val="center"/>
              <w:rPr>
                <w:rFonts w:eastAsia="Times New Roman"/>
                <w:color w:val="000000"/>
                <w:sz w:val="20"/>
                <w:szCs w:val="20"/>
              </w:rPr>
            </w:pPr>
            <w:r w:rsidRPr="00B60731">
              <w:rPr>
                <w:color w:val="000000"/>
                <w:sz w:val="20"/>
                <w:szCs w:val="20"/>
              </w:rPr>
              <w:t>Cattle</w:t>
            </w:r>
          </w:p>
        </w:tc>
        <w:tc>
          <w:tcPr>
            <w:tcW w:w="681" w:type="pct"/>
            <w:gridSpan w:val="2"/>
            <w:tcBorders>
              <w:top w:val="nil"/>
              <w:left w:val="nil"/>
              <w:bottom w:val="nil"/>
              <w:right w:val="nil"/>
            </w:tcBorders>
            <w:shd w:val="clear" w:color="auto" w:fill="auto"/>
            <w:noWrap/>
            <w:hideMark/>
          </w:tcPr>
          <w:p w14:paraId="06798071" w14:textId="77777777" w:rsidR="00B60731" w:rsidRPr="00B60731" w:rsidRDefault="00B60731" w:rsidP="00B60731">
            <w:pPr>
              <w:jc w:val="center"/>
              <w:rPr>
                <w:rFonts w:eastAsia="Times New Roman"/>
                <w:color w:val="000000"/>
                <w:sz w:val="20"/>
                <w:szCs w:val="20"/>
              </w:rPr>
            </w:pPr>
            <w:r w:rsidRPr="00B60731">
              <w:rPr>
                <w:color w:val="000000"/>
                <w:sz w:val="20"/>
                <w:szCs w:val="20"/>
              </w:rPr>
              <w:t>Cattle</w:t>
            </w:r>
          </w:p>
        </w:tc>
        <w:tc>
          <w:tcPr>
            <w:tcW w:w="680" w:type="pct"/>
            <w:gridSpan w:val="2"/>
            <w:tcBorders>
              <w:top w:val="nil"/>
              <w:left w:val="nil"/>
              <w:bottom w:val="nil"/>
              <w:right w:val="nil"/>
            </w:tcBorders>
            <w:shd w:val="clear" w:color="auto" w:fill="auto"/>
            <w:noWrap/>
            <w:hideMark/>
          </w:tcPr>
          <w:p w14:paraId="7E411E7A" w14:textId="77777777" w:rsidR="00B60731" w:rsidRPr="00B60731" w:rsidRDefault="00B60731" w:rsidP="00B60731">
            <w:pPr>
              <w:jc w:val="center"/>
              <w:rPr>
                <w:rFonts w:eastAsia="Times New Roman"/>
                <w:color w:val="000000"/>
                <w:sz w:val="20"/>
                <w:szCs w:val="20"/>
              </w:rPr>
            </w:pPr>
            <w:r w:rsidRPr="00B60731">
              <w:rPr>
                <w:color w:val="000000"/>
                <w:sz w:val="20"/>
                <w:szCs w:val="20"/>
              </w:rPr>
              <w:t>Cattle</w:t>
            </w:r>
          </w:p>
        </w:tc>
      </w:tr>
      <w:tr w:rsidR="00B60731" w:rsidRPr="00B60731" w14:paraId="6021F6A9" w14:textId="77777777" w:rsidTr="002A6A0E">
        <w:trPr>
          <w:trHeight w:val="73"/>
        </w:trPr>
        <w:tc>
          <w:tcPr>
            <w:tcW w:w="963" w:type="pct"/>
            <w:tcBorders>
              <w:top w:val="nil"/>
              <w:left w:val="nil"/>
              <w:bottom w:val="single" w:sz="4" w:space="0" w:color="auto"/>
              <w:right w:val="nil"/>
            </w:tcBorders>
            <w:shd w:val="clear" w:color="auto" w:fill="auto"/>
            <w:noWrap/>
            <w:vAlign w:val="center"/>
            <w:hideMark/>
          </w:tcPr>
          <w:p w14:paraId="3054FDC7" w14:textId="77777777" w:rsidR="00B60731" w:rsidRPr="00B60731" w:rsidRDefault="00B60731" w:rsidP="00B60731">
            <w:pPr>
              <w:rPr>
                <w:rFonts w:eastAsia="Times New Roman"/>
                <w:color w:val="000000"/>
                <w:sz w:val="20"/>
                <w:szCs w:val="20"/>
              </w:rPr>
            </w:pPr>
          </w:p>
        </w:tc>
        <w:tc>
          <w:tcPr>
            <w:tcW w:w="673" w:type="pct"/>
            <w:tcBorders>
              <w:top w:val="nil"/>
              <w:left w:val="nil"/>
              <w:bottom w:val="single" w:sz="4" w:space="0" w:color="auto"/>
              <w:right w:val="nil"/>
            </w:tcBorders>
            <w:shd w:val="clear" w:color="auto" w:fill="auto"/>
            <w:noWrap/>
            <w:vAlign w:val="bottom"/>
            <w:hideMark/>
          </w:tcPr>
          <w:p w14:paraId="4798754A" w14:textId="77777777" w:rsidR="00B60731" w:rsidRPr="00B60731" w:rsidRDefault="00B60731" w:rsidP="00B60731">
            <w:pPr>
              <w:jc w:val="center"/>
              <w:rPr>
                <w:rFonts w:eastAsia="Times New Roman"/>
                <w:sz w:val="20"/>
                <w:szCs w:val="20"/>
              </w:rPr>
            </w:pPr>
          </w:p>
        </w:tc>
        <w:tc>
          <w:tcPr>
            <w:tcW w:w="673" w:type="pct"/>
            <w:tcBorders>
              <w:top w:val="nil"/>
              <w:left w:val="nil"/>
              <w:bottom w:val="single" w:sz="4" w:space="0" w:color="auto"/>
              <w:right w:val="nil"/>
            </w:tcBorders>
            <w:shd w:val="clear" w:color="auto" w:fill="auto"/>
            <w:noWrap/>
            <w:vAlign w:val="bottom"/>
            <w:hideMark/>
          </w:tcPr>
          <w:p w14:paraId="3ED861FD" w14:textId="77777777" w:rsidR="00B60731" w:rsidRPr="00B60731" w:rsidRDefault="00B60731" w:rsidP="00B60731">
            <w:pPr>
              <w:jc w:val="center"/>
              <w:rPr>
                <w:rFonts w:eastAsia="Times New Roman"/>
                <w:sz w:val="20"/>
                <w:szCs w:val="20"/>
              </w:rPr>
            </w:pPr>
          </w:p>
        </w:tc>
        <w:tc>
          <w:tcPr>
            <w:tcW w:w="673" w:type="pct"/>
            <w:tcBorders>
              <w:top w:val="nil"/>
              <w:left w:val="nil"/>
              <w:bottom w:val="single" w:sz="4" w:space="0" w:color="auto"/>
              <w:right w:val="nil"/>
            </w:tcBorders>
            <w:shd w:val="clear" w:color="auto" w:fill="auto"/>
            <w:noWrap/>
            <w:vAlign w:val="bottom"/>
            <w:hideMark/>
          </w:tcPr>
          <w:p w14:paraId="0E33F30A" w14:textId="77777777" w:rsidR="00B60731" w:rsidRPr="00B60731" w:rsidRDefault="00B60731" w:rsidP="00B60731">
            <w:pPr>
              <w:jc w:val="center"/>
              <w:rPr>
                <w:rFonts w:eastAsia="Times New Roman"/>
                <w:sz w:val="20"/>
                <w:szCs w:val="20"/>
              </w:rPr>
            </w:pPr>
          </w:p>
        </w:tc>
        <w:tc>
          <w:tcPr>
            <w:tcW w:w="657" w:type="pct"/>
            <w:tcBorders>
              <w:top w:val="nil"/>
              <w:left w:val="nil"/>
              <w:bottom w:val="single" w:sz="4" w:space="0" w:color="auto"/>
              <w:right w:val="nil"/>
            </w:tcBorders>
            <w:shd w:val="clear" w:color="auto" w:fill="auto"/>
            <w:noWrap/>
            <w:vAlign w:val="bottom"/>
            <w:hideMark/>
          </w:tcPr>
          <w:p w14:paraId="79FF8F16" w14:textId="77777777" w:rsidR="00B60731" w:rsidRPr="00B60731" w:rsidRDefault="00B60731" w:rsidP="00B60731">
            <w:pPr>
              <w:jc w:val="center"/>
              <w:rPr>
                <w:rFonts w:eastAsia="Times New Roman"/>
                <w:sz w:val="20"/>
                <w:szCs w:val="20"/>
              </w:rPr>
            </w:pPr>
          </w:p>
        </w:tc>
        <w:tc>
          <w:tcPr>
            <w:tcW w:w="681" w:type="pct"/>
            <w:gridSpan w:val="2"/>
            <w:tcBorders>
              <w:top w:val="nil"/>
              <w:left w:val="nil"/>
              <w:bottom w:val="single" w:sz="4" w:space="0" w:color="auto"/>
              <w:right w:val="nil"/>
            </w:tcBorders>
            <w:shd w:val="clear" w:color="auto" w:fill="auto"/>
            <w:noWrap/>
            <w:vAlign w:val="bottom"/>
            <w:hideMark/>
          </w:tcPr>
          <w:p w14:paraId="5C2131A2" w14:textId="77777777" w:rsidR="00B60731" w:rsidRPr="00B60731" w:rsidRDefault="00B60731" w:rsidP="00B60731">
            <w:pPr>
              <w:jc w:val="center"/>
              <w:rPr>
                <w:rFonts w:eastAsia="Times New Roman"/>
                <w:sz w:val="20"/>
                <w:szCs w:val="20"/>
              </w:rPr>
            </w:pPr>
          </w:p>
        </w:tc>
        <w:tc>
          <w:tcPr>
            <w:tcW w:w="680" w:type="pct"/>
            <w:gridSpan w:val="2"/>
            <w:tcBorders>
              <w:top w:val="nil"/>
              <w:left w:val="nil"/>
              <w:bottom w:val="single" w:sz="4" w:space="0" w:color="auto"/>
              <w:right w:val="nil"/>
            </w:tcBorders>
            <w:shd w:val="clear" w:color="auto" w:fill="auto"/>
            <w:noWrap/>
            <w:vAlign w:val="bottom"/>
            <w:hideMark/>
          </w:tcPr>
          <w:p w14:paraId="0079EA66" w14:textId="77777777" w:rsidR="00B60731" w:rsidRPr="00B60731" w:rsidRDefault="00B60731" w:rsidP="00B60731">
            <w:pPr>
              <w:jc w:val="center"/>
              <w:rPr>
                <w:rFonts w:eastAsia="Times New Roman"/>
                <w:sz w:val="20"/>
                <w:szCs w:val="20"/>
              </w:rPr>
            </w:pPr>
          </w:p>
        </w:tc>
      </w:tr>
      <w:tr w:rsidR="00B60731" w:rsidRPr="00B60731" w14:paraId="18C32ED1" w14:textId="77777777" w:rsidTr="002A6A0E">
        <w:trPr>
          <w:trHeight w:val="144"/>
        </w:trPr>
        <w:tc>
          <w:tcPr>
            <w:tcW w:w="963" w:type="pct"/>
            <w:tcBorders>
              <w:top w:val="single" w:sz="4" w:space="0" w:color="auto"/>
              <w:left w:val="nil"/>
              <w:bottom w:val="nil"/>
              <w:right w:val="nil"/>
            </w:tcBorders>
            <w:shd w:val="clear" w:color="auto" w:fill="auto"/>
            <w:noWrap/>
            <w:vAlign w:val="bottom"/>
            <w:hideMark/>
          </w:tcPr>
          <w:p w14:paraId="1200A6A9" w14:textId="77777777" w:rsidR="00B60731" w:rsidRPr="00B60731" w:rsidRDefault="00B60731" w:rsidP="00B60731">
            <w:pPr>
              <w:rPr>
                <w:rFonts w:eastAsia="Times New Roman"/>
                <w:color w:val="000000"/>
                <w:sz w:val="20"/>
                <w:szCs w:val="20"/>
              </w:rPr>
            </w:pPr>
            <w:r w:rsidRPr="00B60731">
              <w:rPr>
                <w:color w:val="000000"/>
                <w:sz w:val="20"/>
                <w:szCs w:val="20"/>
              </w:rPr>
              <w:t>ARG</w:t>
            </w:r>
          </w:p>
        </w:tc>
        <w:tc>
          <w:tcPr>
            <w:tcW w:w="673" w:type="pct"/>
            <w:tcBorders>
              <w:top w:val="single" w:sz="4" w:space="0" w:color="auto"/>
              <w:left w:val="nil"/>
              <w:bottom w:val="nil"/>
              <w:right w:val="nil"/>
            </w:tcBorders>
            <w:shd w:val="clear" w:color="auto" w:fill="auto"/>
            <w:noWrap/>
            <w:hideMark/>
          </w:tcPr>
          <w:p w14:paraId="3E066A9A" w14:textId="77777777" w:rsidR="00B60731" w:rsidRPr="00B60731" w:rsidRDefault="00B60731" w:rsidP="00B60731">
            <w:pPr>
              <w:jc w:val="center"/>
              <w:rPr>
                <w:rFonts w:eastAsia="Times New Roman"/>
                <w:color w:val="000000"/>
                <w:sz w:val="20"/>
                <w:szCs w:val="20"/>
              </w:rPr>
            </w:pPr>
            <w:r w:rsidRPr="00B60731">
              <w:rPr>
                <w:sz w:val="20"/>
                <w:szCs w:val="20"/>
              </w:rPr>
              <w:t>101.82***</w:t>
            </w:r>
          </w:p>
        </w:tc>
        <w:tc>
          <w:tcPr>
            <w:tcW w:w="673" w:type="pct"/>
            <w:tcBorders>
              <w:top w:val="single" w:sz="4" w:space="0" w:color="auto"/>
              <w:left w:val="nil"/>
              <w:bottom w:val="nil"/>
              <w:right w:val="nil"/>
            </w:tcBorders>
            <w:shd w:val="clear" w:color="auto" w:fill="auto"/>
            <w:noWrap/>
            <w:hideMark/>
          </w:tcPr>
          <w:p w14:paraId="17345B2F" w14:textId="77777777" w:rsidR="00B60731" w:rsidRPr="00B60731" w:rsidRDefault="00B60731" w:rsidP="00B60731">
            <w:pPr>
              <w:jc w:val="center"/>
              <w:rPr>
                <w:rFonts w:eastAsia="Times New Roman"/>
                <w:color w:val="000000"/>
                <w:sz w:val="20"/>
                <w:szCs w:val="20"/>
              </w:rPr>
            </w:pPr>
            <w:r w:rsidRPr="00B60731">
              <w:rPr>
                <w:sz w:val="20"/>
                <w:szCs w:val="20"/>
              </w:rPr>
              <w:t>95.09***</w:t>
            </w:r>
          </w:p>
        </w:tc>
        <w:tc>
          <w:tcPr>
            <w:tcW w:w="673" w:type="pct"/>
            <w:tcBorders>
              <w:top w:val="single" w:sz="4" w:space="0" w:color="auto"/>
              <w:left w:val="nil"/>
              <w:bottom w:val="nil"/>
              <w:right w:val="nil"/>
            </w:tcBorders>
            <w:shd w:val="clear" w:color="auto" w:fill="auto"/>
            <w:noWrap/>
            <w:hideMark/>
          </w:tcPr>
          <w:p w14:paraId="4E9AC741" w14:textId="77777777" w:rsidR="00B60731" w:rsidRPr="00B60731" w:rsidRDefault="00B60731" w:rsidP="00B60731">
            <w:pPr>
              <w:jc w:val="center"/>
              <w:rPr>
                <w:rFonts w:eastAsia="Times New Roman"/>
                <w:color w:val="000000"/>
                <w:sz w:val="20"/>
                <w:szCs w:val="20"/>
              </w:rPr>
            </w:pPr>
            <w:r w:rsidRPr="00B60731">
              <w:rPr>
                <w:sz w:val="20"/>
                <w:szCs w:val="20"/>
              </w:rPr>
              <w:t>94.28***</w:t>
            </w:r>
          </w:p>
        </w:tc>
        <w:tc>
          <w:tcPr>
            <w:tcW w:w="657" w:type="pct"/>
            <w:tcBorders>
              <w:top w:val="single" w:sz="4" w:space="0" w:color="auto"/>
              <w:left w:val="nil"/>
              <w:bottom w:val="nil"/>
              <w:right w:val="nil"/>
            </w:tcBorders>
            <w:shd w:val="clear" w:color="auto" w:fill="auto"/>
            <w:noWrap/>
            <w:hideMark/>
          </w:tcPr>
          <w:p w14:paraId="22DAF6C3" w14:textId="77777777" w:rsidR="00B60731" w:rsidRPr="00B60731" w:rsidRDefault="00B60731" w:rsidP="00B60731">
            <w:pPr>
              <w:jc w:val="center"/>
              <w:rPr>
                <w:rFonts w:eastAsia="Times New Roman"/>
                <w:color w:val="000000"/>
                <w:sz w:val="20"/>
                <w:szCs w:val="20"/>
              </w:rPr>
            </w:pPr>
            <w:r w:rsidRPr="00B60731">
              <w:rPr>
                <w:sz w:val="20"/>
                <w:szCs w:val="20"/>
              </w:rPr>
              <w:t>23.75***</w:t>
            </w:r>
          </w:p>
        </w:tc>
        <w:tc>
          <w:tcPr>
            <w:tcW w:w="681" w:type="pct"/>
            <w:gridSpan w:val="2"/>
            <w:tcBorders>
              <w:top w:val="single" w:sz="4" w:space="0" w:color="auto"/>
              <w:left w:val="nil"/>
              <w:bottom w:val="nil"/>
              <w:right w:val="nil"/>
            </w:tcBorders>
            <w:shd w:val="clear" w:color="auto" w:fill="auto"/>
            <w:noWrap/>
            <w:hideMark/>
          </w:tcPr>
          <w:p w14:paraId="45394AC4" w14:textId="77777777" w:rsidR="00B60731" w:rsidRPr="00B60731" w:rsidRDefault="00B60731" w:rsidP="00B60731">
            <w:pPr>
              <w:jc w:val="center"/>
              <w:rPr>
                <w:rFonts w:eastAsia="Times New Roman"/>
                <w:color w:val="000000"/>
                <w:sz w:val="20"/>
                <w:szCs w:val="20"/>
              </w:rPr>
            </w:pPr>
            <w:r w:rsidRPr="00B60731">
              <w:rPr>
                <w:sz w:val="20"/>
                <w:szCs w:val="20"/>
              </w:rPr>
              <w:t>19.95***</w:t>
            </w:r>
          </w:p>
        </w:tc>
        <w:tc>
          <w:tcPr>
            <w:tcW w:w="680" w:type="pct"/>
            <w:gridSpan w:val="2"/>
            <w:tcBorders>
              <w:top w:val="single" w:sz="4" w:space="0" w:color="auto"/>
              <w:left w:val="nil"/>
              <w:bottom w:val="nil"/>
              <w:right w:val="nil"/>
            </w:tcBorders>
            <w:shd w:val="clear" w:color="auto" w:fill="auto"/>
            <w:noWrap/>
            <w:hideMark/>
          </w:tcPr>
          <w:p w14:paraId="41F61652" w14:textId="77777777" w:rsidR="00B60731" w:rsidRPr="00B60731" w:rsidRDefault="00B60731" w:rsidP="00B60731">
            <w:pPr>
              <w:jc w:val="center"/>
              <w:rPr>
                <w:rFonts w:eastAsia="Times New Roman"/>
                <w:color w:val="000000"/>
                <w:sz w:val="20"/>
                <w:szCs w:val="20"/>
              </w:rPr>
            </w:pPr>
            <w:r w:rsidRPr="00B60731">
              <w:rPr>
                <w:sz w:val="20"/>
                <w:szCs w:val="20"/>
              </w:rPr>
              <w:t>19.15***</w:t>
            </w:r>
          </w:p>
        </w:tc>
      </w:tr>
      <w:tr w:rsidR="00B60731" w:rsidRPr="00B60731" w14:paraId="14F9BF19" w14:textId="77777777" w:rsidTr="002A6A0E">
        <w:trPr>
          <w:trHeight w:val="144"/>
        </w:trPr>
        <w:tc>
          <w:tcPr>
            <w:tcW w:w="963" w:type="pct"/>
            <w:tcBorders>
              <w:top w:val="nil"/>
              <w:left w:val="nil"/>
              <w:bottom w:val="nil"/>
              <w:right w:val="nil"/>
            </w:tcBorders>
            <w:shd w:val="clear" w:color="auto" w:fill="auto"/>
            <w:noWrap/>
            <w:vAlign w:val="bottom"/>
            <w:hideMark/>
          </w:tcPr>
          <w:p w14:paraId="12E7D867" w14:textId="77777777" w:rsidR="00B60731" w:rsidRPr="00B60731" w:rsidRDefault="00B60731" w:rsidP="00B60731">
            <w:pPr>
              <w:rPr>
                <w:rFonts w:eastAsia="Times New Roman"/>
                <w:color w:val="000000"/>
                <w:sz w:val="20"/>
                <w:szCs w:val="20"/>
              </w:rPr>
            </w:pPr>
          </w:p>
        </w:tc>
        <w:tc>
          <w:tcPr>
            <w:tcW w:w="673" w:type="pct"/>
            <w:tcBorders>
              <w:top w:val="nil"/>
              <w:left w:val="nil"/>
              <w:bottom w:val="nil"/>
              <w:right w:val="nil"/>
            </w:tcBorders>
            <w:shd w:val="clear" w:color="auto" w:fill="auto"/>
            <w:noWrap/>
            <w:hideMark/>
          </w:tcPr>
          <w:p w14:paraId="63659E0A" w14:textId="77777777" w:rsidR="00B60731" w:rsidRPr="00B60731" w:rsidRDefault="00B60731" w:rsidP="00B60731">
            <w:pPr>
              <w:jc w:val="center"/>
              <w:rPr>
                <w:rFonts w:eastAsia="Times New Roman"/>
                <w:color w:val="000000"/>
                <w:sz w:val="20"/>
                <w:szCs w:val="20"/>
              </w:rPr>
            </w:pPr>
            <w:r w:rsidRPr="00B60731">
              <w:rPr>
                <w:sz w:val="20"/>
                <w:szCs w:val="20"/>
              </w:rPr>
              <w:t>[15.6633]</w:t>
            </w:r>
          </w:p>
        </w:tc>
        <w:tc>
          <w:tcPr>
            <w:tcW w:w="673" w:type="pct"/>
            <w:tcBorders>
              <w:top w:val="nil"/>
              <w:left w:val="nil"/>
              <w:bottom w:val="nil"/>
              <w:right w:val="nil"/>
            </w:tcBorders>
            <w:shd w:val="clear" w:color="auto" w:fill="auto"/>
            <w:noWrap/>
            <w:hideMark/>
          </w:tcPr>
          <w:p w14:paraId="4C6CCF6E" w14:textId="77777777" w:rsidR="00B60731" w:rsidRPr="00B60731" w:rsidRDefault="00B60731" w:rsidP="00B60731">
            <w:pPr>
              <w:jc w:val="center"/>
              <w:rPr>
                <w:rFonts w:eastAsia="Times New Roman"/>
                <w:color w:val="000000"/>
                <w:sz w:val="20"/>
                <w:szCs w:val="20"/>
              </w:rPr>
            </w:pPr>
            <w:r w:rsidRPr="00B60731">
              <w:rPr>
                <w:sz w:val="20"/>
                <w:szCs w:val="20"/>
              </w:rPr>
              <w:t>[19.6539]</w:t>
            </w:r>
          </w:p>
        </w:tc>
        <w:tc>
          <w:tcPr>
            <w:tcW w:w="673" w:type="pct"/>
            <w:tcBorders>
              <w:top w:val="nil"/>
              <w:left w:val="nil"/>
              <w:bottom w:val="nil"/>
              <w:right w:val="nil"/>
            </w:tcBorders>
            <w:shd w:val="clear" w:color="auto" w:fill="auto"/>
            <w:noWrap/>
            <w:hideMark/>
          </w:tcPr>
          <w:p w14:paraId="055E9B16" w14:textId="77777777" w:rsidR="00B60731" w:rsidRPr="00B60731" w:rsidRDefault="00B60731" w:rsidP="00B60731">
            <w:pPr>
              <w:jc w:val="center"/>
              <w:rPr>
                <w:rFonts w:eastAsia="Times New Roman"/>
                <w:color w:val="000000"/>
                <w:sz w:val="20"/>
                <w:szCs w:val="20"/>
              </w:rPr>
            </w:pPr>
            <w:r w:rsidRPr="00B60731">
              <w:rPr>
                <w:sz w:val="20"/>
                <w:szCs w:val="20"/>
              </w:rPr>
              <w:t>[19.3391]</w:t>
            </w:r>
          </w:p>
        </w:tc>
        <w:tc>
          <w:tcPr>
            <w:tcW w:w="657" w:type="pct"/>
            <w:tcBorders>
              <w:top w:val="nil"/>
              <w:left w:val="nil"/>
              <w:bottom w:val="nil"/>
              <w:right w:val="nil"/>
            </w:tcBorders>
            <w:shd w:val="clear" w:color="auto" w:fill="auto"/>
            <w:noWrap/>
            <w:hideMark/>
          </w:tcPr>
          <w:p w14:paraId="19705297" w14:textId="77777777" w:rsidR="00B60731" w:rsidRPr="00B60731" w:rsidRDefault="00B60731" w:rsidP="00B60731">
            <w:pPr>
              <w:jc w:val="center"/>
              <w:rPr>
                <w:rFonts w:eastAsia="Times New Roman"/>
                <w:color w:val="000000"/>
                <w:sz w:val="20"/>
                <w:szCs w:val="20"/>
              </w:rPr>
            </w:pPr>
            <w:r w:rsidRPr="00B60731">
              <w:rPr>
                <w:sz w:val="20"/>
                <w:szCs w:val="20"/>
              </w:rPr>
              <w:t>[5.3708]</w:t>
            </w:r>
          </w:p>
        </w:tc>
        <w:tc>
          <w:tcPr>
            <w:tcW w:w="681" w:type="pct"/>
            <w:gridSpan w:val="2"/>
            <w:tcBorders>
              <w:top w:val="nil"/>
              <w:left w:val="nil"/>
              <w:bottom w:val="nil"/>
              <w:right w:val="nil"/>
            </w:tcBorders>
            <w:shd w:val="clear" w:color="auto" w:fill="auto"/>
            <w:noWrap/>
            <w:hideMark/>
          </w:tcPr>
          <w:p w14:paraId="051D3C28" w14:textId="77777777" w:rsidR="00B60731" w:rsidRPr="00B60731" w:rsidRDefault="00B60731" w:rsidP="00B60731">
            <w:pPr>
              <w:jc w:val="center"/>
              <w:rPr>
                <w:rFonts w:eastAsia="Times New Roman"/>
                <w:color w:val="000000"/>
                <w:sz w:val="20"/>
                <w:szCs w:val="20"/>
              </w:rPr>
            </w:pPr>
            <w:r w:rsidRPr="00B60731">
              <w:rPr>
                <w:sz w:val="20"/>
                <w:szCs w:val="20"/>
              </w:rPr>
              <w:t>[5.3765]</w:t>
            </w:r>
          </w:p>
        </w:tc>
        <w:tc>
          <w:tcPr>
            <w:tcW w:w="680" w:type="pct"/>
            <w:gridSpan w:val="2"/>
            <w:tcBorders>
              <w:top w:val="nil"/>
              <w:left w:val="nil"/>
              <w:bottom w:val="nil"/>
              <w:right w:val="nil"/>
            </w:tcBorders>
            <w:shd w:val="clear" w:color="auto" w:fill="auto"/>
            <w:noWrap/>
            <w:hideMark/>
          </w:tcPr>
          <w:p w14:paraId="4D998114" w14:textId="77777777" w:rsidR="00B60731" w:rsidRPr="00B60731" w:rsidRDefault="00B60731" w:rsidP="00B60731">
            <w:pPr>
              <w:jc w:val="center"/>
              <w:rPr>
                <w:rFonts w:eastAsia="Times New Roman"/>
                <w:color w:val="000000"/>
                <w:sz w:val="20"/>
                <w:szCs w:val="20"/>
              </w:rPr>
            </w:pPr>
            <w:r w:rsidRPr="00B60731">
              <w:rPr>
                <w:sz w:val="20"/>
                <w:szCs w:val="20"/>
              </w:rPr>
              <w:t>[5.4891]</w:t>
            </w:r>
          </w:p>
        </w:tc>
      </w:tr>
      <w:tr w:rsidR="00B60731" w:rsidRPr="00B60731" w14:paraId="50ABCB25" w14:textId="77777777" w:rsidTr="002A6A0E">
        <w:trPr>
          <w:trHeight w:val="144"/>
        </w:trPr>
        <w:tc>
          <w:tcPr>
            <w:tcW w:w="963" w:type="pct"/>
            <w:tcBorders>
              <w:top w:val="nil"/>
              <w:left w:val="nil"/>
              <w:bottom w:val="nil"/>
              <w:right w:val="nil"/>
            </w:tcBorders>
            <w:shd w:val="clear" w:color="auto" w:fill="auto"/>
            <w:noWrap/>
            <w:vAlign w:val="bottom"/>
            <w:hideMark/>
          </w:tcPr>
          <w:p w14:paraId="4C24EBF6" w14:textId="77777777" w:rsidR="00B60731" w:rsidRPr="00B60731" w:rsidRDefault="00B60731" w:rsidP="00B60731">
            <w:pPr>
              <w:rPr>
                <w:rFonts w:eastAsia="Times New Roman"/>
                <w:color w:val="000000"/>
                <w:sz w:val="20"/>
                <w:szCs w:val="20"/>
              </w:rPr>
            </w:pPr>
            <w:r w:rsidRPr="00B60731">
              <w:rPr>
                <w:color w:val="000000"/>
                <w:sz w:val="20"/>
                <w:szCs w:val="20"/>
              </w:rPr>
              <w:t>ARG Terrain</w:t>
            </w:r>
          </w:p>
        </w:tc>
        <w:tc>
          <w:tcPr>
            <w:tcW w:w="673" w:type="pct"/>
            <w:tcBorders>
              <w:top w:val="nil"/>
              <w:left w:val="nil"/>
              <w:bottom w:val="nil"/>
              <w:right w:val="nil"/>
            </w:tcBorders>
            <w:shd w:val="clear" w:color="auto" w:fill="auto"/>
            <w:noWrap/>
            <w:hideMark/>
          </w:tcPr>
          <w:p w14:paraId="3F7D19F4" w14:textId="77777777" w:rsidR="00B60731" w:rsidRPr="00B60731" w:rsidRDefault="00B60731" w:rsidP="00B60731">
            <w:pPr>
              <w:jc w:val="center"/>
              <w:rPr>
                <w:rFonts w:eastAsia="Times New Roman"/>
                <w:color w:val="000000"/>
                <w:sz w:val="20"/>
                <w:szCs w:val="20"/>
              </w:rPr>
            </w:pPr>
            <w:r w:rsidRPr="00B60731">
              <w:rPr>
                <w:sz w:val="20"/>
                <w:szCs w:val="20"/>
              </w:rPr>
              <w:t>-0.0156**</w:t>
            </w:r>
          </w:p>
        </w:tc>
        <w:tc>
          <w:tcPr>
            <w:tcW w:w="673" w:type="pct"/>
            <w:tcBorders>
              <w:top w:val="nil"/>
              <w:left w:val="nil"/>
              <w:bottom w:val="nil"/>
              <w:right w:val="nil"/>
            </w:tcBorders>
            <w:shd w:val="clear" w:color="auto" w:fill="auto"/>
            <w:noWrap/>
            <w:hideMark/>
          </w:tcPr>
          <w:p w14:paraId="3D597A76" w14:textId="77777777" w:rsidR="00B60731" w:rsidRPr="00B60731" w:rsidRDefault="00B60731" w:rsidP="00B60731">
            <w:pPr>
              <w:jc w:val="center"/>
              <w:rPr>
                <w:rFonts w:eastAsia="Times New Roman"/>
                <w:color w:val="000000"/>
                <w:sz w:val="20"/>
                <w:szCs w:val="20"/>
              </w:rPr>
            </w:pPr>
            <w:r w:rsidRPr="00B60731">
              <w:rPr>
                <w:sz w:val="20"/>
                <w:szCs w:val="20"/>
              </w:rPr>
              <w:t>-0.0196**</w:t>
            </w:r>
          </w:p>
        </w:tc>
        <w:tc>
          <w:tcPr>
            <w:tcW w:w="673" w:type="pct"/>
            <w:tcBorders>
              <w:top w:val="nil"/>
              <w:left w:val="nil"/>
              <w:bottom w:val="nil"/>
              <w:right w:val="nil"/>
            </w:tcBorders>
            <w:shd w:val="clear" w:color="auto" w:fill="auto"/>
            <w:noWrap/>
            <w:hideMark/>
          </w:tcPr>
          <w:p w14:paraId="2CBBCC06" w14:textId="77777777" w:rsidR="00B60731" w:rsidRPr="00B60731" w:rsidRDefault="00B60731" w:rsidP="00B60731">
            <w:pPr>
              <w:jc w:val="center"/>
              <w:rPr>
                <w:rFonts w:eastAsia="Times New Roman"/>
                <w:color w:val="000000"/>
                <w:sz w:val="20"/>
                <w:szCs w:val="20"/>
              </w:rPr>
            </w:pPr>
            <w:r w:rsidRPr="00B60731">
              <w:rPr>
                <w:sz w:val="20"/>
                <w:szCs w:val="20"/>
              </w:rPr>
              <w:t>-0.0205**</w:t>
            </w:r>
          </w:p>
        </w:tc>
        <w:tc>
          <w:tcPr>
            <w:tcW w:w="657" w:type="pct"/>
            <w:tcBorders>
              <w:top w:val="nil"/>
              <w:left w:val="nil"/>
              <w:bottom w:val="nil"/>
              <w:right w:val="nil"/>
            </w:tcBorders>
            <w:shd w:val="clear" w:color="auto" w:fill="auto"/>
            <w:noWrap/>
            <w:hideMark/>
          </w:tcPr>
          <w:p w14:paraId="3B8EBCC6" w14:textId="77777777" w:rsidR="00B60731" w:rsidRPr="00B60731" w:rsidRDefault="00B60731" w:rsidP="00B60731">
            <w:pPr>
              <w:jc w:val="center"/>
              <w:rPr>
                <w:rFonts w:eastAsia="Times New Roman"/>
                <w:color w:val="000000"/>
                <w:sz w:val="20"/>
                <w:szCs w:val="20"/>
              </w:rPr>
            </w:pPr>
            <w:r w:rsidRPr="00B60731">
              <w:rPr>
                <w:sz w:val="20"/>
                <w:szCs w:val="20"/>
              </w:rPr>
              <w:t>-0.0019</w:t>
            </w:r>
          </w:p>
        </w:tc>
        <w:tc>
          <w:tcPr>
            <w:tcW w:w="681" w:type="pct"/>
            <w:gridSpan w:val="2"/>
            <w:tcBorders>
              <w:top w:val="nil"/>
              <w:left w:val="nil"/>
              <w:bottom w:val="nil"/>
              <w:right w:val="nil"/>
            </w:tcBorders>
            <w:shd w:val="clear" w:color="auto" w:fill="auto"/>
            <w:noWrap/>
            <w:hideMark/>
          </w:tcPr>
          <w:p w14:paraId="6DECD36A" w14:textId="77777777" w:rsidR="00B60731" w:rsidRPr="00B60731" w:rsidRDefault="00B60731" w:rsidP="00B60731">
            <w:pPr>
              <w:jc w:val="center"/>
              <w:rPr>
                <w:rFonts w:eastAsia="Times New Roman"/>
                <w:sz w:val="20"/>
                <w:szCs w:val="20"/>
              </w:rPr>
            </w:pPr>
            <w:r w:rsidRPr="00B60731">
              <w:rPr>
                <w:sz w:val="20"/>
                <w:szCs w:val="20"/>
              </w:rPr>
              <w:t>-0.0034*</w:t>
            </w:r>
          </w:p>
        </w:tc>
        <w:tc>
          <w:tcPr>
            <w:tcW w:w="680" w:type="pct"/>
            <w:gridSpan w:val="2"/>
            <w:tcBorders>
              <w:top w:val="nil"/>
              <w:left w:val="nil"/>
              <w:bottom w:val="nil"/>
              <w:right w:val="nil"/>
            </w:tcBorders>
            <w:shd w:val="clear" w:color="auto" w:fill="auto"/>
            <w:noWrap/>
            <w:hideMark/>
          </w:tcPr>
          <w:p w14:paraId="31778165" w14:textId="77777777" w:rsidR="00B60731" w:rsidRPr="00B60731" w:rsidRDefault="00B60731" w:rsidP="00B60731">
            <w:pPr>
              <w:jc w:val="center"/>
              <w:rPr>
                <w:rFonts w:eastAsia="Times New Roman"/>
                <w:sz w:val="20"/>
                <w:szCs w:val="20"/>
              </w:rPr>
            </w:pPr>
            <w:r w:rsidRPr="00B60731">
              <w:rPr>
                <w:sz w:val="20"/>
                <w:szCs w:val="20"/>
              </w:rPr>
              <w:t>-0.0038*</w:t>
            </w:r>
          </w:p>
        </w:tc>
      </w:tr>
      <w:tr w:rsidR="00B60731" w:rsidRPr="00B60731" w14:paraId="7C44F9C5" w14:textId="77777777" w:rsidTr="002A6A0E">
        <w:trPr>
          <w:trHeight w:val="144"/>
        </w:trPr>
        <w:tc>
          <w:tcPr>
            <w:tcW w:w="963" w:type="pct"/>
            <w:tcBorders>
              <w:top w:val="nil"/>
              <w:left w:val="nil"/>
              <w:bottom w:val="nil"/>
              <w:right w:val="nil"/>
            </w:tcBorders>
            <w:shd w:val="clear" w:color="auto" w:fill="auto"/>
            <w:noWrap/>
            <w:vAlign w:val="bottom"/>
            <w:hideMark/>
          </w:tcPr>
          <w:p w14:paraId="699D20E8"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hideMark/>
          </w:tcPr>
          <w:p w14:paraId="4C0455A6" w14:textId="77777777" w:rsidR="00B60731" w:rsidRPr="00B60731" w:rsidRDefault="00B60731" w:rsidP="00B60731">
            <w:pPr>
              <w:jc w:val="center"/>
              <w:rPr>
                <w:rFonts w:eastAsia="Times New Roman"/>
                <w:color w:val="000000"/>
                <w:sz w:val="20"/>
                <w:szCs w:val="20"/>
              </w:rPr>
            </w:pPr>
            <w:r w:rsidRPr="00B60731">
              <w:rPr>
                <w:sz w:val="20"/>
                <w:szCs w:val="20"/>
              </w:rPr>
              <w:t>[0.0074]</w:t>
            </w:r>
          </w:p>
        </w:tc>
        <w:tc>
          <w:tcPr>
            <w:tcW w:w="673" w:type="pct"/>
            <w:tcBorders>
              <w:top w:val="nil"/>
              <w:left w:val="nil"/>
              <w:bottom w:val="nil"/>
              <w:right w:val="nil"/>
            </w:tcBorders>
            <w:shd w:val="clear" w:color="auto" w:fill="auto"/>
            <w:noWrap/>
            <w:hideMark/>
          </w:tcPr>
          <w:p w14:paraId="5D569453" w14:textId="77777777" w:rsidR="00B60731" w:rsidRPr="00B60731" w:rsidRDefault="00B60731" w:rsidP="00B60731">
            <w:pPr>
              <w:jc w:val="center"/>
              <w:rPr>
                <w:rFonts w:eastAsia="Times New Roman"/>
                <w:color w:val="000000"/>
                <w:sz w:val="20"/>
                <w:szCs w:val="20"/>
              </w:rPr>
            </w:pPr>
            <w:r w:rsidRPr="00B60731">
              <w:rPr>
                <w:sz w:val="20"/>
                <w:szCs w:val="20"/>
              </w:rPr>
              <w:t>[0.0081]</w:t>
            </w:r>
          </w:p>
        </w:tc>
        <w:tc>
          <w:tcPr>
            <w:tcW w:w="673" w:type="pct"/>
            <w:tcBorders>
              <w:top w:val="nil"/>
              <w:left w:val="nil"/>
              <w:bottom w:val="nil"/>
              <w:right w:val="nil"/>
            </w:tcBorders>
            <w:shd w:val="clear" w:color="auto" w:fill="auto"/>
            <w:noWrap/>
            <w:hideMark/>
          </w:tcPr>
          <w:p w14:paraId="5D8517E1" w14:textId="77777777" w:rsidR="00B60731" w:rsidRPr="00B60731" w:rsidRDefault="00B60731" w:rsidP="00B60731">
            <w:pPr>
              <w:jc w:val="center"/>
              <w:rPr>
                <w:rFonts w:eastAsia="Times New Roman"/>
                <w:color w:val="000000"/>
                <w:sz w:val="20"/>
                <w:szCs w:val="20"/>
              </w:rPr>
            </w:pPr>
            <w:r w:rsidRPr="00B60731">
              <w:rPr>
                <w:sz w:val="20"/>
                <w:szCs w:val="20"/>
              </w:rPr>
              <w:t>[0.0082]</w:t>
            </w:r>
          </w:p>
        </w:tc>
        <w:tc>
          <w:tcPr>
            <w:tcW w:w="657" w:type="pct"/>
            <w:tcBorders>
              <w:top w:val="nil"/>
              <w:left w:val="nil"/>
              <w:bottom w:val="nil"/>
              <w:right w:val="nil"/>
            </w:tcBorders>
            <w:shd w:val="clear" w:color="auto" w:fill="auto"/>
            <w:noWrap/>
            <w:hideMark/>
          </w:tcPr>
          <w:p w14:paraId="55F209E0" w14:textId="77777777" w:rsidR="00B60731" w:rsidRPr="00B60731" w:rsidRDefault="00B60731" w:rsidP="00B60731">
            <w:pPr>
              <w:jc w:val="center"/>
              <w:rPr>
                <w:rFonts w:eastAsia="Times New Roman"/>
                <w:color w:val="000000"/>
                <w:sz w:val="20"/>
                <w:szCs w:val="20"/>
              </w:rPr>
            </w:pPr>
            <w:r w:rsidRPr="00B60731">
              <w:rPr>
                <w:sz w:val="20"/>
                <w:szCs w:val="20"/>
              </w:rPr>
              <w:t>[0.0019]</w:t>
            </w:r>
          </w:p>
        </w:tc>
        <w:tc>
          <w:tcPr>
            <w:tcW w:w="681" w:type="pct"/>
            <w:gridSpan w:val="2"/>
            <w:tcBorders>
              <w:top w:val="nil"/>
              <w:left w:val="nil"/>
              <w:bottom w:val="nil"/>
              <w:right w:val="nil"/>
            </w:tcBorders>
            <w:shd w:val="clear" w:color="auto" w:fill="auto"/>
            <w:noWrap/>
            <w:hideMark/>
          </w:tcPr>
          <w:p w14:paraId="4171A8DF" w14:textId="77777777" w:rsidR="00B60731" w:rsidRPr="00B60731" w:rsidRDefault="00B60731" w:rsidP="00B60731">
            <w:pPr>
              <w:jc w:val="center"/>
              <w:rPr>
                <w:rFonts w:eastAsia="Times New Roman"/>
                <w:sz w:val="20"/>
                <w:szCs w:val="20"/>
              </w:rPr>
            </w:pPr>
            <w:r w:rsidRPr="00B60731">
              <w:rPr>
                <w:sz w:val="20"/>
                <w:szCs w:val="20"/>
              </w:rPr>
              <w:t>[0.0018]</w:t>
            </w:r>
          </w:p>
        </w:tc>
        <w:tc>
          <w:tcPr>
            <w:tcW w:w="680" w:type="pct"/>
            <w:gridSpan w:val="2"/>
            <w:tcBorders>
              <w:top w:val="nil"/>
              <w:left w:val="nil"/>
              <w:bottom w:val="nil"/>
              <w:right w:val="nil"/>
            </w:tcBorders>
            <w:shd w:val="clear" w:color="auto" w:fill="auto"/>
            <w:noWrap/>
            <w:hideMark/>
          </w:tcPr>
          <w:p w14:paraId="40684C54" w14:textId="77777777" w:rsidR="00B60731" w:rsidRPr="00B60731" w:rsidRDefault="00B60731" w:rsidP="00B60731">
            <w:pPr>
              <w:jc w:val="center"/>
              <w:rPr>
                <w:rFonts w:eastAsia="Times New Roman"/>
                <w:sz w:val="20"/>
                <w:szCs w:val="20"/>
              </w:rPr>
            </w:pPr>
            <w:r w:rsidRPr="00B60731">
              <w:rPr>
                <w:sz w:val="20"/>
                <w:szCs w:val="20"/>
              </w:rPr>
              <w:t>[0.0020]</w:t>
            </w:r>
          </w:p>
        </w:tc>
      </w:tr>
      <w:tr w:rsidR="00B60731" w:rsidRPr="00B60731" w14:paraId="53B6D728" w14:textId="77777777" w:rsidTr="002A6A0E">
        <w:trPr>
          <w:trHeight w:val="144"/>
        </w:trPr>
        <w:tc>
          <w:tcPr>
            <w:tcW w:w="963" w:type="pct"/>
            <w:tcBorders>
              <w:top w:val="nil"/>
              <w:left w:val="nil"/>
              <w:bottom w:val="nil"/>
              <w:right w:val="nil"/>
            </w:tcBorders>
            <w:shd w:val="clear" w:color="auto" w:fill="auto"/>
            <w:noWrap/>
            <w:vAlign w:val="bottom"/>
            <w:hideMark/>
          </w:tcPr>
          <w:p w14:paraId="7D2EF0CD" w14:textId="77777777" w:rsidR="00B60731" w:rsidRPr="00B60731" w:rsidRDefault="00B60731" w:rsidP="00B60731">
            <w:pPr>
              <w:rPr>
                <w:rFonts w:eastAsia="Times New Roman"/>
                <w:color w:val="000000"/>
                <w:sz w:val="20"/>
                <w:szCs w:val="20"/>
              </w:rPr>
            </w:pPr>
            <w:r w:rsidRPr="00B60731">
              <w:rPr>
                <w:color w:val="000000"/>
                <w:sz w:val="20"/>
                <w:szCs w:val="20"/>
              </w:rPr>
              <w:t>US Terrain</w:t>
            </w:r>
          </w:p>
        </w:tc>
        <w:tc>
          <w:tcPr>
            <w:tcW w:w="673" w:type="pct"/>
            <w:tcBorders>
              <w:top w:val="nil"/>
              <w:left w:val="nil"/>
              <w:bottom w:val="nil"/>
              <w:right w:val="nil"/>
            </w:tcBorders>
            <w:shd w:val="clear" w:color="auto" w:fill="auto"/>
            <w:noWrap/>
            <w:hideMark/>
          </w:tcPr>
          <w:p w14:paraId="0CD8DA98" w14:textId="77777777" w:rsidR="00B60731" w:rsidRPr="00B60731" w:rsidRDefault="00B60731" w:rsidP="00B60731">
            <w:pPr>
              <w:jc w:val="center"/>
              <w:rPr>
                <w:rFonts w:eastAsia="Times New Roman"/>
                <w:color w:val="000000"/>
                <w:sz w:val="20"/>
                <w:szCs w:val="20"/>
              </w:rPr>
            </w:pPr>
            <w:r w:rsidRPr="00B60731">
              <w:rPr>
                <w:sz w:val="20"/>
                <w:szCs w:val="20"/>
              </w:rPr>
              <w:t>0.0064</w:t>
            </w:r>
          </w:p>
        </w:tc>
        <w:tc>
          <w:tcPr>
            <w:tcW w:w="673" w:type="pct"/>
            <w:tcBorders>
              <w:top w:val="nil"/>
              <w:left w:val="nil"/>
              <w:bottom w:val="nil"/>
              <w:right w:val="nil"/>
            </w:tcBorders>
            <w:shd w:val="clear" w:color="auto" w:fill="auto"/>
            <w:noWrap/>
            <w:hideMark/>
          </w:tcPr>
          <w:p w14:paraId="76469EE8" w14:textId="77777777" w:rsidR="00B60731" w:rsidRPr="00B60731" w:rsidRDefault="00B60731" w:rsidP="00B60731">
            <w:pPr>
              <w:jc w:val="center"/>
              <w:rPr>
                <w:rFonts w:eastAsia="Times New Roman"/>
                <w:color w:val="000000"/>
                <w:sz w:val="20"/>
                <w:szCs w:val="20"/>
              </w:rPr>
            </w:pPr>
            <w:r w:rsidRPr="00B60731">
              <w:rPr>
                <w:sz w:val="20"/>
                <w:szCs w:val="20"/>
              </w:rPr>
              <w:t>0.0082</w:t>
            </w:r>
          </w:p>
        </w:tc>
        <w:tc>
          <w:tcPr>
            <w:tcW w:w="673" w:type="pct"/>
            <w:tcBorders>
              <w:top w:val="nil"/>
              <w:left w:val="nil"/>
              <w:bottom w:val="nil"/>
              <w:right w:val="nil"/>
            </w:tcBorders>
            <w:shd w:val="clear" w:color="auto" w:fill="auto"/>
            <w:noWrap/>
            <w:hideMark/>
          </w:tcPr>
          <w:p w14:paraId="0E4B1223" w14:textId="77777777" w:rsidR="00B60731" w:rsidRPr="00B60731" w:rsidRDefault="00B60731" w:rsidP="00B60731">
            <w:pPr>
              <w:jc w:val="center"/>
              <w:rPr>
                <w:rFonts w:eastAsia="Times New Roman"/>
                <w:color w:val="000000"/>
                <w:sz w:val="20"/>
                <w:szCs w:val="20"/>
              </w:rPr>
            </w:pPr>
            <w:r w:rsidRPr="00B60731">
              <w:rPr>
                <w:sz w:val="20"/>
                <w:szCs w:val="20"/>
              </w:rPr>
              <w:t>0.0059</w:t>
            </w:r>
          </w:p>
        </w:tc>
        <w:tc>
          <w:tcPr>
            <w:tcW w:w="657" w:type="pct"/>
            <w:tcBorders>
              <w:top w:val="nil"/>
              <w:left w:val="nil"/>
              <w:bottom w:val="nil"/>
              <w:right w:val="nil"/>
            </w:tcBorders>
            <w:shd w:val="clear" w:color="auto" w:fill="auto"/>
            <w:noWrap/>
            <w:hideMark/>
          </w:tcPr>
          <w:p w14:paraId="710372E6" w14:textId="77777777" w:rsidR="00B60731" w:rsidRPr="00B60731" w:rsidRDefault="00B60731" w:rsidP="00B60731">
            <w:pPr>
              <w:jc w:val="center"/>
              <w:rPr>
                <w:rFonts w:eastAsia="Times New Roman"/>
                <w:sz w:val="20"/>
                <w:szCs w:val="20"/>
              </w:rPr>
            </w:pPr>
            <w:r w:rsidRPr="00B60731">
              <w:rPr>
                <w:sz w:val="20"/>
                <w:szCs w:val="20"/>
              </w:rPr>
              <w:t>0.0044***</w:t>
            </w:r>
          </w:p>
        </w:tc>
        <w:tc>
          <w:tcPr>
            <w:tcW w:w="681" w:type="pct"/>
            <w:gridSpan w:val="2"/>
            <w:tcBorders>
              <w:top w:val="nil"/>
              <w:left w:val="nil"/>
              <w:bottom w:val="nil"/>
              <w:right w:val="nil"/>
            </w:tcBorders>
            <w:shd w:val="clear" w:color="auto" w:fill="auto"/>
            <w:noWrap/>
            <w:hideMark/>
          </w:tcPr>
          <w:p w14:paraId="2C5BC583" w14:textId="77777777" w:rsidR="00B60731" w:rsidRPr="00B60731" w:rsidRDefault="00B60731" w:rsidP="00B60731">
            <w:pPr>
              <w:jc w:val="center"/>
              <w:rPr>
                <w:rFonts w:eastAsia="Times New Roman"/>
                <w:sz w:val="20"/>
                <w:szCs w:val="20"/>
              </w:rPr>
            </w:pPr>
            <w:r w:rsidRPr="00B60731">
              <w:rPr>
                <w:sz w:val="20"/>
                <w:szCs w:val="20"/>
              </w:rPr>
              <w:t>0.0067***</w:t>
            </w:r>
          </w:p>
        </w:tc>
        <w:tc>
          <w:tcPr>
            <w:tcW w:w="680" w:type="pct"/>
            <w:gridSpan w:val="2"/>
            <w:tcBorders>
              <w:top w:val="nil"/>
              <w:left w:val="nil"/>
              <w:bottom w:val="nil"/>
              <w:right w:val="nil"/>
            </w:tcBorders>
            <w:shd w:val="clear" w:color="auto" w:fill="auto"/>
            <w:noWrap/>
            <w:hideMark/>
          </w:tcPr>
          <w:p w14:paraId="57B4F20E" w14:textId="77777777" w:rsidR="00B60731" w:rsidRPr="00B60731" w:rsidRDefault="00B60731" w:rsidP="00B60731">
            <w:pPr>
              <w:jc w:val="center"/>
              <w:rPr>
                <w:rFonts w:eastAsia="Times New Roman"/>
                <w:sz w:val="20"/>
                <w:szCs w:val="20"/>
              </w:rPr>
            </w:pPr>
            <w:r w:rsidRPr="00B60731">
              <w:rPr>
                <w:sz w:val="20"/>
                <w:szCs w:val="20"/>
              </w:rPr>
              <w:t>0.0061***</w:t>
            </w:r>
          </w:p>
        </w:tc>
      </w:tr>
      <w:tr w:rsidR="00B60731" w:rsidRPr="00B60731" w14:paraId="0BE78F0C" w14:textId="77777777" w:rsidTr="002A6A0E">
        <w:trPr>
          <w:trHeight w:val="144"/>
        </w:trPr>
        <w:tc>
          <w:tcPr>
            <w:tcW w:w="963" w:type="pct"/>
            <w:tcBorders>
              <w:top w:val="nil"/>
              <w:left w:val="nil"/>
              <w:bottom w:val="nil"/>
              <w:right w:val="nil"/>
            </w:tcBorders>
            <w:shd w:val="clear" w:color="auto" w:fill="auto"/>
            <w:noWrap/>
            <w:vAlign w:val="bottom"/>
            <w:hideMark/>
          </w:tcPr>
          <w:p w14:paraId="2868EBBB"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hideMark/>
          </w:tcPr>
          <w:p w14:paraId="5C282260" w14:textId="77777777" w:rsidR="00B60731" w:rsidRPr="00B60731" w:rsidRDefault="00B60731" w:rsidP="00B60731">
            <w:pPr>
              <w:jc w:val="center"/>
              <w:rPr>
                <w:rFonts w:eastAsia="Times New Roman"/>
                <w:sz w:val="20"/>
                <w:szCs w:val="20"/>
              </w:rPr>
            </w:pPr>
            <w:r w:rsidRPr="00B60731">
              <w:rPr>
                <w:sz w:val="20"/>
                <w:szCs w:val="20"/>
              </w:rPr>
              <w:t>[0.0044]</w:t>
            </w:r>
          </w:p>
        </w:tc>
        <w:tc>
          <w:tcPr>
            <w:tcW w:w="673" w:type="pct"/>
            <w:tcBorders>
              <w:top w:val="nil"/>
              <w:left w:val="nil"/>
              <w:bottom w:val="nil"/>
              <w:right w:val="nil"/>
            </w:tcBorders>
            <w:shd w:val="clear" w:color="auto" w:fill="auto"/>
            <w:noWrap/>
            <w:hideMark/>
          </w:tcPr>
          <w:p w14:paraId="0ABB949F" w14:textId="77777777" w:rsidR="00B60731" w:rsidRPr="00B60731" w:rsidRDefault="00B60731" w:rsidP="00B60731">
            <w:pPr>
              <w:jc w:val="center"/>
              <w:rPr>
                <w:rFonts w:eastAsia="Times New Roman"/>
                <w:color w:val="000000"/>
                <w:sz w:val="20"/>
                <w:szCs w:val="20"/>
              </w:rPr>
            </w:pPr>
            <w:r w:rsidRPr="00B60731">
              <w:rPr>
                <w:sz w:val="20"/>
                <w:szCs w:val="20"/>
              </w:rPr>
              <w:t>[0.0061]</w:t>
            </w:r>
          </w:p>
        </w:tc>
        <w:tc>
          <w:tcPr>
            <w:tcW w:w="673" w:type="pct"/>
            <w:tcBorders>
              <w:top w:val="nil"/>
              <w:left w:val="nil"/>
              <w:bottom w:val="nil"/>
              <w:right w:val="nil"/>
            </w:tcBorders>
            <w:shd w:val="clear" w:color="auto" w:fill="auto"/>
            <w:noWrap/>
            <w:hideMark/>
          </w:tcPr>
          <w:p w14:paraId="59413FC6" w14:textId="77777777" w:rsidR="00B60731" w:rsidRPr="00B60731" w:rsidRDefault="00B60731" w:rsidP="00B60731">
            <w:pPr>
              <w:jc w:val="center"/>
              <w:rPr>
                <w:rFonts w:eastAsia="Times New Roman"/>
                <w:color w:val="000000"/>
                <w:sz w:val="20"/>
                <w:szCs w:val="20"/>
              </w:rPr>
            </w:pPr>
            <w:r w:rsidRPr="00B60731">
              <w:rPr>
                <w:sz w:val="20"/>
                <w:szCs w:val="20"/>
              </w:rPr>
              <w:t>[0.0060]</w:t>
            </w:r>
          </w:p>
        </w:tc>
        <w:tc>
          <w:tcPr>
            <w:tcW w:w="657" w:type="pct"/>
            <w:tcBorders>
              <w:top w:val="nil"/>
              <w:left w:val="nil"/>
              <w:bottom w:val="nil"/>
              <w:right w:val="nil"/>
            </w:tcBorders>
            <w:shd w:val="clear" w:color="auto" w:fill="auto"/>
            <w:noWrap/>
            <w:hideMark/>
          </w:tcPr>
          <w:p w14:paraId="3738689F" w14:textId="77777777" w:rsidR="00B60731" w:rsidRPr="00B60731" w:rsidRDefault="00B60731" w:rsidP="00B60731">
            <w:pPr>
              <w:jc w:val="center"/>
              <w:rPr>
                <w:rFonts w:eastAsia="Times New Roman"/>
                <w:sz w:val="20"/>
                <w:szCs w:val="20"/>
              </w:rPr>
            </w:pPr>
            <w:r w:rsidRPr="00B60731">
              <w:rPr>
                <w:sz w:val="20"/>
                <w:szCs w:val="20"/>
              </w:rPr>
              <w:t>[0.0012]</w:t>
            </w:r>
          </w:p>
        </w:tc>
        <w:tc>
          <w:tcPr>
            <w:tcW w:w="681" w:type="pct"/>
            <w:gridSpan w:val="2"/>
            <w:tcBorders>
              <w:top w:val="nil"/>
              <w:left w:val="nil"/>
              <w:bottom w:val="nil"/>
              <w:right w:val="nil"/>
            </w:tcBorders>
            <w:shd w:val="clear" w:color="auto" w:fill="auto"/>
            <w:noWrap/>
            <w:hideMark/>
          </w:tcPr>
          <w:p w14:paraId="0A125F80" w14:textId="77777777" w:rsidR="00B60731" w:rsidRPr="00B60731" w:rsidRDefault="00B60731" w:rsidP="00B60731">
            <w:pPr>
              <w:jc w:val="center"/>
              <w:rPr>
                <w:rFonts w:eastAsia="Times New Roman"/>
                <w:sz w:val="20"/>
                <w:szCs w:val="20"/>
              </w:rPr>
            </w:pPr>
            <w:r w:rsidRPr="00B60731">
              <w:rPr>
                <w:sz w:val="20"/>
                <w:szCs w:val="20"/>
              </w:rPr>
              <w:t>[0.0009]</w:t>
            </w:r>
          </w:p>
        </w:tc>
        <w:tc>
          <w:tcPr>
            <w:tcW w:w="680" w:type="pct"/>
            <w:gridSpan w:val="2"/>
            <w:tcBorders>
              <w:top w:val="nil"/>
              <w:left w:val="nil"/>
              <w:bottom w:val="nil"/>
              <w:right w:val="nil"/>
            </w:tcBorders>
            <w:shd w:val="clear" w:color="auto" w:fill="auto"/>
            <w:noWrap/>
            <w:hideMark/>
          </w:tcPr>
          <w:p w14:paraId="7DE66CC4" w14:textId="77777777" w:rsidR="00B60731" w:rsidRPr="00B60731" w:rsidRDefault="00B60731" w:rsidP="00B60731">
            <w:pPr>
              <w:jc w:val="center"/>
              <w:rPr>
                <w:rFonts w:eastAsia="Times New Roman"/>
                <w:sz w:val="20"/>
                <w:szCs w:val="20"/>
              </w:rPr>
            </w:pPr>
            <w:r w:rsidRPr="00B60731">
              <w:rPr>
                <w:sz w:val="20"/>
                <w:szCs w:val="20"/>
              </w:rPr>
              <w:t>[0.0011]</w:t>
            </w:r>
          </w:p>
        </w:tc>
      </w:tr>
      <w:tr w:rsidR="00B60731" w:rsidRPr="00B60731" w14:paraId="573A7E09" w14:textId="77777777" w:rsidTr="002A6A0E">
        <w:trPr>
          <w:trHeight w:val="144"/>
        </w:trPr>
        <w:tc>
          <w:tcPr>
            <w:tcW w:w="963" w:type="pct"/>
            <w:tcBorders>
              <w:top w:val="nil"/>
              <w:left w:val="nil"/>
              <w:bottom w:val="nil"/>
              <w:right w:val="nil"/>
            </w:tcBorders>
            <w:shd w:val="clear" w:color="auto" w:fill="auto"/>
            <w:noWrap/>
            <w:vAlign w:val="bottom"/>
            <w:hideMark/>
          </w:tcPr>
          <w:p w14:paraId="4D676BF1" w14:textId="77777777" w:rsidR="00B60731" w:rsidRPr="00B60731" w:rsidRDefault="00B60731" w:rsidP="00B60731">
            <w:pPr>
              <w:rPr>
                <w:rFonts w:eastAsia="Times New Roman"/>
                <w:color w:val="000000"/>
                <w:sz w:val="20"/>
                <w:szCs w:val="20"/>
              </w:rPr>
            </w:pPr>
            <w:r w:rsidRPr="00B60731">
              <w:rPr>
                <w:color w:val="000000"/>
                <w:sz w:val="20"/>
                <w:szCs w:val="20"/>
              </w:rPr>
              <w:t>ARG Temperature</w:t>
            </w:r>
          </w:p>
        </w:tc>
        <w:tc>
          <w:tcPr>
            <w:tcW w:w="673" w:type="pct"/>
            <w:tcBorders>
              <w:top w:val="nil"/>
              <w:left w:val="nil"/>
              <w:bottom w:val="nil"/>
              <w:right w:val="nil"/>
            </w:tcBorders>
            <w:shd w:val="clear" w:color="auto" w:fill="auto"/>
            <w:noWrap/>
            <w:hideMark/>
          </w:tcPr>
          <w:p w14:paraId="13A4D951" w14:textId="77777777" w:rsidR="00B60731" w:rsidRPr="00B60731" w:rsidRDefault="00B60731" w:rsidP="00B60731">
            <w:pPr>
              <w:jc w:val="center"/>
              <w:rPr>
                <w:rFonts w:eastAsia="Times New Roman"/>
                <w:color w:val="000000"/>
                <w:sz w:val="20"/>
                <w:szCs w:val="20"/>
              </w:rPr>
            </w:pPr>
            <w:r w:rsidRPr="00B60731">
              <w:rPr>
                <w:sz w:val="20"/>
                <w:szCs w:val="20"/>
              </w:rPr>
              <w:t>-0.9864***</w:t>
            </w:r>
          </w:p>
        </w:tc>
        <w:tc>
          <w:tcPr>
            <w:tcW w:w="673" w:type="pct"/>
            <w:tcBorders>
              <w:top w:val="nil"/>
              <w:left w:val="nil"/>
              <w:bottom w:val="nil"/>
              <w:right w:val="nil"/>
            </w:tcBorders>
            <w:shd w:val="clear" w:color="auto" w:fill="auto"/>
            <w:noWrap/>
            <w:hideMark/>
          </w:tcPr>
          <w:p w14:paraId="3631A6F5" w14:textId="77777777" w:rsidR="00B60731" w:rsidRPr="00B60731" w:rsidRDefault="00B60731" w:rsidP="00B60731">
            <w:pPr>
              <w:jc w:val="center"/>
              <w:rPr>
                <w:rFonts w:eastAsia="Times New Roman"/>
                <w:sz w:val="20"/>
                <w:szCs w:val="20"/>
              </w:rPr>
            </w:pPr>
            <w:r w:rsidRPr="00B60731">
              <w:rPr>
                <w:sz w:val="20"/>
                <w:szCs w:val="20"/>
              </w:rPr>
              <w:t>-1.0482***</w:t>
            </w:r>
          </w:p>
        </w:tc>
        <w:tc>
          <w:tcPr>
            <w:tcW w:w="673" w:type="pct"/>
            <w:tcBorders>
              <w:top w:val="nil"/>
              <w:left w:val="nil"/>
              <w:bottom w:val="nil"/>
              <w:right w:val="nil"/>
            </w:tcBorders>
            <w:shd w:val="clear" w:color="auto" w:fill="auto"/>
            <w:noWrap/>
            <w:hideMark/>
          </w:tcPr>
          <w:p w14:paraId="29DED721" w14:textId="77777777" w:rsidR="00B60731" w:rsidRPr="00B60731" w:rsidRDefault="00B60731" w:rsidP="00B60731">
            <w:pPr>
              <w:jc w:val="center"/>
              <w:rPr>
                <w:rFonts w:eastAsia="Times New Roman"/>
                <w:color w:val="000000"/>
                <w:sz w:val="20"/>
                <w:szCs w:val="20"/>
              </w:rPr>
            </w:pPr>
            <w:r w:rsidRPr="00B60731">
              <w:rPr>
                <w:sz w:val="20"/>
                <w:szCs w:val="20"/>
              </w:rPr>
              <w:t>-0.9685***</w:t>
            </w:r>
          </w:p>
        </w:tc>
        <w:tc>
          <w:tcPr>
            <w:tcW w:w="657" w:type="pct"/>
            <w:tcBorders>
              <w:top w:val="nil"/>
              <w:left w:val="nil"/>
              <w:bottom w:val="nil"/>
              <w:right w:val="nil"/>
            </w:tcBorders>
            <w:shd w:val="clear" w:color="auto" w:fill="auto"/>
            <w:noWrap/>
            <w:hideMark/>
          </w:tcPr>
          <w:p w14:paraId="64EFC376" w14:textId="77777777" w:rsidR="00B60731" w:rsidRPr="00B60731" w:rsidRDefault="00B60731" w:rsidP="00B60731">
            <w:pPr>
              <w:jc w:val="center"/>
              <w:rPr>
                <w:rFonts w:eastAsia="Times New Roman"/>
                <w:color w:val="000000"/>
                <w:sz w:val="20"/>
                <w:szCs w:val="20"/>
              </w:rPr>
            </w:pPr>
            <w:r w:rsidRPr="00B60731">
              <w:rPr>
                <w:sz w:val="20"/>
                <w:szCs w:val="20"/>
              </w:rPr>
              <w:t>-0.2289***</w:t>
            </w:r>
          </w:p>
        </w:tc>
        <w:tc>
          <w:tcPr>
            <w:tcW w:w="681" w:type="pct"/>
            <w:gridSpan w:val="2"/>
            <w:tcBorders>
              <w:top w:val="nil"/>
              <w:left w:val="nil"/>
              <w:bottom w:val="nil"/>
              <w:right w:val="nil"/>
            </w:tcBorders>
            <w:shd w:val="clear" w:color="auto" w:fill="auto"/>
            <w:noWrap/>
            <w:hideMark/>
          </w:tcPr>
          <w:p w14:paraId="5D2A61BA" w14:textId="77777777" w:rsidR="00B60731" w:rsidRPr="00B60731" w:rsidRDefault="00B60731" w:rsidP="00B60731">
            <w:pPr>
              <w:jc w:val="center"/>
              <w:rPr>
                <w:rFonts w:eastAsia="Times New Roman"/>
                <w:sz w:val="20"/>
                <w:szCs w:val="20"/>
              </w:rPr>
            </w:pPr>
            <w:r w:rsidRPr="00B60731">
              <w:rPr>
                <w:sz w:val="20"/>
                <w:szCs w:val="20"/>
              </w:rPr>
              <w:t>-0.1540***</w:t>
            </w:r>
          </w:p>
        </w:tc>
        <w:tc>
          <w:tcPr>
            <w:tcW w:w="680" w:type="pct"/>
            <w:gridSpan w:val="2"/>
            <w:tcBorders>
              <w:top w:val="nil"/>
              <w:left w:val="nil"/>
              <w:bottom w:val="nil"/>
              <w:right w:val="nil"/>
            </w:tcBorders>
            <w:shd w:val="clear" w:color="auto" w:fill="auto"/>
            <w:noWrap/>
            <w:hideMark/>
          </w:tcPr>
          <w:p w14:paraId="3DF410EF" w14:textId="77777777" w:rsidR="00B60731" w:rsidRPr="00B60731" w:rsidRDefault="00B60731" w:rsidP="00B60731">
            <w:pPr>
              <w:jc w:val="center"/>
              <w:rPr>
                <w:rFonts w:eastAsia="Times New Roman"/>
                <w:sz w:val="20"/>
                <w:szCs w:val="20"/>
              </w:rPr>
            </w:pPr>
            <w:r w:rsidRPr="00B60731">
              <w:rPr>
                <w:sz w:val="20"/>
                <w:szCs w:val="20"/>
              </w:rPr>
              <w:t>-0.1520**</w:t>
            </w:r>
          </w:p>
        </w:tc>
      </w:tr>
      <w:tr w:rsidR="00B60731" w:rsidRPr="00B60731" w14:paraId="358C440E" w14:textId="77777777" w:rsidTr="002A6A0E">
        <w:trPr>
          <w:trHeight w:val="144"/>
        </w:trPr>
        <w:tc>
          <w:tcPr>
            <w:tcW w:w="963" w:type="pct"/>
            <w:tcBorders>
              <w:top w:val="nil"/>
              <w:left w:val="nil"/>
              <w:bottom w:val="nil"/>
              <w:right w:val="nil"/>
            </w:tcBorders>
            <w:shd w:val="clear" w:color="auto" w:fill="auto"/>
            <w:noWrap/>
            <w:vAlign w:val="bottom"/>
            <w:hideMark/>
          </w:tcPr>
          <w:p w14:paraId="7A01F79B"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hideMark/>
          </w:tcPr>
          <w:p w14:paraId="3884FB6E" w14:textId="77777777" w:rsidR="00B60731" w:rsidRPr="00B60731" w:rsidRDefault="00B60731" w:rsidP="00B60731">
            <w:pPr>
              <w:jc w:val="center"/>
              <w:rPr>
                <w:rFonts w:eastAsia="Times New Roman"/>
                <w:sz w:val="20"/>
                <w:szCs w:val="20"/>
              </w:rPr>
            </w:pPr>
            <w:r w:rsidRPr="00B60731">
              <w:rPr>
                <w:sz w:val="20"/>
                <w:szCs w:val="20"/>
              </w:rPr>
              <w:t>[0.1925]</w:t>
            </w:r>
          </w:p>
        </w:tc>
        <w:tc>
          <w:tcPr>
            <w:tcW w:w="673" w:type="pct"/>
            <w:tcBorders>
              <w:top w:val="nil"/>
              <w:left w:val="nil"/>
              <w:bottom w:val="nil"/>
              <w:right w:val="nil"/>
            </w:tcBorders>
            <w:shd w:val="clear" w:color="auto" w:fill="auto"/>
            <w:noWrap/>
            <w:hideMark/>
          </w:tcPr>
          <w:p w14:paraId="60AE8A31" w14:textId="77777777" w:rsidR="00B60731" w:rsidRPr="00B60731" w:rsidRDefault="00B60731" w:rsidP="00B60731">
            <w:pPr>
              <w:jc w:val="center"/>
              <w:rPr>
                <w:rFonts w:eastAsia="Times New Roman"/>
                <w:sz w:val="20"/>
                <w:szCs w:val="20"/>
              </w:rPr>
            </w:pPr>
            <w:r w:rsidRPr="00B60731">
              <w:rPr>
                <w:sz w:val="20"/>
                <w:szCs w:val="20"/>
              </w:rPr>
              <w:t>[0.2452]</w:t>
            </w:r>
          </w:p>
        </w:tc>
        <w:tc>
          <w:tcPr>
            <w:tcW w:w="673" w:type="pct"/>
            <w:tcBorders>
              <w:top w:val="nil"/>
              <w:left w:val="nil"/>
              <w:bottom w:val="nil"/>
              <w:right w:val="nil"/>
            </w:tcBorders>
            <w:shd w:val="clear" w:color="auto" w:fill="auto"/>
            <w:noWrap/>
            <w:hideMark/>
          </w:tcPr>
          <w:p w14:paraId="22F874D6" w14:textId="77777777" w:rsidR="00B60731" w:rsidRPr="00B60731" w:rsidRDefault="00B60731" w:rsidP="00B60731">
            <w:pPr>
              <w:jc w:val="center"/>
              <w:rPr>
                <w:rFonts w:eastAsia="Times New Roman"/>
                <w:color w:val="000000"/>
                <w:sz w:val="20"/>
                <w:szCs w:val="20"/>
              </w:rPr>
            </w:pPr>
            <w:r w:rsidRPr="00B60731">
              <w:rPr>
                <w:sz w:val="20"/>
                <w:szCs w:val="20"/>
              </w:rPr>
              <w:t>[0.2493]</w:t>
            </w:r>
          </w:p>
        </w:tc>
        <w:tc>
          <w:tcPr>
            <w:tcW w:w="657" w:type="pct"/>
            <w:tcBorders>
              <w:top w:val="nil"/>
              <w:left w:val="nil"/>
              <w:bottom w:val="nil"/>
              <w:right w:val="nil"/>
            </w:tcBorders>
            <w:shd w:val="clear" w:color="auto" w:fill="auto"/>
            <w:noWrap/>
            <w:hideMark/>
          </w:tcPr>
          <w:p w14:paraId="30A6F2F6" w14:textId="77777777" w:rsidR="00B60731" w:rsidRPr="00B60731" w:rsidRDefault="00B60731" w:rsidP="00B60731">
            <w:pPr>
              <w:jc w:val="center"/>
              <w:rPr>
                <w:rFonts w:eastAsia="Times New Roman"/>
                <w:color w:val="000000"/>
                <w:sz w:val="20"/>
                <w:szCs w:val="20"/>
              </w:rPr>
            </w:pPr>
            <w:r w:rsidRPr="00B60731">
              <w:rPr>
                <w:sz w:val="20"/>
                <w:szCs w:val="20"/>
              </w:rPr>
              <w:t>[0.0731]</w:t>
            </w:r>
          </w:p>
        </w:tc>
        <w:tc>
          <w:tcPr>
            <w:tcW w:w="681" w:type="pct"/>
            <w:gridSpan w:val="2"/>
            <w:tcBorders>
              <w:top w:val="nil"/>
              <w:left w:val="nil"/>
              <w:bottom w:val="nil"/>
              <w:right w:val="nil"/>
            </w:tcBorders>
            <w:shd w:val="clear" w:color="auto" w:fill="auto"/>
            <w:noWrap/>
            <w:hideMark/>
          </w:tcPr>
          <w:p w14:paraId="0FC38A35" w14:textId="77777777" w:rsidR="00B60731" w:rsidRPr="00B60731" w:rsidRDefault="00B60731" w:rsidP="00B60731">
            <w:pPr>
              <w:jc w:val="center"/>
              <w:rPr>
                <w:rFonts w:eastAsia="Times New Roman"/>
                <w:sz w:val="20"/>
                <w:szCs w:val="20"/>
              </w:rPr>
            </w:pPr>
            <w:r w:rsidRPr="00B60731">
              <w:rPr>
                <w:sz w:val="20"/>
                <w:szCs w:val="20"/>
              </w:rPr>
              <w:t>[0.0573]</w:t>
            </w:r>
          </w:p>
        </w:tc>
        <w:tc>
          <w:tcPr>
            <w:tcW w:w="680" w:type="pct"/>
            <w:gridSpan w:val="2"/>
            <w:tcBorders>
              <w:top w:val="nil"/>
              <w:left w:val="nil"/>
              <w:bottom w:val="nil"/>
              <w:right w:val="nil"/>
            </w:tcBorders>
            <w:shd w:val="clear" w:color="auto" w:fill="auto"/>
            <w:noWrap/>
            <w:hideMark/>
          </w:tcPr>
          <w:p w14:paraId="5B99C7A1" w14:textId="77777777" w:rsidR="00B60731" w:rsidRPr="00B60731" w:rsidRDefault="00B60731" w:rsidP="00B60731">
            <w:pPr>
              <w:jc w:val="center"/>
              <w:rPr>
                <w:rFonts w:eastAsia="Times New Roman"/>
                <w:sz w:val="20"/>
                <w:szCs w:val="20"/>
              </w:rPr>
            </w:pPr>
            <w:r w:rsidRPr="00B60731">
              <w:rPr>
                <w:sz w:val="20"/>
                <w:szCs w:val="20"/>
              </w:rPr>
              <w:t>[0.0639]</w:t>
            </w:r>
          </w:p>
        </w:tc>
      </w:tr>
      <w:tr w:rsidR="00B60731" w:rsidRPr="00B60731" w14:paraId="246AD30F" w14:textId="77777777" w:rsidTr="002A6A0E">
        <w:trPr>
          <w:trHeight w:val="144"/>
        </w:trPr>
        <w:tc>
          <w:tcPr>
            <w:tcW w:w="963" w:type="pct"/>
            <w:tcBorders>
              <w:top w:val="nil"/>
              <w:left w:val="nil"/>
              <w:bottom w:val="nil"/>
              <w:right w:val="nil"/>
            </w:tcBorders>
            <w:shd w:val="clear" w:color="auto" w:fill="auto"/>
            <w:noWrap/>
            <w:vAlign w:val="bottom"/>
            <w:hideMark/>
          </w:tcPr>
          <w:p w14:paraId="611B9B62" w14:textId="77777777" w:rsidR="00B60731" w:rsidRPr="00B60731" w:rsidRDefault="00B60731" w:rsidP="00B60731">
            <w:pPr>
              <w:rPr>
                <w:rFonts w:eastAsia="Times New Roman"/>
                <w:color w:val="000000"/>
                <w:sz w:val="20"/>
                <w:szCs w:val="20"/>
              </w:rPr>
            </w:pPr>
            <w:r w:rsidRPr="00B60731">
              <w:rPr>
                <w:color w:val="000000"/>
                <w:sz w:val="20"/>
                <w:szCs w:val="20"/>
              </w:rPr>
              <w:t>US Temperature</w:t>
            </w:r>
          </w:p>
        </w:tc>
        <w:tc>
          <w:tcPr>
            <w:tcW w:w="673" w:type="pct"/>
            <w:tcBorders>
              <w:top w:val="nil"/>
              <w:left w:val="nil"/>
              <w:bottom w:val="nil"/>
              <w:right w:val="nil"/>
            </w:tcBorders>
            <w:shd w:val="clear" w:color="auto" w:fill="auto"/>
            <w:noWrap/>
            <w:hideMark/>
          </w:tcPr>
          <w:p w14:paraId="7B24F7AF" w14:textId="77777777" w:rsidR="00B60731" w:rsidRPr="00B60731" w:rsidRDefault="00B60731" w:rsidP="00B60731">
            <w:pPr>
              <w:jc w:val="center"/>
              <w:rPr>
                <w:rFonts w:eastAsia="Times New Roman"/>
                <w:color w:val="000000"/>
                <w:sz w:val="20"/>
                <w:szCs w:val="20"/>
              </w:rPr>
            </w:pPr>
            <w:r w:rsidRPr="00B60731">
              <w:rPr>
                <w:sz w:val="20"/>
                <w:szCs w:val="20"/>
              </w:rPr>
              <w:t>-0.8400***</w:t>
            </w:r>
          </w:p>
        </w:tc>
        <w:tc>
          <w:tcPr>
            <w:tcW w:w="673" w:type="pct"/>
            <w:tcBorders>
              <w:top w:val="nil"/>
              <w:left w:val="nil"/>
              <w:bottom w:val="nil"/>
              <w:right w:val="nil"/>
            </w:tcBorders>
            <w:shd w:val="clear" w:color="auto" w:fill="auto"/>
            <w:noWrap/>
            <w:hideMark/>
          </w:tcPr>
          <w:p w14:paraId="543EE2CB" w14:textId="77777777" w:rsidR="00B60731" w:rsidRPr="00B60731" w:rsidRDefault="00B60731" w:rsidP="00B60731">
            <w:pPr>
              <w:jc w:val="center"/>
              <w:rPr>
                <w:rFonts w:eastAsia="Times New Roman"/>
                <w:color w:val="000000"/>
                <w:sz w:val="20"/>
                <w:szCs w:val="20"/>
              </w:rPr>
            </w:pPr>
            <w:r w:rsidRPr="00B60731">
              <w:rPr>
                <w:sz w:val="20"/>
                <w:szCs w:val="20"/>
              </w:rPr>
              <w:t>-0.8079***</w:t>
            </w:r>
          </w:p>
        </w:tc>
        <w:tc>
          <w:tcPr>
            <w:tcW w:w="673" w:type="pct"/>
            <w:tcBorders>
              <w:top w:val="nil"/>
              <w:left w:val="nil"/>
              <w:bottom w:val="nil"/>
              <w:right w:val="nil"/>
            </w:tcBorders>
            <w:shd w:val="clear" w:color="auto" w:fill="auto"/>
            <w:noWrap/>
            <w:hideMark/>
          </w:tcPr>
          <w:p w14:paraId="0B8F6715" w14:textId="77777777" w:rsidR="00B60731" w:rsidRPr="00B60731" w:rsidRDefault="00B60731" w:rsidP="00B60731">
            <w:pPr>
              <w:jc w:val="center"/>
              <w:rPr>
                <w:rFonts w:eastAsia="Times New Roman"/>
                <w:color w:val="000000"/>
                <w:sz w:val="20"/>
                <w:szCs w:val="20"/>
              </w:rPr>
            </w:pPr>
            <w:r w:rsidRPr="00B60731">
              <w:rPr>
                <w:sz w:val="20"/>
                <w:szCs w:val="20"/>
              </w:rPr>
              <w:t>-0.7731***</w:t>
            </w:r>
          </w:p>
        </w:tc>
        <w:tc>
          <w:tcPr>
            <w:tcW w:w="657" w:type="pct"/>
            <w:tcBorders>
              <w:top w:val="nil"/>
              <w:left w:val="nil"/>
              <w:bottom w:val="nil"/>
              <w:right w:val="nil"/>
            </w:tcBorders>
            <w:shd w:val="clear" w:color="auto" w:fill="auto"/>
            <w:noWrap/>
            <w:hideMark/>
          </w:tcPr>
          <w:p w14:paraId="1772423C" w14:textId="77777777" w:rsidR="00B60731" w:rsidRPr="00B60731" w:rsidRDefault="00B60731" w:rsidP="00B60731">
            <w:pPr>
              <w:jc w:val="center"/>
              <w:rPr>
                <w:rFonts w:eastAsia="Times New Roman"/>
                <w:color w:val="000000"/>
                <w:sz w:val="20"/>
                <w:szCs w:val="20"/>
              </w:rPr>
            </w:pPr>
            <w:r w:rsidRPr="00B60731">
              <w:rPr>
                <w:sz w:val="20"/>
                <w:szCs w:val="20"/>
              </w:rPr>
              <w:t>0.0283*</w:t>
            </w:r>
          </w:p>
        </w:tc>
        <w:tc>
          <w:tcPr>
            <w:tcW w:w="681" w:type="pct"/>
            <w:gridSpan w:val="2"/>
            <w:tcBorders>
              <w:top w:val="nil"/>
              <w:left w:val="nil"/>
              <w:bottom w:val="nil"/>
              <w:right w:val="nil"/>
            </w:tcBorders>
            <w:shd w:val="clear" w:color="auto" w:fill="auto"/>
            <w:noWrap/>
            <w:hideMark/>
          </w:tcPr>
          <w:p w14:paraId="1563B4B7" w14:textId="77777777" w:rsidR="00B60731" w:rsidRPr="00B60731" w:rsidRDefault="00B60731" w:rsidP="00B60731">
            <w:pPr>
              <w:jc w:val="center"/>
              <w:rPr>
                <w:rFonts w:eastAsia="Times New Roman"/>
                <w:sz w:val="20"/>
                <w:szCs w:val="20"/>
              </w:rPr>
            </w:pPr>
            <w:r w:rsidRPr="00B60731">
              <w:rPr>
                <w:sz w:val="20"/>
                <w:szCs w:val="20"/>
              </w:rPr>
              <w:t>0.0402**</w:t>
            </w:r>
          </w:p>
        </w:tc>
        <w:tc>
          <w:tcPr>
            <w:tcW w:w="680" w:type="pct"/>
            <w:gridSpan w:val="2"/>
            <w:tcBorders>
              <w:top w:val="nil"/>
              <w:left w:val="nil"/>
              <w:bottom w:val="nil"/>
              <w:right w:val="nil"/>
            </w:tcBorders>
            <w:shd w:val="clear" w:color="auto" w:fill="auto"/>
            <w:noWrap/>
            <w:hideMark/>
          </w:tcPr>
          <w:p w14:paraId="2D189DCF" w14:textId="77777777" w:rsidR="00B60731" w:rsidRPr="00B60731" w:rsidRDefault="00B60731" w:rsidP="00B60731">
            <w:pPr>
              <w:jc w:val="center"/>
              <w:rPr>
                <w:rFonts w:eastAsia="Times New Roman"/>
                <w:sz w:val="20"/>
                <w:szCs w:val="20"/>
              </w:rPr>
            </w:pPr>
            <w:r w:rsidRPr="00B60731">
              <w:rPr>
                <w:sz w:val="20"/>
                <w:szCs w:val="20"/>
              </w:rPr>
              <w:t>0.0256</w:t>
            </w:r>
          </w:p>
        </w:tc>
      </w:tr>
      <w:tr w:rsidR="00B60731" w:rsidRPr="00B60731" w14:paraId="44EDCB52" w14:textId="77777777" w:rsidTr="002A6A0E">
        <w:trPr>
          <w:trHeight w:val="144"/>
        </w:trPr>
        <w:tc>
          <w:tcPr>
            <w:tcW w:w="963" w:type="pct"/>
            <w:tcBorders>
              <w:top w:val="nil"/>
              <w:left w:val="nil"/>
              <w:bottom w:val="nil"/>
              <w:right w:val="nil"/>
            </w:tcBorders>
            <w:shd w:val="clear" w:color="auto" w:fill="auto"/>
            <w:noWrap/>
            <w:vAlign w:val="bottom"/>
            <w:hideMark/>
          </w:tcPr>
          <w:p w14:paraId="312FBD84"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hideMark/>
          </w:tcPr>
          <w:p w14:paraId="0F864D58" w14:textId="77777777" w:rsidR="00B60731" w:rsidRPr="00B60731" w:rsidRDefault="00B60731" w:rsidP="00B60731">
            <w:pPr>
              <w:jc w:val="center"/>
              <w:rPr>
                <w:rFonts w:eastAsia="Times New Roman"/>
                <w:color w:val="000000"/>
                <w:sz w:val="20"/>
                <w:szCs w:val="20"/>
              </w:rPr>
            </w:pPr>
            <w:r w:rsidRPr="00B60731">
              <w:rPr>
                <w:sz w:val="20"/>
                <w:szCs w:val="20"/>
              </w:rPr>
              <w:t>[0.0651]</w:t>
            </w:r>
          </w:p>
        </w:tc>
        <w:tc>
          <w:tcPr>
            <w:tcW w:w="673" w:type="pct"/>
            <w:tcBorders>
              <w:top w:val="nil"/>
              <w:left w:val="nil"/>
              <w:bottom w:val="nil"/>
              <w:right w:val="nil"/>
            </w:tcBorders>
            <w:shd w:val="clear" w:color="auto" w:fill="auto"/>
            <w:noWrap/>
            <w:hideMark/>
          </w:tcPr>
          <w:p w14:paraId="2E51DB06" w14:textId="77777777" w:rsidR="00B60731" w:rsidRPr="00B60731" w:rsidRDefault="00B60731" w:rsidP="00B60731">
            <w:pPr>
              <w:jc w:val="center"/>
              <w:rPr>
                <w:rFonts w:eastAsia="Times New Roman"/>
                <w:color w:val="000000"/>
                <w:sz w:val="20"/>
                <w:szCs w:val="20"/>
              </w:rPr>
            </w:pPr>
            <w:r w:rsidRPr="00B60731">
              <w:rPr>
                <w:sz w:val="20"/>
                <w:szCs w:val="20"/>
              </w:rPr>
              <w:t>[0.0784]</w:t>
            </w:r>
          </w:p>
        </w:tc>
        <w:tc>
          <w:tcPr>
            <w:tcW w:w="673" w:type="pct"/>
            <w:tcBorders>
              <w:top w:val="nil"/>
              <w:left w:val="nil"/>
              <w:bottom w:val="nil"/>
              <w:right w:val="nil"/>
            </w:tcBorders>
            <w:shd w:val="clear" w:color="auto" w:fill="auto"/>
            <w:noWrap/>
            <w:hideMark/>
          </w:tcPr>
          <w:p w14:paraId="154C358C" w14:textId="77777777" w:rsidR="00B60731" w:rsidRPr="00B60731" w:rsidRDefault="00B60731" w:rsidP="00B60731">
            <w:pPr>
              <w:jc w:val="center"/>
              <w:rPr>
                <w:rFonts w:eastAsia="Times New Roman"/>
                <w:color w:val="000000"/>
                <w:sz w:val="20"/>
                <w:szCs w:val="20"/>
              </w:rPr>
            </w:pPr>
            <w:r w:rsidRPr="00B60731">
              <w:rPr>
                <w:sz w:val="20"/>
                <w:szCs w:val="20"/>
              </w:rPr>
              <w:t>[0.0746]</w:t>
            </w:r>
          </w:p>
        </w:tc>
        <w:tc>
          <w:tcPr>
            <w:tcW w:w="657" w:type="pct"/>
            <w:tcBorders>
              <w:top w:val="nil"/>
              <w:left w:val="nil"/>
              <w:bottom w:val="nil"/>
              <w:right w:val="nil"/>
            </w:tcBorders>
            <w:shd w:val="clear" w:color="auto" w:fill="auto"/>
            <w:noWrap/>
            <w:hideMark/>
          </w:tcPr>
          <w:p w14:paraId="27AEF076" w14:textId="77777777" w:rsidR="00B60731" w:rsidRPr="00B60731" w:rsidRDefault="00B60731" w:rsidP="00B60731">
            <w:pPr>
              <w:jc w:val="center"/>
              <w:rPr>
                <w:rFonts w:eastAsia="Times New Roman"/>
                <w:color w:val="000000"/>
                <w:sz w:val="20"/>
                <w:szCs w:val="20"/>
              </w:rPr>
            </w:pPr>
            <w:r w:rsidRPr="00B60731">
              <w:rPr>
                <w:sz w:val="20"/>
                <w:szCs w:val="20"/>
              </w:rPr>
              <w:t>[0.0146]</w:t>
            </w:r>
          </w:p>
        </w:tc>
        <w:tc>
          <w:tcPr>
            <w:tcW w:w="681" w:type="pct"/>
            <w:gridSpan w:val="2"/>
            <w:tcBorders>
              <w:top w:val="nil"/>
              <w:left w:val="nil"/>
              <w:bottom w:val="nil"/>
              <w:right w:val="nil"/>
            </w:tcBorders>
            <w:shd w:val="clear" w:color="auto" w:fill="auto"/>
            <w:noWrap/>
            <w:hideMark/>
          </w:tcPr>
          <w:p w14:paraId="7D4BA5F9" w14:textId="77777777" w:rsidR="00B60731" w:rsidRPr="00B60731" w:rsidRDefault="00B60731" w:rsidP="00B60731">
            <w:pPr>
              <w:jc w:val="center"/>
              <w:rPr>
                <w:rFonts w:eastAsia="Times New Roman"/>
                <w:sz w:val="20"/>
                <w:szCs w:val="20"/>
              </w:rPr>
            </w:pPr>
            <w:r w:rsidRPr="00B60731">
              <w:rPr>
                <w:sz w:val="20"/>
                <w:szCs w:val="20"/>
              </w:rPr>
              <w:t>[0.0172]</w:t>
            </w:r>
          </w:p>
        </w:tc>
        <w:tc>
          <w:tcPr>
            <w:tcW w:w="680" w:type="pct"/>
            <w:gridSpan w:val="2"/>
            <w:tcBorders>
              <w:top w:val="nil"/>
              <w:left w:val="nil"/>
              <w:bottom w:val="nil"/>
              <w:right w:val="nil"/>
            </w:tcBorders>
            <w:shd w:val="clear" w:color="auto" w:fill="auto"/>
            <w:noWrap/>
            <w:hideMark/>
          </w:tcPr>
          <w:p w14:paraId="5A2B29C2" w14:textId="77777777" w:rsidR="00B60731" w:rsidRPr="00B60731" w:rsidRDefault="00B60731" w:rsidP="00B60731">
            <w:pPr>
              <w:jc w:val="center"/>
              <w:rPr>
                <w:rFonts w:eastAsia="Times New Roman"/>
                <w:sz w:val="20"/>
                <w:szCs w:val="20"/>
              </w:rPr>
            </w:pPr>
            <w:r w:rsidRPr="00B60731">
              <w:rPr>
                <w:sz w:val="20"/>
                <w:szCs w:val="20"/>
              </w:rPr>
              <w:t>[0.0169]</w:t>
            </w:r>
          </w:p>
        </w:tc>
      </w:tr>
      <w:tr w:rsidR="00B60731" w:rsidRPr="00B60731" w14:paraId="1E087D49" w14:textId="77777777" w:rsidTr="002A6A0E">
        <w:trPr>
          <w:trHeight w:val="144"/>
        </w:trPr>
        <w:tc>
          <w:tcPr>
            <w:tcW w:w="963" w:type="pct"/>
            <w:tcBorders>
              <w:top w:val="nil"/>
              <w:left w:val="nil"/>
              <w:bottom w:val="nil"/>
              <w:right w:val="nil"/>
            </w:tcBorders>
            <w:shd w:val="clear" w:color="auto" w:fill="auto"/>
            <w:noWrap/>
            <w:vAlign w:val="bottom"/>
            <w:hideMark/>
          </w:tcPr>
          <w:p w14:paraId="719DEC71" w14:textId="77777777" w:rsidR="00B60731" w:rsidRPr="00B60731" w:rsidRDefault="00B60731" w:rsidP="00B60731">
            <w:pPr>
              <w:rPr>
                <w:rFonts w:eastAsia="Times New Roman"/>
                <w:color w:val="000000"/>
                <w:sz w:val="20"/>
                <w:szCs w:val="20"/>
              </w:rPr>
            </w:pPr>
            <w:r w:rsidRPr="00B60731">
              <w:rPr>
                <w:color w:val="000000"/>
                <w:sz w:val="20"/>
                <w:szCs w:val="20"/>
              </w:rPr>
              <w:t>ARG Elevation</w:t>
            </w:r>
          </w:p>
        </w:tc>
        <w:tc>
          <w:tcPr>
            <w:tcW w:w="673" w:type="pct"/>
            <w:tcBorders>
              <w:top w:val="nil"/>
              <w:left w:val="nil"/>
              <w:bottom w:val="nil"/>
              <w:right w:val="nil"/>
            </w:tcBorders>
            <w:shd w:val="clear" w:color="auto" w:fill="auto"/>
            <w:noWrap/>
            <w:hideMark/>
          </w:tcPr>
          <w:p w14:paraId="52849B38" w14:textId="77777777" w:rsidR="00B60731" w:rsidRPr="00B60731" w:rsidRDefault="00B60731" w:rsidP="00B60731">
            <w:pPr>
              <w:jc w:val="center"/>
              <w:rPr>
                <w:rFonts w:eastAsia="Times New Roman"/>
                <w:color w:val="000000"/>
                <w:sz w:val="20"/>
                <w:szCs w:val="20"/>
              </w:rPr>
            </w:pPr>
            <w:r w:rsidRPr="00B60731">
              <w:rPr>
                <w:sz w:val="20"/>
                <w:szCs w:val="20"/>
              </w:rPr>
              <w:t>0.0038</w:t>
            </w:r>
          </w:p>
        </w:tc>
        <w:tc>
          <w:tcPr>
            <w:tcW w:w="673" w:type="pct"/>
            <w:tcBorders>
              <w:top w:val="nil"/>
              <w:left w:val="nil"/>
              <w:bottom w:val="nil"/>
              <w:right w:val="nil"/>
            </w:tcBorders>
            <w:shd w:val="clear" w:color="auto" w:fill="auto"/>
            <w:noWrap/>
            <w:hideMark/>
          </w:tcPr>
          <w:p w14:paraId="44438A09" w14:textId="77777777" w:rsidR="00B60731" w:rsidRPr="00B60731" w:rsidRDefault="00B60731" w:rsidP="00B60731">
            <w:pPr>
              <w:jc w:val="center"/>
              <w:rPr>
                <w:rFonts w:eastAsia="Times New Roman"/>
                <w:color w:val="000000"/>
                <w:sz w:val="20"/>
                <w:szCs w:val="20"/>
              </w:rPr>
            </w:pPr>
            <w:r w:rsidRPr="00B60731">
              <w:rPr>
                <w:sz w:val="20"/>
                <w:szCs w:val="20"/>
              </w:rPr>
              <w:t>0.0072</w:t>
            </w:r>
          </w:p>
        </w:tc>
        <w:tc>
          <w:tcPr>
            <w:tcW w:w="673" w:type="pct"/>
            <w:tcBorders>
              <w:top w:val="nil"/>
              <w:left w:val="nil"/>
              <w:bottom w:val="nil"/>
              <w:right w:val="nil"/>
            </w:tcBorders>
            <w:shd w:val="clear" w:color="auto" w:fill="auto"/>
            <w:noWrap/>
            <w:hideMark/>
          </w:tcPr>
          <w:p w14:paraId="6E135B2D" w14:textId="77777777" w:rsidR="00B60731" w:rsidRPr="00B60731" w:rsidRDefault="00B60731" w:rsidP="00B60731">
            <w:pPr>
              <w:jc w:val="center"/>
              <w:rPr>
                <w:rFonts w:eastAsia="Times New Roman"/>
                <w:color w:val="000000"/>
                <w:sz w:val="20"/>
                <w:szCs w:val="20"/>
              </w:rPr>
            </w:pPr>
            <w:r w:rsidRPr="00B60731">
              <w:rPr>
                <w:sz w:val="20"/>
                <w:szCs w:val="20"/>
              </w:rPr>
              <w:t>0.0077</w:t>
            </w:r>
          </w:p>
        </w:tc>
        <w:tc>
          <w:tcPr>
            <w:tcW w:w="657" w:type="pct"/>
            <w:tcBorders>
              <w:top w:val="nil"/>
              <w:left w:val="nil"/>
              <w:bottom w:val="nil"/>
              <w:right w:val="nil"/>
            </w:tcBorders>
            <w:shd w:val="clear" w:color="auto" w:fill="auto"/>
            <w:noWrap/>
            <w:hideMark/>
          </w:tcPr>
          <w:p w14:paraId="779DBA5E" w14:textId="77777777" w:rsidR="00B60731" w:rsidRPr="00B60731" w:rsidRDefault="00B60731" w:rsidP="00B60731">
            <w:pPr>
              <w:jc w:val="center"/>
              <w:rPr>
                <w:rFonts w:eastAsia="Times New Roman"/>
                <w:sz w:val="20"/>
                <w:szCs w:val="20"/>
              </w:rPr>
            </w:pPr>
            <w:r w:rsidRPr="00B60731">
              <w:rPr>
                <w:sz w:val="20"/>
                <w:szCs w:val="20"/>
              </w:rPr>
              <w:t>0.0008</w:t>
            </w:r>
          </w:p>
        </w:tc>
        <w:tc>
          <w:tcPr>
            <w:tcW w:w="681" w:type="pct"/>
            <w:gridSpan w:val="2"/>
            <w:tcBorders>
              <w:top w:val="nil"/>
              <w:left w:val="nil"/>
              <w:bottom w:val="nil"/>
              <w:right w:val="nil"/>
            </w:tcBorders>
            <w:shd w:val="clear" w:color="auto" w:fill="auto"/>
            <w:noWrap/>
            <w:hideMark/>
          </w:tcPr>
          <w:p w14:paraId="79038D13" w14:textId="77777777" w:rsidR="00B60731" w:rsidRPr="00B60731" w:rsidRDefault="00B60731" w:rsidP="00B60731">
            <w:pPr>
              <w:jc w:val="center"/>
              <w:rPr>
                <w:rFonts w:eastAsia="Times New Roman"/>
                <w:sz w:val="20"/>
                <w:szCs w:val="20"/>
              </w:rPr>
            </w:pPr>
            <w:r w:rsidRPr="00B60731">
              <w:rPr>
                <w:sz w:val="20"/>
                <w:szCs w:val="20"/>
              </w:rPr>
              <w:t>0.0018*</w:t>
            </w:r>
          </w:p>
        </w:tc>
        <w:tc>
          <w:tcPr>
            <w:tcW w:w="680" w:type="pct"/>
            <w:gridSpan w:val="2"/>
            <w:tcBorders>
              <w:top w:val="nil"/>
              <w:left w:val="nil"/>
              <w:bottom w:val="nil"/>
              <w:right w:val="nil"/>
            </w:tcBorders>
            <w:shd w:val="clear" w:color="auto" w:fill="auto"/>
            <w:noWrap/>
            <w:hideMark/>
          </w:tcPr>
          <w:p w14:paraId="18480585" w14:textId="77777777" w:rsidR="00B60731" w:rsidRPr="00B60731" w:rsidRDefault="00B60731" w:rsidP="00B60731">
            <w:pPr>
              <w:jc w:val="center"/>
              <w:rPr>
                <w:rFonts w:eastAsia="Times New Roman"/>
                <w:sz w:val="20"/>
                <w:szCs w:val="20"/>
              </w:rPr>
            </w:pPr>
            <w:r w:rsidRPr="00B60731">
              <w:rPr>
                <w:sz w:val="20"/>
                <w:szCs w:val="20"/>
              </w:rPr>
              <w:t>0.0021*</w:t>
            </w:r>
          </w:p>
        </w:tc>
      </w:tr>
      <w:tr w:rsidR="00B60731" w:rsidRPr="00B60731" w14:paraId="3429A3E2" w14:textId="77777777" w:rsidTr="002A6A0E">
        <w:trPr>
          <w:trHeight w:val="144"/>
        </w:trPr>
        <w:tc>
          <w:tcPr>
            <w:tcW w:w="963" w:type="pct"/>
            <w:tcBorders>
              <w:top w:val="nil"/>
              <w:left w:val="nil"/>
              <w:bottom w:val="nil"/>
              <w:right w:val="nil"/>
            </w:tcBorders>
            <w:shd w:val="clear" w:color="auto" w:fill="auto"/>
            <w:noWrap/>
            <w:vAlign w:val="bottom"/>
            <w:hideMark/>
          </w:tcPr>
          <w:p w14:paraId="46BB1550"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hideMark/>
          </w:tcPr>
          <w:p w14:paraId="122D75F5" w14:textId="77777777" w:rsidR="00B60731" w:rsidRPr="00B60731" w:rsidRDefault="00B60731" w:rsidP="00B60731">
            <w:pPr>
              <w:jc w:val="center"/>
              <w:rPr>
                <w:rFonts w:eastAsia="Times New Roman"/>
                <w:sz w:val="20"/>
                <w:szCs w:val="20"/>
              </w:rPr>
            </w:pPr>
            <w:r w:rsidRPr="00B60731">
              <w:rPr>
                <w:sz w:val="20"/>
                <w:szCs w:val="20"/>
              </w:rPr>
              <w:t>[0.0049]</w:t>
            </w:r>
          </w:p>
        </w:tc>
        <w:tc>
          <w:tcPr>
            <w:tcW w:w="673" w:type="pct"/>
            <w:tcBorders>
              <w:top w:val="nil"/>
              <w:left w:val="nil"/>
              <w:bottom w:val="nil"/>
              <w:right w:val="nil"/>
            </w:tcBorders>
            <w:shd w:val="clear" w:color="auto" w:fill="auto"/>
            <w:noWrap/>
            <w:hideMark/>
          </w:tcPr>
          <w:p w14:paraId="7512EDF3" w14:textId="77777777" w:rsidR="00B60731" w:rsidRPr="00B60731" w:rsidRDefault="00B60731" w:rsidP="00B60731">
            <w:pPr>
              <w:jc w:val="center"/>
              <w:rPr>
                <w:rFonts w:eastAsia="Times New Roman"/>
                <w:color w:val="000000"/>
                <w:sz w:val="20"/>
                <w:szCs w:val="20"/>
              </w:rPr>
            </w:pPr>
            <w:r w:rsidRPr="00B60731">
              <w:rPr>
                <w:sz w:val="20"/>
                <w:szCs w:val="20"/>
              </w:rPr>
              <w:t>[0.0054]</w:t>
            </w:r>
          </w:p>
        </w:tc>
        <w:tc>
          <w:tcPr>
            <w:tcW w:w="673" w:type="pct"/>
            <w:tcBorders>
              <w:top w:val="nil"/>
              <w:left w:val="nil"/>
              <w:bottom w:val="nil"/>
              <w:right w:val="nil"/>
            </w:tcBorders>
            <w:shd w:val="clear" w:color="auto" w:fill="auto"/>
            <w:noWrap/>
            <w:hideMark/>
          </w:tcPr>
          <w:p w14:paraId="723F7B16" w14:textId="77777777" w:rsidR="00B60731" w:rsidRPr="00B60731" w:rsidRDefault="00B60731" w:rsidP="00B60731">
            <w:pPr>
              <w:jc w:val="center"/>
              <w:rPr>
                <w:rFonts w:eastAsia="Times New Roman"/>
                <w:color w:val="000000"/>
                <w:sz w:val="20"/>
                <w:szCs w:val="20"/>
              </w:rPr>
            </w:pPr>
            <w:r w:rsidRPr="00B60731">
              <w:rPr>
                <w:sz w:val="20"/>
                <w:szCs w:val="20"/>
              </w:rPr>
              <w:t>[0.0053]</w:t>
            </w:r>
          </w:p>
        </w:tc>
        <w:tc>
          <w:tcPr>
            <w:tcW w:w="657" w:type="pct"/>
            <w:tcBorders>
              <w:top w:val="nil"/>
              <w:left w:val="nil"/>
              <w:bottom w:val="nil"/>
              <w:right w:val="nil"/>
            </w:tcBorders>
            <w:shd w:val="clear" w:color="auto" w:fill="auto"/>
            <w:noWrap/>
            <w:hideMark/>
          </w:tcPr>
          <w:p w14:paraId="0861E5EB" w14:textId="77777777" w:rsidR="00B60731" w:rsidRPr="00B60731" w:rsidRDefault="00B60731" w:rsidP="00B60731">
            <w:pPr>
              <w:jc w:val="center"/>
              <w:rPr>
                <w:rFonts w:eastAsia="Times New Roman"/>
                <w:sz w:val="20"/>
                <w:szCs w:val="20"/>
              </w:rPr>
            </w:pPr>
            <w:r w:rsidRPr="00B60731">
              <w:rPr>
                <w:sz w:val="20"/>
                <w:szCs w:val="20"/>
              </w:rPr>
              <w:t>[0.0010]</w:t>
            </w:r>
          </w:p>
        </w:tc>
        <w:tc>
          <w:tcPr>
            <w:tcW w:w="681" w:type="pct"/>
            <w:gridSpan w:val="2"/>
            <w:tcBorders>
              <w:top w:val="nil"/>
              <w:left w:val="nil"/>
              <w:bottom w:val="nil"/>
              <w:right w:val="nil"/>
            </w:tcBorders>
            <w:shd w:val="clear" w:color="auto" w:fill="auto"/>
            <w:noWrap/>
            <w:hideMark/>
          </w:tcPr>
          <w:p w14:paraId="2EBE23A4" w14:textId="77777777" w:rsidR="00B60731" w:rsidRPr="00B60731" w:rsidRDefault="00B60731" w:rsidP="00B60731">
            <w:pPr>
              <w:jc w:val="center"/>
              <w:rPr>
                <w:rFonts w:eastAsia="Times New Roman"/>
                <w:sz w:val="20"/>
                <w:szCs w:val="20"/>
              </w:rPr>
            </w:pPr>
            <w:r w:rsidRPr="00B60731">
              <w:rPr>
                <w:sz w:val="20"/>
                <w:szCs w:val="20"/>
              </w:rPr>
              <w:t>[0.0011]</w:t>
            </w:r>
          </w:p>
        </w:tc>
        <w:tc>
          <w:tcPr>
            <w:tcW w:w="680" w:type="pct"/>
            <w:gridSpan w:val="2"/>
            <w:tcBorders>
              <w:top w:val="nil"/>
              <w:left w:val="nil"/>
              <w:bottom w:val="nil"/>
              <w:right w:val="nil"/>
            </w:tcBorders>
            <w:shd w:val="clear" w:color="auto" w:fill="auto"/>
            <w:noWrap/>
            <w:hideMark/>
          </w:tcPr>
          <w:p w14:paraId="4F6A180E" w14:textId="77777777" w:rsidR="00B60731" w:rsidRPr="00B60731" w:rsidRDefault="00B60731" w:rsidP="00B60731">
            <w:pPr>
              <w:jc w:val="center"/>
              <w:rPr>
                <w:rFonts w:eastAsia="Times New Roman"/>
                <w:sz w:val="20"/>
                <w:szCs w:val="20"/>
              </w:rPr>
            </w:pPr>
            <w:r w:rsidRPr="00B60731">
              <w:rPr>
                <w:sz w:val="20"/>
                <w:szCs w:val="20"/>
              </w:rPr>
              <w:t>[0.0012]</w:t>
            </w:r>
          </w:p>
        </w:tc>
      </w:tr>
      <w:tr w:rsidR="00B60731" w:rsidRPr="00B60731" w14:paraId="11BFDA7B" w14:textId="77777777" w:rsidTr="002A6A0E">
        <w:trPr>
          <w:trHeight w:val="144"/>
        </w:trPr>
        <w:tc>
          <w:tcPr>
            <w:tcW w:w="963" w:type="pct"/>
            <w:tcBorders>
              <w:top w:val="nil"/>
              <w:left w:val="nil"/>
              <w:bottom w:val="nil"/>
              <w:right w:val="nil"/>
            </w:tcBorders>
            <w:shd w:val="clear" w:color="auto" w:fill="auto"/>
            <w:noWrap/>
            <w:vAlign w:val="bottom"/>
            <w:hideMark/>
          </w:tcPr>
          <w:p w14:paraId="3C80E3ED" w14:textId="77777777" w:rsidR="00B60731" w:rsidRPr="00B60731" w:rsidRDefault="00B60731" w:rsidP="00B60731">
            <w:pPr>
              <w:rPr>
                <w:rFonts w:eastAsia="Times New Roman"/>
                <w:color w:val="000000"/>
                <w:sz w:val="20"/>
                <w:szCs w:val="20"/>
              </w:rPr>
            </w:pPr>
            <w:r w:rsidRPr="00B60731">
              <w:rPr>
                <w:color w:val="000000"/>
                <w:sz w:val="20"/>
                <w:szCs w:val="20"/>
              </w:rPr>
              <w:t>US Elevation</w:t>
            </w:r>
          </w:p>
        </w:tc>
        <w:tc>
          <w:tcPr>
            <w:tcW w:w="673" w:type="pct"/>
            <w:tcBorders>
              <w:top w:val="nil"/>
              <w:left w:val="nil"/>
              <w:bottom w:val="nil"/>
              <w:right w:val="nil"/>
            </w:tcBorders>
            <w:shd w:val="clear" w:color="auto" w:fill="auto"/>
            <w:noWrap/>
            <w:hideMark/>
          </w:tcPr>
          <w:p w14:paraId="37B4D83C" w14:textId="77777777" w:rsidR="00B60731" w:rsidRPr="00B60731" w:rsidRDefault="00B60731" w:rsidP="00B60731">
            <w:pPr>
              <w:jc w:val="center"/>
              <w:rPr>
                <w:rFonts w:eastAsia="Times New Roman"/>
                <w:color w:val="000000"/>
                <w:sz w:val="20"/>
                <w:szCs w:val="20"/>
              </w:rPr>
            </w:pPr>
            <w:r w:rsidRPr="00B60731">
              <w:rPr>
                <w:sz w:val="20"/>
                <w:szCs w:val="20"/>
              </w:rPr>
              <w:t>0.0005</w:t>
            </w:r>
          </w:p>
        </w:tc>
        <w:tc>
          <w:tcPr>
            <w:tcW w:w="673" w:type="pct"/>
            <w:tcBorders>
              <w:top w:val="nil"/>
              <w:left w:val="nil"/>
              <w:bottom w:val="nil"/>
              <w:right w:val="nil"/>
            </w:tcBorders>
            <w:shd w:val="clear" w:color="auto" w:fill="auto"/>
            <w:noWrap/>
            <w:hideMark/>
          </w:tcPr>
          <w:p w14:paraId="2FD8472C" w14:textId="77777777" w:rsidR="00B60731" w:rsidRPr="00B60731" w:rsidRDefault="00B60731" w:rsidP="00B60731">
            <w:pPr>
              <w:jc w:val="center"/>
              <w:rPr>
                <w:rFonts w:eastAsia="Times New Roman"/>
                <w:sz w:val="20"/>
                <w:szCs w:val="20"/>
              </w:rPr>
            </w:pPr>
            <w:r w:rsidRPr="00B60731">
              <w:rPr>
                <w:sz w:val="20"/>
                <w:szCs w:val="20"/>
              </w:rPr>
              <w:t>0.0011</w:t>
            </w:r>
          </w:p>
        </w:tc>
        <w:tc>
          <w:tcPr>
            <w:tcW w:w="673" w:type="pct"/>
            <w:tcBorders>
              <w:top w:val="nil"/>
              <w:left w:val="nil"/>
              <w:bottom w:val="nil"/>
              <w:right w:val="nil"/>
            </w:tcBorders>
            <w:shd w:val="clear" w:color="auto" w:fill="auto"/>
            <w:noWrap/>
            <w:hideMark/>
          </w:tcPr>
          <w:p w14:paraId="172F2081" w14:textId="77777777" w:rsidR="00B60731" w:rsidRPr="00B60731" w:rsidRDefault="00B60731" w:rsidP="00B60731">
            <w:pPr>
              <w:jc w:val="center"/>
              <w:rPr>
                <w:rFonts w:eastAsia="Times New Roman"/>
                <w:color w:val="000000"/>
                <w:sz w:val="20"/>
                <w:szCs w:val="20"/>
              </w:rPr>
            </w:pPr>
            <w:r w:rsidRPr="00B60731">
              <w:rPr>
                <w:sz w:val="20"/>
                <w:szCs w:val="20"/>
              </w:rPr>
              <w:t>0.0017</w:t>
            </w:r>
          </w:p>
        </w:tc>
        <w:tc>
          <w:tcPr>
            <w:tcW w:w="657" w:type="pct"/>
            <w:tcBorders>
              <w:top w:val="nil"/>
              <w:left w:val="nil"/>
              <w:bottom w:val="nil"/>
              <w:right w:val="nil"/>
            </w:tcBorders>
            <w:shd w:val="clear" w:color="auto" w:fill="auto"/>
            <w:noWrap/>
            <w:hideMark/>
          </w:tcPr>
          <w:p w14:paraId="05FEAD37" w14:textId="77777777" w:rsidR="00B60731" w:rsidRPr="00B60731" w:rsidRDefault="00B60731" w:rsidP="00B60731">
            <w:pPr>
              <w:jc w:val="center"/>
              <w:rPr>
                <w:rFonts w:eastAsia="Times New Roman"/>
                <w:color w:val="000000"/>
                <w:sz w:val="20"/>
                <w:szCs w:val="20"/>
              </w:rPr>
            </w:pPr>
            <w:r w:rsidRPr="00B60731">
              <w:rPr>
                <w:sz w:val="20"/>
                <w:szCs w:val="20"/>
              </w:rPr>
              <w:t>-0.0007**</w:t>
            </w:r>
          </w:p>
        </w:tc>
        <w:tc>
          <w:tcPr>
            <w:tcW w:w="681" w:type="pct"/>
            <w:gridSpan w:val="2"/>
            <w:tcBorders>
              <w:top w:val="nil"/>
              <w:left w:val="nil"/>
              <w:bottom w:val="nil"/>
              <w:right w:val="nil"/>
            </w:tcBorders>
            <w:shd w:val="clear" w:color="auto" w:fill="auto"/>
            <w:noWrap/>
            <w:hideMark/>
          </w:tcPr>
          <w:p w14:paraId="1647BAE0" w14:textId="77777777" w:rsidR="00B60731" w:rsidRPr="00B60731" w:rsidRDefault="00B60731" w:rsidP="00B60731">
            <w:pPr>
              <w:jc w:val="center"/>
              <w:rPr>
                <w:rFonts w:eastAsia="Times New Roman"/>
                <w:sz w:val="20"/>
                <w:szCs w:val="20"/>
              </w:rPr>
            </w:pPr>
            <w:r w:rsidRPr="00B60731">
              <w:rPr>
                <w:sz w:val="20"/>
                <w:szCs w:val="20"/>
              </w:rPr>
              <w:t>-0.0007**</w:t>
            </w:r>
          </w:p>
        </w:tc>
        <w:tc>
          <w:tcPr>
            <w:tcW w:w="680" w:type="pct"/>
            <w:gridSpan w:val="2"/>
            <w:tcBorders>
              <w:top w:val="nil"/>
              <w:left w:val="nil"/>
              <w:bottom w:val="nil"/>
              <w:right w:val="nil"/>
            </w:tcBorders>
            <w:shd w:val="clear" w:color="auto" w:fill="auto"/>
            <w:noWrap/>
            <w:hideMark/>
          </w:tcPr>
          <w:p w14:paraId="58D8D713" w14:textId="77777777" w:rsidR="00B60731" w:rsidRPr="00B60731" w:rsidRDefault="00B60731" w:rsidP="00B60731">
            <w:pPr>
              <w:jc w:val="center"/>
              <w:rPr>
                <w:rFonts w:eastAsia="Times New Roman"/>
                <w:sz w:val="20"/>
                <w:szCs w:val="20"/>
              </w:rPr>
            </w:pPr>
            <w:r w:rsidRPr="00B60731">
              <w:rPr>
                <w:sz w:val="20"/>
                <w:szCs w:val="20"/>
              </w:rPr>
              <w:t>-0.0007**</w:t>
            </w:r>
          </w:p>
        </w:tc>
      </w:tr>
      <w:tr w:rsidR="00B60731" w:rsidRPr="00B60731" w14:paraId="2402128D" w14:textId="77777777" w:rsidTr="002A6A0E">
        <w:trPr>
          <w:trHeight w:val="144"/>
        </w:trPr>
        <w:tc>
          <w:tcPr>
            <w:tcW w:w="963" w:type="pct"/>
            <w:tcBorders>
              <w:top w:val="nil"/>
              <w:left w:val="nil"/>
              <w:bottom w:val="nil"/>
              <w:right w:val="nil"/>
            </w:tcBorders>
            <w:shd w:val="clear" w:color="auto" w:fill="auto"/>
            <w:noWrap/>
            <w:vAlign w:val="bottom"/>
            <w:hideMark/>
          </w:tcPr>
          <w:p w14:paraId="082D6DB7"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hideMark/>
          </w:tcPr>
          <w:p w14:paraId="51D6AE77" w14:textId="77777777" w:rsidR="00B60731" w:rsidRPr="00B60731" w:rsidRDefault="00B60731" w:rsidP="00B60731">
            <w:pPr>
              <w:jc w:val="center"/>
              <w:rPr>
                <w:rFonts w:eastAsia="Times New Roman"/>
                <w:sz w:val="20"/>
                <w:szCs w:val="20"/>
              </w:rPr>
            </w:pPr>
            <w:r w:rsidRPr="00B60731">
              <w:rPr>
                <w:sz w:val="20"/>
                <w:szCs w:val="20"/>
              </w:rPr>
              <w:t>[0.0011]</w:t>
            </w:r>
          </w:p>
        </w:tc>
        <w:tc>
          <w:tcPr>
            <w:tcW w:w="673" w:type="pct"/>
            <w:tcBorders>
              <w:top w:val="nil"/>
              <w:left w:val="nil"/>
              <w:bottom w:val="nil"/>
              <w:right w:val="nil"/>
            </w:tcBorders>
            <w:shd w:val="clear" w:color="auto" w:fill="auto"/>
            <w:noWrap/>
            <w:hideMark/>
          </w:tcPr>
          <w:p w14:paraId="33EFF2C8" w14:textId="77777777" w:rsidR="00B60731" w:rsidRPr="00B60731" w:rsidRDefault="00B60731" w:rsidP="00B60731">
            <w:pPr>
              <w:jc w:val="center"/>
              <w:rPr>
                <w:rFonts w:eastAsia="Times New Roman"/>
                <w:sz w:val="20"/>
                <w:szCs w:val="20"/>
              </w:rPr>
            </w:pPr>
            <w:r w:rsidRPr="00B60731">
              <w:rPr>
                <w:sz w:val="20"/>
                <w:szCs w:val="20"/>
              </w:rPr>
              <w:t>[0.0013]</w:t>
            </w:r>
          </w:p>
        </w:tc>
        <w:tc>
          <w:tcPr>
            <w:tcW w:w="673" w:type="pct"/>
            <w:tcBorders>
              <w:top w:val="nil"/>
              <w:left w:val="nil"/>
              <w:bottom w:val="nil"/>
              <w:right w:val="nil"/>
            </w:tcBorders>
            <w:shd w:val="clear" w:color="auto" w:fill="auto"/>
            <w:noWrap/>
            <w:hideMark/>
          </w:tcPr>
          <w:p w14:paraId="1741BD8C" w14:textId="77777777" w:rsidR="00B60731" w:rsidRPr="00B60731" w:rsidRDefault="00B60731" w:rsidP="00B60731">
            <w:pPr>
              <w:jc w:val="center"/>
              <w:rPr>
                <w:rFonts w:eastAsia="Times New Roman"/>
                <w:color w:val="000000"/>
                <w:sz w:val="20"/>
                <w:szCs w:val="20"/>
              </w:rPr>
            </w:pPr>
            <w:r w:rsidRPr="00B60731">
              <w:rPr>
                <w:sz w:val="20"/>
                <w:szCs w:val="20"/>
              </w:rPr>
              <w:t>[0.0013]</w:t>
            </w:r>
          </w:p>
        </w:tc>
        <w:tc>
          <w:tcPr>
            <w:tcW w:w="657" w:type="pct"/>
            <w:tcBorders>
              <w:top w:val="nil"/>
              <w:left w:val="nil"/>
              <w:bottom w:val="nil"/>
              <w:right w:val="nil"/>
            </w:tcBorders>
            <w:shd w:val="clear" w:color="auto" w:fill="auto"/>
            <w:noWrap/>
            <w:hideMark/>
          </w:tcPr>
          <w:p w14:paraId="501163FF" w14:textId="77777777" w:rsidR="00B60731" w:rsidRPr="00B60731" w:rsidRDefault="00B60731" w:rsidP="00B60731">
            <w:pPr>
              <w:jc w:val="center"/>
              <w:rPr>
                <w:rFonts w:eastAsia="Times New Roman"/>
                <w:color w:val="000000"/>
                <w:sz w:val="20"/>
                <w:szCs w:val="20"/>
              </w:rPr>
            </w:pPr>
            <w:r w:rsidRPr="00B60731">
              <w:rPr>
                <w:sz w:val="20"/>
                <w:szCs w:val="20"/>
              </w:rPr>
              <w:t>[0.0003]</w:t>
            </w:r>
          </w:p>
        </w:tc>
        <w:tc>
          <w:tcPr>
            <w:tcW w:w="681" w:type="pct"/>
            <w:gridSpan w:val="2"/>
            <w:tcBorders>
              <w:top w:val="nil"/>
              <w:left w:val="nil"/>
              <w:bottom w:val="nil"/>
              <w:right w:val="nil"/>
            </w:tcBorders>
            <w:shd w:val="clear" w:color="auto" w:fill="auto"/>
            <w:noWrap/>
            <w:hideMark/>
          </w:tcPr>
          <w:p w14:paraId="46361A0F" w14:textId="77777777" w:rsidR="00B60731" w:rsidRPr="00B60731" w:rsidRDefault="00B60731" w:rsidP="00B60731">
            <w:pPr>
              <w:jc w:val="center"/>
              <w:rPr>
                <w:rFonts w:eastAsia="Times New Roman"/>
                <w:sz w:val="20"/>
                <w:szCs w:val="20"/>
              </w:rPr>
            </w:pPr>
            <w:r w:rsidRPr="00B60731">
              <w:rPr>
                <w:sz w:val="20"/>
                <w:szCs w:val="20"/>
              </w:rPr>
              <w:t>[0.0003]</w:t>
            </w:r>
          </w:p>
        </w:tc>
        <w:tc>
          <w:tcPr>
            <w:tcW w:w="680" w:type="pct"/>
            <w:gridSpan w:val="2"/>
            <w:tcBorders>
              <w:top w:val="nil"/>
              <w:left w:val="nil"/>
              <w:bottom w:val="nil"/>
              <w:right w:val="nil"/>
            </w:tcBorders>
            <w:shd w:val="clear" w:color="auto" w:fill="auto"/>
            <w:noWrap/>
            <w:hideMark/>
          </w:tcPr>
          <w:p w14:paraId="249284EC" w14:textId="77777777" w:rsidR="00B60731" w:rsidRPr="00B60731" w:rsidRDefault="00B60731" w:rsidP="00B60731">
            <w:pPr>
              <w:jc w:val="center"/>
              <w:rPr>
                <w:rFonts w:eastAsia="Times New Roman"/>
                <w:sz w:val="20"/>
                <w:szCs w:val="20"/>
              </w:rPr>
            </w:pPr>
            <w:r w:rsidRPr="00B60731">
              <w:rPr>
                <w:sz w:val="20"/>
                <w:szCs w:val="20"/>
              </w:rPr>
              <w:t>[0.0003]</w:t>
            </w:r>
          </w:p>
        </w:tc>
      </w:tr>
      <w:tr w:rsidR="00B60731" w:rsidRPr="00B60731" w14:paraId="5A79A64E" w14:textId="77777777" w:rsidTr="002A6A0E">
        <w:trPr>
          <w:trHeight w:val="144"/>
        </w:trPr>
        <w:tc>
          <w:tcPr>
            <w:tcW w:w="963" w:type="pct"/>
            <w:tcBorders>
              <w:top w:val="nil"/>
              <w:left w:val="nil"/>
              <w:bottom w:val="nil"/>
              <w:right w:val="nil"/>
            </w:tcBorders>
            <w:shd w:val="clear" w:color="auto" w:fill="auto"/>
            <w:noWrap/>
            <w:vAlign w:val="bottom"/>
            <w:hideMark/>
          </w:tcPr>
          <w:p w14:paraId="7E8E6344" w14:textId="77777777" w:rsidR="00B60731" w:rsidRPr="00B60731" w:rsidRDefault="00B60731" w:rsidP="00B60731">
            <w:pPr>
              <w:rPr>
                <w:rFonts w:eastAsia="Times New Roman"/>
                <w:color w:val="000000"/>
                <w:sz w:val="20"/>
                <w:szCs w:val="20"/>
              </w:rPr>
            </w:pPr>
            <w:r w:rsidRPr="00B60731">
              <w:rPr>
                <w:color w:val="000000"/>
                <w:sz w:val="20"/>
                <w:szCs w:val="20"/>
              </w:rPr>
              <w:t>ARG Precipitation</w:t>
            </w:r>
          </w:p>
        </w:tc>
        <w:tc>
          <w:tcPr>
            <w:tcW w:w="673" w:type="pct"/>
            <w:tcBorders>
              <w:top w:val="nil"/>
              <w:left w:val="nil"/>
              <w:bottom w:val="nil"/>
              <w:right w:val="nil"/>
            </w:tcBorders>
            <w:shd w:val="clear" w:color="auto" w:fill="auto"/>
            <w:noWrap/>
            <w:hideMark/>
          </w:tcPr>
          <w:p w14:paraId="378322D0" w14:textId="77777777" w:rsidR="00B60731" w:rsidRPr="00B60731" w:rsidRDefault="00B60731" w:rsidP="00B60731">
            <w:pPr>
              <w:jc w:val="center"/>
              <w:rPr>
                <w:rFonts w:eastAsia="Times New Roman"/>
                <w:color w:val="000000"/>
                <w:sz w:val="20"/>
                <w:szCs w:val="20"/>
              </w:rPr>
            </w:pPr>
            <w:r w:rsidRPr="00B60731">
              <w:rPr>
                <w:sz w:val="20"/>
                <w:szCs w:val="20"/>
              </w:rPr>
              <w:t>-0.0010</w:t>
            </w:r>
          </w:p>
        </w:tc>
        <w:tc>
          <w:tcPr>
            <w:tcW w:w="673" w:type="pct"/>
            <w:tcBorders>
              <w:top w:val="nil"/>
              <w:left w:val="nil"/>
              <w:bottom w:val="nil"/>
              <w:right w:val="nil"/>
            </w:tcBorders>
            <w:shd w:val="clear" w:color="auto" w:fill="auto"/>
            <w:noWrap/>
            <w:hideMark/>
          </w:tcPr>
          <w:p w14:paraId="3CDB49D3" w14:textId="77777777" w:rsidR="00B60731" w:rsidRPr="00B60731" w:rsidRDefault="00B60731" w:rsidP="00B60731">
            <w:pPr>
              <w:jc w:val="center"/>
              <w:rPr>
                <w:rFonts w:eastAsia="Times New Roman"/>
                <w:sz w:val="20"/>
                <w:szCs w:val="20"/>
              </w:rPr>
            </w:pPr>
            <w:r w:rsidRPr="00B60731">
              <w:rPr>
                <w:sz w:val="20"/>
                <w:szCs w:val="20"/>
              </w:rPr>
              <w:t>-0.0021</w:t>
            </w:r>
          </w:p>
        </w:tc>
        <w:tc>
          <w:tcPr>
            <w:tcW w:w="673" w:type="pct"/>
            <w:tcBorders>
              <w:top w:val="nil"/>
              <w:left w:val="nil"/>
              <w:bottom w:val="nil"/>
              <w:right w:val="nil"/>
            </w:tcBorders>
            <w:shd w:val="clear" w:color="auto" w:fill="auto"/>
            <w:noWrap/>
            <w:hideMark/>
          </w:tcPr>
          <w:p w14:paraId="43ABE956" w14:textId="77777777" w:rsidR="00B60731" w:rsidRPr="00B60731" w:rsidRDefault="00B60731" w:rsidP="00B60731">
            <w:pPr>
              <w:jc w:val="center"/>
              <w:rPr>
                <w:rFonts w:eastAsia="Times New Roman"/>
                <w:sz w:val="20"/>
                <w:szCs w:val="20"/>
              </w:rPr>
            </w:pPr>
            <w:r w:rsidRPr="00B60731">
              <w:rPr>
                <w:sz w:val="20"/>
                <w:szCs w:val="20"/>
              </w:rPr>
              <w:t>-0.0026</w:t>
            </w:r>
          </w:p>
        </w:tc>
        <w:tc>
          <w:tcPr>
            <w:tcW w:w="657" w:type="pct"/>
            <w:tcBorders>
              <w:top w:val="nil"/>
              <w:left w:val="nil"/>
              <w:bottom w:val="nil"/>
              <w:right w:val="nil"/>
            </w:tcBorders>
            <w:shd w:val="clear" w:color="auto" w:fill="auto"/>
            <w:noWrap/>
            <w:hideMark/>
          </w:tcPr>
          <w:p w14:paraId="35235F3C" w14:textId="77777777" w:rsidR="00B60731" w:rsidRPr="00B60731" w:rsidRDefault="00B60731" w:rsidP="00B60731">
            <w:pPr>
              <w:jc w:val="center"/>
              <w:rPr>
                <w:rFonts w:eastAsia="Times New Roman"/>
                <w:color w:val="000000"/>
                <w:sz w:val="20"/>
                <w:szCs w:val="20"/>
              </w:rPr>
            </w:pPr>
            <w:r w:rsidRPr="00B60731">
              <w:rPr>
                <w:sz w:val="20"/>
                <w:szCs w:val="20"/>
              </w:rPr>
              <w:t>0.0003</w:t>
            </w:r>
          </w:p>
        </w:tc>
        <w:tc>
          <w:tcPr>
            <w:tcW w:w="681" w:type="pct"/>
            <w:gridSpan w:val="2"/>
            <w:tcBorders>
              <w:top w:val="nil"/>
              <w:left w:val="nil"/>
              <w:bottom w:val="nil"/>
              <w:right w:val="nil"/>
            </w:tcBorders>
            <w:shd w:val="clear" w:color="auto" w:fill="auto"/>
            <w:noWrap/>
            <w:hideMark/>
          </w:tcPr>
          <w:p w14:paraId="29095638" w14:textId="77777777" w:rsidR="00B60731" w:rsidRPr="00B60731" w:rsidRDefault="00B60731" w:rsidP="00B60731">
            <w:pPr>
              <w:jc w:val="center"/>
              <w:rPr>
                <w:rFonts w:eastAsia="Times New Roman"/>
                <w:color w:val="000000"/>
                <w:sz w:val="20"/>
                <w:szCs w:val="20"/>
              </w:rPr>
            </w:pPr>
            <w:r w:rsidRPr="00B60731">
              <w:rPr>
                <w:sz w:val="20"/>
                <w:szCs w:val="20"/>
              </w:rPr>
              <w:t>0.0006</w:t>
            </w:r>
          </w:p>
        </w:tc>
        <w:tc>
          <w:tcPr>
            <w:tcW w:w="680" w:type="pct"/>
            <w:gridSpan w:val="2"/>
            <w:tcBorders>
              <w:top w:val="nil"/>
              <w:left w:val="nil"/>
              <w:bottom w:val="nil"/>
              <w:right w:val="nil"/>
            </w:tcBorders>
            <w:shd w:val="clear" w:color="auto" w:fill="auto"/>
            <w:noWrap/>
            <w:hideMark/>
          </w:tcPr>
          <w:p w14:paraId="663D5884" w14:textId="77777777" w:rsidR="00B60731" w:rsidRPr="00B60731" w:rsidRDefault="00B60731" w:rsidP="00B60731">
            <w:pPr>
              <w:jc w:val="center"/>
              <w:rPr>
                <w:rFonts w:eastAsia="Times New Roman"/>
                <w:color w:val="000000"/>
                <w:sz w:val="20"/>
                <w:szCs w:val="20"/>
              </w:rPr>
            </w:pPr>
            <w:r w:rsidRPr="00B60731">
              <w:rPr>
                <w:sz w:val="20"/>
                <w:szCs w:val="20"/>
              </w:rPr>
              <w:t>0.0005</w:t>
            </w:r>
          </w:p>
        </w:tc>
      </w:tr>
      <w:tr w:rsidR="00B60731" w:rsidRPr="00B60731" w14:paraId="5F74AD54" w14:textId="77777777" w:rsidTr="002A6A0E">
        <w:trPr>
          <w:trHeight w:val="144"/>
        </w:trPr>
        <w:tc>
          <w:tcPr>
            <w:tcW w:w="963" w:type="pct"/>
            <w:tcBorders>
              <w:top w:val="nil"/>
              <w:left w:val="nil"/>
              <w:bottom w:val="nil"/>
              <w:right w:val="nil"/>
            </w:tcBorders>
            <w:shd w:val="clear" w:color="auto" w:fill="auto"/>
            <w:noWrap/>
            <w:vAlign w:val="bottom"/>
            <w:hideMark/>
          </w:tcPr>
          <w:p w14:paraId="07EDDCD3" w14:textId="77777777" w:rsidR="00B60731" w:rsidRPr="00B60731" w:rsidRDefault="00B60731" w:rsidP="00B60731">
            <w:pPr>
              <w:rPr>
                <w:rFonts w:eastAsia="Times New Roman"/>
                <w:color w:val="000000"/>
                <w:sz w:val="20"/>
                <w:szCs w:val="20"/>
              </w:rPr>
            </w:pPr>
          </w:p>
        </w:tc>
        <w:tc>
          <w:tcPr>
            <w:tcW w:w="673" w:type="pct"/>
            <w:tcBorders>
              <w:top w:val="nil"/>
              <w:left w:val="nil"/>
              <w:bottom w:val="nil"/>
              <w:right w:val="nil"/>
            </w:tcBorders>
            <w:shd w:val="clear" w:color="auto" w:fill="auto"/>
            <w:noWrap/>
            <w:hideMark/>
          </w:tcPr>
          <w:p w14:paraId="4B3D4000" w14:textId="77777777" w:rsidR="00B60731" w:rsidRPr="00B60731" w:rsidRDefault="00B60731" w:rsidP="00B60731">
            <w:pPr>
              <w:jc w:val="center"/>
              <w:rPr>
                <w:rFonts w:eastAsia="Times New Roman"/>
                <w:sz w:val="20"/>
                <w:szCs w:val="20"/>
              </w:rPr>
            </w:pPr>
            <w:r w:rsidRPr="00B60731">
              <w:rPr>
                <w:sz w:val="20"/>
                <w:szCs w:val="20"/>
              </w:rPr>
              <w:t>[0.0033]</w:t>
            </w:r>
          </w:p>
        </w:tc>
        <w:tc>
          <w:tcPr>
            <w:tcW w:w="673" w:type="pct"/>
            <w:tcBorders>
              <w:top w:val="nil"/>
              <w:left w:val="nil"/>
              <w:bottom w:val="nil"/>
              <w:right w:val="nil"/>
            </w:tcBorders>
            <w:shd w:val="clear" w:color="auto" w:fill="auto"/>
            <w:noWrap/>
            <w:hideMark/>
          </w:tcPr>
          <w:p w14:paraId="07CD266E" w14:textId="77777777" w:rsidR="00B60731" w:rsidRPr="00B60731" w:rsidRDefault="00B60731" w:rsidP="00B60731">
            <w:pPr>
              <w:jc w:val="center"/>
              <w:rPr>
                <w:rFonts w:eastAsia="Times New Roman"/>
                <w:sz w:val="20"/>
                <w:szCs w:val="20"/>
              </w:rPr>
            </w:pPr>
            <w:r w:rsidRPr="00B60731">
              <w:rPr>
                <w:sz w:val="20"/>
                <w:szCs w:val="20"/>
              </w:rPr>
              <w:t>[0.0033]</w:t>
            </w:r>
          </w:p>
        </w:tc>
        <w:tc>
          <w:tcPr>
            <w:tcW w:w="673" w:type="pct"/>
            <w:tcBorders>
              <w:top w:val="nil"/>
              <w:left w:val="nil"/>
              <w:bottom w:val="nil"/>
              <w:right w:val="nil"/>
            </w:tcBorders>
            <w:shd w:val="clear" w:color="auto" w:fill="auto"/>
            <w:noWrap/>
            <w:hideMark/>
          </w:tcPr>
          <w:p w14:paraId="6448090C" w14:textId="77777777" w:rsidR="00B60731" w:rsidRPr="00B60731" w:rsidRDefault="00B60731" w:rsidP="00B60731">
            <w:pPr>
              <w:jc w:val="center"/>
              <w:rPr>
                <w:rFonts w:eastAsia="Times New Roman"/>
                <w:sz w:val="20"/>
                <w:szCs w:val="20"/>
              </w:rPr>
            </w:pPr>
            <w:r w:rsidRPr="00B60731">
              <w:rPr>
                <w:sz w:val="20"/>
                <w:szCs w:val="20"/>
              </w:rPr>
              <w:t>[0.0033]</w:t>
            </w:r>
          </w:p>
        </w:tc>
        <w:tc>
          <w:tcPr>
            <w:tcW w:w="657" w:type="pct"/>
            <w:tcBorders>
              <w:top w:val="nil"/>
              <w:left w:val="nil"/>
              <w:bottom w:val="nil"/>
              <w:right w:val="nil"/>
            </w:tcBorders>
            <w:shd w:val="clear" w:color="auto" w:fill="auto"/>
            <w:noWrap/>
            <w:hideMark/>
          </w:tcPr>
          <w:p w14:paraId="3A900F51" w14:textId="77777777" w:rsidR="00B60731" w:rsidRPr="00B60731" w:rsidRDefault="00B60731" w:rsidP="00B60731">
            <w:pPr>
              <w:jc w:val="center"/>
              <w:rPr>
                <w:rFonts w:eastAsia="Times New Roman"/>
                <w:color w:val="000000"/>
                <w:sz w:val="20"/>
                <w:szCs w:val="20"/>
              </w:rPr>
            </w:pPr>
            <w:r w:rsidRPr="00B60731">
              <w:rPr>
                <w:sz w:val="20"/>
                <w:szCs w:val="20"/>
              </w:rPr>
              <w:t>[0.0009]</w:t>
            </w:r>
          </w:p>
        </w:tc>
        <w:tc>
          <w:tcPr>
            <w:tcW w:w="681" w:type="pct"/>
            <w:gridSpan w:val="2"/>
            <w:tcBorders>
              <w:top w:val="nil"/>
              <w:left w:val="nil"/>
              <w:bottom w:val="nil"/>
              <w:right w:val="nil"/>
            </w:tcBorders>
            <w:shd w:val="clear" w:color="auto" w:fill="auto"/>
            <w:noWrap/>
            <w:hideMark/>
          </w:tcPr>
          <w:p w14:paraId="43A856DD" w14:textId="77777777" w:rsidR="00B60731" w:rsidRPr="00B60731" w:rsidRDefault="00B60731" w:rsidP="00B60731">
            <w:pPr>
              <w:jc w:val="center"/>
              <w:rPr>
                <w:rFonts w:eastAsia="Times New Roman"/>
                <w:color w:val="000000"/>
                <w:sz w:val="20"/>
                <w:szCs w:val="20"/>
              </w:rPr>
            </w:pPr>
            <w:r w:rsidRPr="00B60731">
              <w:rPr>
                <w:sz w:val="20"/>
                <w:szCs w:val="20"/>
              </w:rPr>
              <w:t>[0.0008]</w:t>
            </w:r>
          </w:p>
        </w:tc>
        <w:tc>
          <w:tcPr>
            <w:tcW w:w="680" w:type="pct"/>
            <w:gridSpan w:val="2"/>
            <w:tcBorders>
              <w:top w:val="nil"/>
              <w:left w:val="nil"/>
              <w:bottom w:val="nil"/>
              <w:right w:val="nil"/>
            </w:tcBorders>
            <w:shd w:val="clear" w:color="auto" w:fill="auto"/>
            <w:noWrap/>
            <w:hideMark/>
          </w:tcPr>
          <w:p w14:paraId="2C193E38" w14:textId="77777777" w:rsidR="00B60731" w:rsidRPr="00B60731" w:rsidRDefault="00B60731" w:rsidP="00B60731">
            <w:pPr>
              <w:jc w:val="center"/>
              <w:rPr>
                <w:rFonts w:eastAsia="Times New Roman"/>
                <w:color w:val="000000"/>
                <w:sz w:val="20"/>
                <w:szCs w:val="20"/>
              </w:rPr>
            </w:pPr>
            <w:r w:rsidRPr="00B60731">
              <w:rPr>
                <w:sz w:val="20"/>
                <w:szCs w:val="20"/>
              </w:rPr>
              <w:t>[0.0009]</w:t>
            </w:r>
          </w:p>
        </w:tc>
      </w:tr>
      <w:tr w:rsidR="00B60731" w:rsidRPr="00B60731" w14:paraId="5AAB1125" w14:textId="77777777" w:rsidTr="002A6A0E">
        <w:trPr>
          <w:trHeight w:val="144"/>
        </w:trPr>
        <w:tc>
          <w:tcPr>
            <w:tcW w:w="963" w:type="pct"/>
            <w:tcBorders>
              <w:top w:val="nil"/>
              <w:left w:val="nil"/>
              <w:bottom w:val="nil"/>
              <w:right w:val="nil"/>
            </w:tcBorders>
            <w:shd w:val="clear" w:color="auto" w:fill="auto"/>
            <w:noWrap/>
            <w:vAlign w:val="bottom"/>
            <w:hideMark/>
          </w:tcPr>
          <w:p w14:paraId="1A2A5831" w14:textId="77777777" w:rsidR="00B60731" w:rsidRPr="00B60731" w:rsidRDefault="00B60731" w:rsidP="00B60731">
            <w:pPr>
              <w:rPr>
                <w:rFonts w:eastAsia="Times New Roman"/>
                <w:color w:val="000000"/>
                <w:sz w:val="20"/>
                <w:szCs w:val="20"/>
              </w:rPr>
            </w:pPr>
            <w:r w:rsidRPr="00B60731">
              <w:rPr>
                <w:color w:val="000000"/>
                <w:sz w:val="20"/>
                <w:szCs w:val="20"/>
              </w:rPr>
              <w:lastRenderedPageBreak/>
              <w:t>US Precipitation</w:t>
            </w:r>
          </w:p>
        </w:tc>
        <w:tc>
          <w:tcPr>
            <w:tcW w:w="673" w:type="pct"/>
            <w:tcBorders>
              <w:top w:val="nil"/>
              <w:left w:val="nil"/>
              <w:bottom w:val="nil"/>
              <w:right w:val="nil"/>
            </w:tcBorders>
            <w:shd w:val="clear" w:color="auto" w:fill="auto"/>
            <w:noWrap/>
            <w:hideMark/>
          </w:tcPr>
          <w:p w14:paraId="6586201F" w14:textId="77777777" w:rsidR="00B60731" w:rsidRPr="00B60731" w:rsidRDefault="00B60731" w:rsidP="00B60731">
            <w:pPr>
              <w:jc w:val="center"/>
              <w:rPr>
                <w:rFonts w:eastAsia="Times New Roman"/>
                <w:color w:val="000000"/>
                <w:sz w:val="20"/>
                <w:szCs w:val="20"/>
              </w:rPr>
            </w:pPr>
            <w:r w:rsidRPr="00B60731">
              <w:rPr>
                <w:sz w:val="20"/>
                <w:szCs w:val="20"/>
              </w:rPr>
              <w:t>-0.0131***</w:t>
            </w:r>
          </w:p>
        </w:tc>
        <w:tc>
          <w:tcPr>
            <w:tcW w:w="673" w:type="pct"/>
            <w:tcBorders>
              <w:top w:val="nil"/>
              <w:left w:val="nil"/>
              <w:bottom w:val="nil"/>
              <w:right w:val="nil"/>
            </w:tcBorders>
            <w:shd w:val="clear" w:color="auto" w:fill="auto"/>
            <w:noWrap/>
            <w:hideMark/>
          </w:tcPr>
          <w:p w14:paraId="658B3AAC" w14:textId="77777777" w:rsidR="00B60731" w:rsidRPr="00B60731" w:rsidRDefault="00B60731" w:rsidP="00B60731">
            <w:pPr>
              <w:jc w:val="center"/>
              <w:rPr>
                <w:rFonts w:eastAsia="Times New Roman"/>
                <w:sz w:val="20"/>
                <w:szCs w:val="20"/>
              </w:rPr>
            </w:pPr>
            <w:r w:rsidRPr="00B60731">
              <w:rPr>
                <w:sz w:val="20"/>
                <w:szCs w:val="20"/>
              </w:rPr>
              <w:t>-0.0158***</w:t>
            </w:r>
          </w:p>
        </w:tc>
        <w:tc>
          <w:tcPr>
            <w:tcW w:w="673" w:type="pct"/>
            <w:tcBorders>
              <w:top w:val="nil"/>
              <w:left w:val="nil"/>
              <w:bottom w:val="nil"/>
              <w:right w:val="nil"/>
            </w:tcBorders>
            <w:shd w:val="clear" w:color="auto" w:fill="auto"/>
            <w:noWrap/>
            <w:hideMark/>
          </w:tcPr>
          <w:p w14:paraId="2956CA87" w14:textId="77777777" w:rsidR="00B60731" w:rsidRPr="00B60731" w:rsidRDefault="00B60731" w:rsidP="00B60731">
            <w:pPr>
              <w:jc w:val="center"/>
              <w:rPr>
                <w:rFonts w:eastAsia="Times New Roman"/>
                <w:sz w:val="20"/>
                <w:szCs w:val="20"/>
              </w:rPr>
            </w:pPr>
            <w:r w:rsidRPr="00B60731">
              <w:rPr>
                <w:sz w:val="20"/>
                <w:szCs w:val="20"/>
              </w:rPr>
              <w:t>-0.0151***</w:t>
            </w:r>
          </w:p>
        </w:tc>
        <w:tc>
          <w:tcPr>
            <w:tcW w:w="657" w:type="pct"/>
            <w:tcBorders>
              <w:top w:val="nil"/>
              <w:left w:val="nil"/>
              <w:bottom w:val="nil"/>
              <w:right w:val="nil"/>
            </w:tcBorders>
            <w:shd w:val="clear" w:color="auto" w:fill="auto"/>
            <w:noWrap/>
            <w:hideMark/>
          </w:tcPr>
          <w:p w14:paraId="01A4620E" w14:textId="77777777" w:rsidR="00B60731" w:rsidRPr="00B60731" w:rsidRDefault="00B60731" w:rsidP="00B60731">
            <w:pPr>
              <w:jc w:val="center"/>
              <w:rPr>
                <w:rFonts w:eastAsia="Times New Roman"/>
                <w:sz w:val="20"/>
                <w:szCs w:val="20"/>
              </w:rPr>
            </w:pPr>
            <w:r w:rsidRPr="00B60731">
              <w:rPr>
                <w:sz w:val="20"/>
                <w:szCs w:val="20"/>
              </w:rPr>
              <w:t>-0.0028***</w:t>
            </w:r>
          </w:p>
        </w:tc>
        <w:tc>
          <w:tcPr>
            <w:tcW w:w="681" w:type="pct"/>
            <w:gridSpan w:val="2"/>
            <w:tcBorders>
              <w:top w:val="nil"/>
              <w:left w:val="nil"/>
              <w:bottom w:val="nil"/>
              <w:right w:val="nil"/>
            </w:tcBorders>
            <w:shd w:val="clear" w:color="auto" w:fill="auto"/>
            <w:noWrap/>
            <w:hideMark/>
          </w:tcPr>
          <w:p w14:paraId="1A5271BB" w14:textId="77777777" w:rsidR="00B60731" w:rsidRPr="00B60731" w:rsidRDefault="00B60731" w:rsidP="00B60731">
            <w:pPr>
              <w:jc w:val="center"/>
              <w:rPr>
                <w:rFonts w:eastAsia="Times New Roman"/>
                <w:color w:val="000000"/>
                <w:sz w:val="20"/>
                <w:szCs w:val="20"/>
              </w:rPr>
            </w:pPr>
            <w:r w:rsidRPr="00B60731">
              <w:rPr>
                <w:sz w:val="20"/>
                <w:szCs w:val="20"/>
              </w:rPr>
              <w:t>-0.0029***</w:t>
            </w:r>
          </w:p>
        </w:tc>
        <w:tc>
          <w:tcPr>
            <w:tcW w:w="680" w:type="pct"/>
            <w:gridSpan w:val="2"/>
            <w:tcBorders>
              <w:top w:val="nil"/>
              <w:left w:val="nil"/>
              <w:bottom w:val="nil"/>
              <w:right w:val="nil"/>
            </w:tcBorders>
            <w:shd w:val="clear" w:color="auto" w:fill="auto"/>
            <w:noWrap/>
            <w:hideMark/>
          </w:tcPr>
          <w:p w14:paraId="67E1C0B7" w14:textId="77777777" w:rsidR="00B60731" w:rsidRPr="00B60731" w:rsidRDefault="00B60731" w:rsidP="00B60731">
            <w:pPr>
              <w:jc w:val="center"/>
              <w:rPr>
                <w:rFonts w:eastAsia="Times New Roman"/>
                <w:color w:val="000000"/>
                <w:sz w:val="20"/>
                <w:szCs w:val="20"/>
              </w:rPr>
            </w:pPr>
            <w:r w:rsidRPr="00B60731">
              <w:rPr>
                <w:sz w:val="20"/>
                <w:szCs w:val="20"/>
              </w:rPr>
              <w:t>-0.0026***</w:t>
            </w:r>
          </w:p>
        </w:tc>
      </w:tr>
      <w:tr w:rsidR="00B60731" w:rsidRPr="00B60731" w14:paraId="04BF104E" w14:textId="77777777" w:rsidTr="002A6A0E">
        <w:tc>
          <w:tcPr>
            <w:tcW w:w="963" w:type="pct"/>
            <w:tcBorders>
              <w:top w:val="nil"/>
              <w:left w:val="nil"/>
              <w:bottom w:val="nil"/>
              <w:right w:val="nil"/>
            </w:tcBorders>
            <w:shd w:val="clear" w:color="auto" w:fill="auto"/>
            <w:noWrap/>
            <w:hideMark/>
          </w:tcPr>
          <w:p w14:paraId="6FBDA6BC"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hideMark/>
          </w:tcPr>
          <w:p w14:paraId="59B26285" w14:textId="77777777" w:rsidR="00B60731" w:rsidRPr="00B60731" w:rsidRDefault="00B60731" w:rsidP="00B60731">
            <w:pPr>
              <w:jc w:val="center"/>
              <w:rPr>
                <w:rFonts w:eastAsia="Times New Roman"/>
                <w:sz w:val="20"/>
                <w:szCs w:val="20"/>
              </w:rPr>
            </w:pPr>
            <w:r w:rsidRPr="00B60731">
              <w:rPr>
                <w:sz w:val="20"/>
                <w:szCs w:val="20"/>
              </w:rPr>
              <w:t>[0.0011]</w:t>
            </w:r>
          </w:p>
        </w:tc>
        <w:tc>
          <w:tcPr>
            <w:tcW w:w="673" w:type="pct"/>
            <w:tcBorders>
              <w:top w:val="nil"/>
              <w:left w:val="nil"/>
              <w:bottom w:val="nil"/>
              <w:right w:val="nil"/>
            </w:tcBorders>
            <w:shd w:val="clear" w:color="auto" w:fill="auto"/>
            <w:noWrap/>
            <w:hideMark/>
          </w:tcPr>
          <w:p w14:paraId="2B7A7BA2" w14:textId="77777777" w:rsidR="00B60731" w:rsidRPr="00B60731" w:rsidRDefault="00B60731" w:rsidP="00B60731">
            <w:pPr>
              <w:jc w:val="center"/>
              <w:rPr>
                <w:rFonts w:eastAsia="Times New Roman"/>
                <w:sz w:val="20"/>
                <w:szCs w:val="20"/>
              </w:rPr>
            </w:pPr>
            <w:r w:rsidRPr="00B60731">
              <w:rPr>
                <w:sz w:val="20"/>
                <w:szCs w:val="20"/>
              </w:rPr>
              <w:t>[0.0014]</w:t>
            </w:r>
          </w:p>
        </w:tc>
        <w:tc>
          <w:tcPr>
            <w:tcW w:w="673" w:type="pct"/>
            <w:tcBorders>
              <w:top w:val="nil"/>
              <w:left w:val="nil"/>
              <w:bottom w:val="nil"/>
              <w:right w:val="nil"/>
            </w:tcBorders>
            <w:shd w:val="clear" w:color="auto" w:fill="auto"/>
            <w:noWrap/>
            <w:hideMark/>
          </w:tcPr>
          <w:p w14:paraId="14E5BE3C" w14:textId="77777777" w:rsidR="00B60731" w:rsidRPr="00B60731" w:rsidRDefault="00B60731" w:rsidP="00B60731">
            <w:pPr>
              <w:jc w:val="center"/>
              <w:rPr>
                <w:rFonts w:eastAsia="Times New Roman"/>
                <w:sz w:val="20"/>
                <w:szCs w:val="20"/>
              </w:rPr>
            </w:pPr>
            <w:r w:rsidRPr="00B60731">
              <w:rPr>
                <w:sz w:val="20"/>
                <w:szCs w:val="20"/>
              </w:rPr>
              <w:t>[0.0014]</w:t>
            </w:r>
          </w:p>
        </w:tc>
        <w:tc>
          <w:tcPr>
            <w:tcW w:w="657" w:type="pct"/>
            <w:tcBorders>
              <w:top w:val="nil"/>
              <w:left w:val="nil"/>
              <w:bottom w:val="nil"/>
              <w:right w:val="nil"/>
            </w:tcBorders>
            <w:shd w:val="clear" w:color="auto" w:fill="auto"/>
            <w:noWrap/>
            <w:hideMark/>
          </w:tcPr>
          <w:p w14:paraId="4CBFC91B" w14:textId="77777777" w:rsidR="00B60731" w:rsidRPr="00B60731" w:rsidRDefault="00B60731" w:rsidP="00B60731">
            <w:pPr>
              <w:jc w:val="center"/>
              <w:rPr>
                <w:rFonts w:eastAsia="Times New Roman"/>
                <w:sz w:val="20"/>
                <w:szCs w:val="20"/>
              </w:rPr>
            </w:pPr>
            <w:r w:rsidRPr="00B60731">
              <w:rPr>
                <w:sz w:val="20"/>
                <w:szCs w:val="20"/>
              </w:rPr>
              <w:t>[0.0002]</w:t>
            </w:r>
          </w:p>
        </w:tc>
        <w:tc>
          <w:tcPr>
            <w:tcW w:w="681" w:type="pct"/>
            <w:gridSpan w:val="2"/>
            <w:tcBorders>
              <w:top w:val="nil"/>
              <w:left w:val="nil"/>
              <w:bottom w:val="nil"/>
              <w:right w:val="nil"/>
            </w:tcBorders>
            <w:shd w:val="clear" w:color="auto" w:fill="auto"/>
            <w:noWrap/>
            <w:hideMark/>
          </w:tcPr>
          <w:p w14:paraId="7492EB52" w14:textId="77777777" w:rsidR="00B60731" w:rsidRPr="00B60731" w:rsidRDefault="00B60731" w:rsidP="00B60731">
            <w:pPr>
              <w:jc w:val="center"/>
              <w:rPr>
                <w:rFonts w:eastAsia="Times New Roman"/>
                <w:color w:val="000000"/>
                <w:sz w:val="20"/>
                <w:szCs w:val="20"/>
              </w:rPr>
            </w:pPr>
            <w:r w:rsidRPr="00B60731">
              <w:rPr>
                <w:sz w:val="20"/>
                <w:szCs w:val="20"/>
              </w:rPr>
              <w:t>[0.0003]</w:t>
            </w:r>
          </w:p>
        </w:tc>
        <w:tc>
          <w:tcPr>
            <w:tcW w:w="680" w:type="pct"/>
            <w:gridSpan w:val="2"/>
            <w:tcBorders>
              <w:top w:val="nil"/>
              <w:left w:val="nil"/>
              <w:bottom w:val="nil"/>
              <w:right w:val="nil"/>
            </w:tcBorders>
            <w:shd w:val="clear" w:color="auto" w:fill="auto"/>
            <w:noWrap/>
            <w:hideMark/>
          </w:tcPr>
          <w:p w14:paraId="435A92D0" w14:textId="77777777" w:rsidR="00B60731" w:rsidRPr="00B60731" w:rsidRDefault="00B60731" w:rsidP="00B60731">
            <w:pPr>
              <w:jc w:val="center"/>
              <w:rPr>
                <w:rFonts w:eastAsia="Times New Roman"/>
                <w:color w:val="000000"/>
                <w:sz w:val="20"/>
                <w:szCs w:val="20"/>
              </w:rPr>
            </w:pPr>
            <w:r w:rsidRPr="00B60731">
              <w:rPr>
                <w:sz w:val="20"/>
                <w:szCs w:val="20"/>
              </w:rPr>
              <w:t>[0.0002]</w:t>
            </w:r>
          </w:p>
        </w:tc>
      </w:tr>
      <w:tr w:rsidR="00B60731" w:rsidRPr="00B60731" w14:paraId="73E8F58E" w14:textId="77777777" w:rsidTr="002A6A0E">
        <w:tc>
          <w:tcPr>
            <w:tcW w:w="963" w:type="pct"/>
            <w:tcBorders>
              <w:top w:val="nil"/>
              <w:left w:val="nil"/>
              <w:bottom w:val="nil"/>
              <w:right w:val="nil"/>
            </w:tcBorders>
            <w:shd w:val="clear" w:color="auto" w:fill="auto"/>
            <w:noWrap/>
          </w:tcPr>
          <w:p w14:paraId="30E1328A" w14:textId="77777777" w:rsidR="00B60731" w:rsidRPr="00B60731" w:rsidRDefault="00B60731" w:rsidP="00B60731">
            <w:pPr>
              <w:rPr>
                <w:rFonts w:eastAsia="Times New Roman"/>
                <w:sz w:val="20"/>
                <w:szCs w:val="20"/>
              </w:rPr>
            </w:pPr>
            <w:r w:rsidRPr="00B60731">
              <w:rPr>
                <w:rFonts w:eastAsia="Times New Roman"/>
                <w:sz w:val="20"/>
                <w:szCs w:val="20"/>
              </w:rPr>
              <w:t>ARG Wheat Suit.</w:t>
            </w:r>
          </w:p>
        </w:tc>
        <w:tc>
          <w:tcPr>
            <w:tcW w:w="673" w:type="pct"/>
            <w:tcBorders>
              <w:top w:val="nil"/>
              <w:left w:val="nil"/>
              <w:bottom w:val="nil"/>
              <w:right w:val="nil"/>
            </w:tcBorders>
            <w:shd w:val="clear" w:color="auto" w:fill="auto"/>
            <w:noWrap/>
          </w:tcPr>
          <w:p w14:paraId="4A5CA66F" w14:textId="77777777" w:rsidR="00B60731" w:rsidRPr="00B60731" w:rsidRDefault="00B60731" w:rsidP="00B60731">
            <w:pPr>
              <w:jc w:val="center"/>
              <w:rPr>
                <w:color w:val="000000"/>
                <w:sz w:val="20"/>
                <w:szCs w:val="20"/>
              </w:rPr>
            </w:pPr>
            <w:r w:rsidRPr="00B60731">
              <w:rPr>
                <w:sz w:val="20"/>
                <w:szCs w:val="20"/>
              </w:rPr>
              <w:t>-16.7997***</w:t>
            </w:r>
          </w:p>
        </w:tc>
        <w:tc>
          <w:tcPr>
            <w:tcW w:w="673" w:type="pct"/>
            <w:tcBorders>
              <w:top w:val="nil"/>
              <w:left w:val="nil"/>
              <w:bottom w:val="nil"/>
              <w:right w:val="nil"/>
            </w:tcBorders>
            <w:shd w:val="clear" w:color="auto" w:fill="auto"/>
            <w:noWrap/>
          </w:tcPr>
          <w:p w14:paraId="5F69C30B" w14:textId="77777777" w:rsidR="00B60731" w:rsidRPr="00B60731" w:rsidRDefault="00B60731" w:rsidP="00B60731">
            <w:pPr>
              <w:jc w:val="center"/>
              <w:rPr>
                <w:color w:val="000000"/>
                <w:sz w:val="20"/>
                <w:szCs w:val="20"/>
              </w:rPr>
            </w:pPr>
            <w:r w:rsidRPr="00B60731">
              <w:rPr>
                <w:sz w:val="20"/>
                <w:szCs w:val="20"/>
              </w:rPr>
              <w:t>-15.6953***</w:t>
            </w:r>
          </w:p>
        </w:tc>
        <w:tc>
          <w:tcPr>
            <w:tcW w:w="673" w:type="pct"/>
            <w:tcBorders>
              <w:top w:val="nil"/>
              <w:left w:val="nil"/>
              <w:bottom w:val="nil"/>
              <w:right w:val="nil"/>
            </w:tcBorders>
            <w:shd w:val="clear" w:color="auto" w:fill="auto"/>
            <w:noWrap/>
          </w:tcPr>
          <w:p w14:paraId="776C6B36" w14:textId="77777777" w:rsidR="00B60731" w:rsidRPr="00B60731" w:rsidRDefault="00B60731" w:rsidP="00B60731">
            <w:pPr>
              <w:jc w:val="center"/>
              <w:rPr>
                <w:color w:val="000000"/>
                <w:sz w:val="20"/>
                <w:szCs w:val="20"/>
              </w:rPr>
            </w:pPr>
            <w:r w:rsidRPr="00B60731">
              <w:rPr>
                <w:sz w:val="20"/>
                <w:szCs w:val="20"/>
              </w:rPr>
              <w:t>-15.5425***</w:t>
            </w:r>
          </w:p>
        </w:tc>
        <w:tc>
          <w:tcPr>
            <w:tcW w:w="657" w:type="pct"/>
            <w:tcBorders>
              <w:top w:val="nil"/>
              <w:left w:val="nil"/>
              <w:bottom w:val="nil"/>
              <w:right w:val="nil"/>
            </w:tcBorders>
            <w:shd w:val="clear" w:color="auto" w:fill="auto"/>
            <w:noWrap/>
          </w:tcPr>
          <w:p w14:paraId="1559FE3E" w14:textId="77777777" w:rsidR="00B60731" w:rsidRPr="00B60731" w:rsidRDefault="00B60731" w:rsidP="00B60731">
            <w:pPr>
              <w:jc w:val="center"/>
              <w:rPr>
                <w:color w:val="000000"/>
                <w:sz w:val="20"/>
                <w:szCs w:val="20"/>
              </w:rPr>
            </w:pPr>
            <w:r w:rsidRPr="00B60731">
              <w:rPr>
                <w:sz w:val="20"/>
                <w:szCs w:val="20"/>
              </w:rPr>
              <w:t>-4.4941***</w:t>
            </w:r>
          </w:p>
        </w:tc>
        <w:tc>
          <w:tcPr>
            <w:tcW w:w="681" w:type="pct"/>
            <w:gridSpan w:val="2"/>
            <w:tcBorders>
              <w:top w:val="nil"/>
              <w:left w:val="nil"/>
              <w:bottom w:val="nil"/>
              <w:right w:val="nil"/>
            </w:tcBorders>
            <w:shd w:val="clear" w:color="auto" w:fill="auto"/>
            <w:noWrap/>
          </w:tcPr>
          <w:p w14:paraId="387B3B4F" w14:textId="77777777" w:rsidR="00B60731" w:rsidRPr="00B60731" w:rsidRDefault="00B60731" w:rsidP="00B60731">
            <w:pPr>
              <w:jc w:val="center"/>
              <w:rPr>
                <w:color w:val="000000"/>
                <w:sz w:val="20"/>
                <w:szCs w:val="20"/>
              </w:rPr>
            </w:pPr>
            <w:r w:rsidRPr="00B60731">
              <w:rPr>
                <w:sz w:val="20"/>
                <w:szCs w:val="20"/>
              </w:rPr>
              <w:t>-4.1179***</w:t>
            </w:r>
          </w:p>
        </w:tc>
        <w:tc>
          <w:tcPr>
            <w:tcW w:w="680" w:type="pct"/>
            <w:gridSpan w:val="2"/>
            <w:tcBorders>
              <w:top w:val="nil"/>
              <w:left w:val="nil"/>
              <w:bottom w:val="nil"/>
              <w:right w:val="nil"/>
            </w:tcBorders>
            <w:shd w:val="clear" w:color="auto" w:fill="auto"/>
            <w:noWrap/>
          </w:tcPr>
          <w:p w14:paraId="6A9F14AC" w14:textId="77777777" w:rsidR="00B60731" w:rsidRPr="00B60731" w:rsidRDefault="00B60731" w:rsidP="00B60731">
            <w:pPr>
              <w:jc w:val="center"/>
              <w:rPr>
                <w:color w:val="000000"/>
                <w:sz w:val="20"/>
                <w:szCs w:val="20"/>
              </w:rPr>
            </w:pPr>
            <w:r w:rsidRPr="00B60731">
              <w:rPr>
                <w:sz w:val="20"/>
                <w:szCs w:val="20"/>
              </w:rPr>
              <w:t>-4.1212***</w:t>
            </w:r>
          </w:p>
        </w:tc>
      </w:tr>
      <w:tr w:rsidR="00B60731" w:rsidRPr="00B60731" w14:paraId="2579F121" w14:textId="77777777" w:rsidTr="002A6A0E">
        <w:tc>
          <w:tcPr>
            <w:tcW w:w="963" w:type="pct"/>
            <w:tcBorders>
              <w:top w:val="nil"/>
              <w:left w:val="nil"/>
              <w:bottom w:val="nil"/>
              <w:right w:val="nil"/>
            </w:tcBorders>
            <w:shd w:val="clear" w:color="auto" w:fill="auto"/>
            <w:noWrap/>
          </w:tcPr>
          <w:p w14:paraId="4B213814"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tcPr>
          <w:p w14:paraId="54713BE5" w14:textId="77777777" w:rsidR="00B60731" w:rsidRPr="00B60731" w:rsidRDefault="00B60731" w:rsidP="00B60731">
            <w:pPr>
              <w:jc w:val="center"/>
              <w:rPr>
                <w:color w:val="000000"/>
                <w:sz w:val="20"/>
                <w:szCs w:val="20"/>
              </w:rPr>
            </w:pPr>
            <w:r w:rsidRPr="00B60731">
              <w:rPr>
                <w:sz w:val="20"/>
                <w:szCs w:val="20"/>
              </w:rPr>
              <w:t>[2.8972]</w:t>
            </w:r>
          </w:p>
        </w:tc>
        <w:tc>
          <w:tcPr>
            <w:tcW w:w="673" w:type="pct"/>
            <w:tcBorders>
              <w:top w:val="nil"/>
              <w:left w:val="nil"/>
              <w:bottom w:val="nil"/>
              <w:right w:val="nil"/>
            </w:tcBorders>
            <w:shd w:val="clear" w:color="auto" w:fill="auto"/>
            <w:noWrap/>
          </w:tcPr>
          <w:p w14:paraId="171397DC" w14:textId="77777777" w:rsidR="00B60731" w:rsidRPr="00B60731" w:rsidRDefault="00B60731" w:rsidP="00B60731">
            <w:pPr>
              <w:jc w:val="center"/>
              <w:rPr>
                <w:color w:val="000000"/>
                <w:sz w:val="20"/>
                <w:szCs w:val="20"/>
              </w:rPr>
            </w:pPr>
            <w:r w:rsidRPr="00B60731">
              <w:rPr>
                <w:sz w:val="20"/>
                <w:szCs w:val="20"/>
              </w:rPr>
              <w:t>[3.5396]</w:t>
            </w:r>
          </w:p>
        </w:tc>
        <w:tc>
          <w:tcPr>
            <w:tcW w:w="673" w:type="pct"/>
            <w:tcBorders>
              <w:top w:val="nil"/>
              <w:left w:val="nil"/>
              <w:bottom w:val="nil"/>
              <w:right w:val="nil"/>
            </w:tcBorders>
            <w:shd w:val="clear" w:color="auto" w:fill="auto"/>
            <w:noWrap/>
          </w:tcPr>
          <w:p w14:paraId="65B59A54" w14:textId="77777777" w:rsidR="00B60731" w:rsidRPr="00B60731" w:rsidRDefault="00B60731" w:rsidP="00B60731">
            <w:pPr>
              <w:jc w:val="center"/>
              <w:rPr>
                <w:color w:val="000000"/>
                <w:sz w:val="20"/>
                <w:szCs w:val="20"/>
              </w:rPr>
            </w:pPr>
            <w:r w:rsidRPr="00B60731">
              <w:rPr>
                <w:sz w:val="20"/>
                <w:szCs w:val="20"/>
              </w:rPr>
              <w:t>[3.4593]</w:t>
            </w:r>
          </w:p>
        </w:tc>
        <w:tc>
          <w:tcPr>
            <w:tcW w:w="657" w:type="pct"/>
            <w:tcBorders>
              <w:top w:val="nil"/>
              <w:left w:val="nil"/>
              <w:bottom w:val="nil"/>
              <w:right w:val="nil"/>
            </w:tcBorders>
            <w:shd w:val="clear" w:color="auto" w:fill="auto"/>
            <w:noWrap/>
          </w:tcPr>
          <w:p w14:paraId="02EE6654" w14:textId="77777777" w:rsidR="00B60731" w:rsidRPr="00B60731" w:rsidRDefault="00B60731" w:rsidP="00B60731">
            <w:pPr>
              <w:jc w:val="center"/>
              <w:rPr>
                <w:color w:val="000000"/>
                <w:sz w:val="20"/>
                <w:szCs w:val="20"/>
              </w:rPr>
            </w:pPr>
            <w:r w:rsidRPr="00B60731">
              <w:rPr>
                <w:sz w:val="20"/>
                <w:szCs w:val="20"/>
              </w:rPr>
              <w:t>[0.9524]</w:t>
            </w:r>
          </w:p>
        </w:tc>
        <w:tc>
          <w:tcPr>
            <w:tcW w:w="681" w:type="pct"/>
            <w:gridSpan w:val="2"/>
            <w:tcBorders>
              <w:top w:val="nil"/>
              <w:left w:val="nil"/>
              <w:bottom w:val="nil"/>
              <w:right w:val="nil"/>
            </w:tcBorders>
            <w:shd w:val="clear" w:color="auto" w:fill="auto"/>
            <w:noWrap/>
          </w:tcPr>
          <w:p w14:paraId="0ED867E1" w14:textId="77777777" w:rsidR="00B60731" w:rsidRPr="00B60731" w:rsidRDefault="00B60731" w:rsidP="00B60731">
            <w:pPr>
              <w:jc w:val="center"/>
              <w:rPr>
                <w:color w:val="000000"/>
                <w:sz w:val="20"/>
                <w:szCs w:val="20"/>
              </w:rPr>
            </w:pPr>
            <w:r w:rsidRPr="00B60731">
              <w:rPr>
                <w:sz w:val="20"/>
                <w:szCs w:val="20"/>
              </w:rPr>
              <w:t>[0.9734]</w:t>
            </w:r>
          </w:p>
        </w:tc>
        <w:tc>
          <w:tcPr>
            <w:tcW w:w="680" w:type="pct"/>
            <w:gridSpan w:val="2"/>
            <w:tcBorders>
              <w:top w:val="nil"/>
              <w:left w:val="nil"/>
              <w:bottom w:val="nil"/>
              <w:right w:val="nil"/>
            </w:tcBorders>
            <w:shd w:val="clear" w:color="auto" w:fill="auto"/>
            <w:noWrap/>
          </w:tcPr>
          <w:p w14:paraId="1F15E188" w14:textId="77777777" w:rsidR="00B60731" w:rsidRPr="00B60731" w:rsidRDefault="00B60731" w:rsidP="00B60731">
            <w:pPr>
              <w:jc w:val="center"/>
              <w:rPr>
                <w:color w:val="000000"/>
                <w:sz w:val="20"/>
                <w:szCs w:val="20"/>
              </w:rPr>
            </w:pPr>
            <w:r w:rsidRPr="00B60731">
              <w:rPr>
                <w:sz w:val="20"/>
                <w:szCs w:val="20"/>
              </w:rPr>
              <w:t>[0.9892]</w:t>
            </w:r>
          </w:p>
        </w:tc>
      </w:tr>
      <w:tr w:rsidR="00B60731" w:rsidRPr="00B60731" w14:paraId="4DA88511" w14:textId="77777777" w:rsidTr="002A6A0E">
        <w:tc>
          <w:tcPr>
            <w:tcW w:w="963" w:type="pct"/>
            <w:tcBorders>
              <w:top w:val="nil"/>
              <w:left w:val="nil"/>
              <w:bottom w:val="nil"/>
              <w:right w:val="nil"/>
            </w:tcBorders>
            <w:shd w:val="clear" w:color="auto" w:fill="auto"/>
            <w:noWrap/>
          </w:tcPr>
          <w:p w14:paraId="522446D8" w14:textId="77777777" w:rsidR="00B60731" w:rsidRPr="00B60731" w:rsidRDefault="00B60731" w:rsidP="00B60731">
            <w:pPr>
              <w:rPr>
                <w:rFonts w:eastAsia="Times New Roman"/>
                <w:sz w:val="20"/>
                <w:szCs w:val="20"/>
              </w:rPr>
            </w:pPr>
            <w:r w:rsidRPr="00B60731">
              <w:rPr>
                <w:rFonts w:eastAsia="Times New Roman"/>
                <w:sz w:val="20"/>
                <w:szCs w:val="20"/>
              </w:rPr>
              <w:t>US Wheat Suit.</w:t>
            </w:r>
          </w:p>
        </w:tc>
        <w:tc>
          <w:tcPr>
            <w:tcW w:w="673" w:type="pct"/>
            <w:tcBorders>
              <w:top w:val="nil"/>
              <w:left w:val="nil"/>
              <w:bottom w:val="nil"/>
              <w:right w:val="nil"/>
            </w:tcBorders>
            <w:shd w:val="clear" w:color="auto" w:fill="auto"/>
            <w:noWrap/>
          </w:tcPr>
          <w:p w14:paraId="54BEADBA" w14:textId="77777777" w:rsidR="00B60731" w:rsidRPr="00B60731" w:rsidRDefault="00B60731" w:rsidP="00B60731">
            <w:pPr>
              <w:jc w:val="center"/>
              <w:rPr>
                <w:color w:val="000000"/>
                <w:sz w:val="20"/>
                <w:szCs w:val="20"/>
              </w:rPr>
            </w:pPr>
            <w:r w:rsidRPr="00B60731">
              <w:rPr>
                <w:sz w:val="20"/>
                <w:szCs w:val="20"/>
              </w:rPr>
              <w:t>0.4887***</w:t>
            </w:r>
          </w:p>
        </w:tc>
        <w:tc>
          <w:tcPr>
            <w:tcW w:w="673" w:type="pct"/>
            <w:tcBorders>
              <w:top w:val="nil"/>
              <w:left w:val="nil"/>
              <w:bottom w:val="nil"/>
              <w:right w:val="nil"/>
            </w:tcBorders>
            <w:shd w:val="clear" w:color="auto" w:fill="auto"/>
            <w:noWrap/>
          </w:tcPr>
          <w:p w14:paraId="321B8992" w14:textId="77777777" w:rsidR="00B60731" w:rsidRPr="00B60731" w:rsidRDefault="00B60731" w:rsidP="00B60731">
            <w:pPr>
              <w:jc w:val="center"/>
              <w:rPr>
                <w:color w:val="000000"/>
                <w:sz w:val="20"/>
                <w:szCs w:val="20"/>
              </w:rPr>
            </w:pPr>
            <w:r w:rsidRPr="00B60731">
              <w:rPr>
                <w:sz w:val="20"/>
                <w:szCs w:val="20"/>
              </w:rPr>
              <w:t>0.1639</w:t>
            </w:r>
          </w:p>
        </w:tc>
        <w:tc>
          <w:tcPr>
            <w:tcW w:w="673" w:type="pct"/>
            <w:tcBorders>
              <w:top w:val="nil"/>
              <w:left w:val="nil"/>
              <w:bottom w:val="nil"/>
              <w:right w:val="nil"/>
            </w:tcBorders>
            <w:shd w:val="clear" w:color="auto" w:fill="auto"/>
            <w:noWrap/>
          </w:tcPr>
          <w:p w14:paraId="65796713" w14:textId="77777777" w:rsidR="00B60731" w:rsidRPr="00B60731" w:rsidRDefault="00B60731" w:rsidP="00B60731">
            <w:pPr>
              <w:jc w:val="center"/>
              <w:rPr>
                <w:color w:val="000000"/>
                <w:sz w:val="20"/>
                <w:szCs w:val="20"/>
              </w:rPr>
            </w:pPr>
            <w:r w:rsidRPr="00B60731">
              <w:rPr>
                <w:sz w:val="20"/>
                <w:szCs w:val="20"/>
              </w:rPr>
              <w:t>0.2700*</w:t>
            </w:r>
          </w:p>
        </w:tc>
        <w:tc>
          <w:tcPr>
            <w:tcW w:w="657" w:type="pct"/>
            <w:tcBorders>
              <w:top w:val="nil"/>
              <w:left w:val="nil"/>
              <w:bottom w:val="nil"/>
              <w:right w:val="nil"/>
            </w:tcBorders>
            <w:shd w:val="clear" w:color="auto" w:fill="auto"/>
            <w:noWrap/>
          </w:tcPr>
          <w:p w14:paraId="7D743737" w14:textId="77777777" w:rsidR="00B60731" w:rsidRPr="00B60731" w:rsidRDefault="00B60731" w:rsidP="00B60731">
            <w:pPr>
              <w:jc w:val="center"/>
              <w:rPr>
                <w:color w:val="000000"/>
                <w:sz w:val="20"/>
                <w:szCs w:val="20"/>
              </w:rPr>
            </w:pPr>
            <w:r w:rsidRPr="00B60731">
              <w:rPr>
                <w:sz w:val="20"/>
                <w:szCs w:val="20"/>
              </w:rPr>
              <w:t>-0.0615**</w:t>
            </w:r>
          </w:p>
        </w:tc>
        <w:tc>
          <w:tcPr>
            <w:tcW w:w="681" w:type="pct"/>
            <w:gridSpan w:val="2"/>
            <w:tcBorders>
              <w:top w:val="nil"/>
              <w:left w:val="nil"/>
              <w:bottom w:val="nil"/>
              <w:right w:val="nil"/>
            </w:tcBorders>
            <w:shd w:val="clear" w:color="auto" w:fill="auto"/>
            <w:noWrap/>
          </w:tcPr>
          <w:p w14:paraId="6E7727B9" w14:textId="77777777" w:rsidR="00B60731" w:rsidRPr="00B60731" w:rsidRDefault="00B60731" w:rsidP="00B60731">
            <w:pPr>
              <w:jc w:val="center"/>
              <w:rPr>
                <w:color w:val="000000"/>
                <w:sz w:val="20"/>
                <w:szCs w:val="20"/>
              </w:rPr>
            </w:pPr>
            <w:r w:rsidRPr="00B60731">
              <w:rPr>
                <w:sz w:val="20"/>
                <w:szCs w:val="20"/>
              </w:rPr>
              <w:t>-0.0936***</w:t>
            </w:r>
          </w:p>
        </w:tc>
        <w:tc>
          <w:tcPr>
            <w:tcW w:w="680" w:type="pct"/>
            <w:gridSpan w:val="2"/>
            <w:tcBorders>
              <w:top w:val="nil"/>
              <w:left w:val="nil"/>
              <w:bottom w:val="nil"/>
              <w:right w:val="nil"/>
            </w:tcBorders>
            <w:shd w:val="clear" w:color="auto" w:fill="auto"/>
            <w:noWrap/>
          </w:tcPr>
          <w:p w14:paraId="6C3BD007" w14:textId="77777777" w:rsidR="00B60731" w:rsidRPr="00B60731" w:rsidRDefault="00B60731" w:rsidP="00B60731">
            <w:pPr>
              <w:jc w:val="center"/>
              <w:rPr>
                <w:color w:val="000000"/>
                <w:sz w:val="20"/>
                <w:szCs w:val="20"/>
              </w:rPr>
            </w:pPr>
            <w:r w:rsidRPr="00B60731">
              <w:rPr>
                <w:sz w:val="20"/>
                <w:szCs w:val="20"/>
              </w:rPr>
              <w:t>-0.0725***</w:t>
            </w:r>
          </w:p>
        </w:tc>
      </w:tr>
      <w:tr w:rsidR="00B60731" w:rsidRPr="00B60731" w14:paraId="6121855A" w14:textId="77777777" w:rsidTr="002A6A0E">
        <w:tc>
          <w:tcPr>
            <w:tcW w:w="963" w:type="pct"/>
            <w:tcBorders>
              <w:top w:val="nil"/>
              <w:left w:val="nil"/>
              <w:bottom w:val="nil"/>
              <w:right w:val="nil"/>
            </w:tcBorders>
            <w:shd w:val="clear" w:color="auto" w:fill="auto"/>
            <w:noWrap/>
          </w:tcPr>
          <w:p w14:paraId="5505C600"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tcPr>
          <w:p w14:paraId="5989CC42" w14:textId="77777777" w:rsidR="00B60731" w:rsidRPr="00B60731" w:rsidRDefault="00B60731" w:rsidP="00B60731">
            <w:pPr>
              <w:jc w:val="center"/>
              <w:rPr>
                <w:color w:val="000000"/>
                <w:sz w:val="20"/>
                <w:szCs w:val="20"/>
              </w:rPr>
            </w:pPr>
            <w:r w:rsidRPr="00B60731">
              <w:rPr>
                <w:sz w:val="20"/>
                <w:szCs w:val="20"/>
              </w:rPr>
              <w:t>[0.0818]</w:t>
            </w:r>
          </w:p>
        </w:tc>
        <w:tc>
          <w:tcPr>
            <w:tcW w:w="673" w:type="pct"/>
            <w:tcBorders>
              <w:top w:val="nil"/>
              <w:left w:val="nil"/>
              <w:bottom w:val="nil"/>
              <w:right w:val="nil"/>
            </w:tcBorders>
            <w:shd w:val="clear" w:color="auto" w:fill="auto"/>
            <w:noWrap/>
          </w:tcPr>
          <w:p w14:paraId="166DED26" w14:textId="77777777" w:rsidR="00B60731" w:rsidRPr="00B60731" w:rsidRDefault="00B60731" w:rsidP="00B60731">
            <w:pPr>
              <w:jc w:val="center"/>
              <w:rPr>
                <w:color w:val="000000"/>
                <w:sz w:val="20"/>
                <w:szCs w:val="20"/>
              </w:rPr>
            </w:pPr>
            <w:r w:rsidRPr="00B60731">
              <w:rPr>
                <w:sz w:val="20"/>
                <w:szCs w:val="20"/>
              </w:rPr>
              <w:t>[0.1810]</w:t>
            </w:r>
          </w:p>
        </w:tc>
        <w:tc>
          <w:tcPr>
            <w:tcW w:w="673" w:type="pct"/>
            <w:tcBorders>
              <w:top w:val="nil"/>
              <w:left w:val="nil"/>
              <w:bottom w:val="nil"/>
              <w:right w:val="nil"/>
            </w:tcBorders>
            <w:shd w:val="clear" w:color="auto" w:fill="auto"/>
            <w:noWrap/>
          </w:tcPr>
          <w:p w14:paraId="122F973C" w14:textId="77777777" w:rsidR="00B60731" w:rsidRPr="00B60731" w:rsidRDefault="00B60731" w:rsidP="00B60731">
            <w:pPr>
              <w:jc w:val="center"/>
              <w:rPr>
                <w:color w:val="000000"/>
                <w:sz w:val="20"/>
                <w:szCs w:val="20"/>
              </w:rPr>
            </w:pPr>
            <w:r w:rsidRPr="00B60731">
              <w:rPr>
                <w:sz w:val="20"/>
                <w:szCs w:val="20"/>
              </w:rPr>
              <w:t>[0.1627]</w:t>
            </w:r>
          </w:p>
        </w:tc>
        <w:tc>
          <w:tcPr>
            <w:tcW w:w="657" w:type="pct"/>
            <w:tcBorders>
              <w:top w:val="nil"/>
              <w:left w:val="nil"/>
              <w:bottom w:val="nil"/>
              <w:right w:val="nil"/>
            </w:tcBorders>
            <w:shd w:val="clear" w:color="auto" w:fill="auto"/>
            <w:noWrap/>
          </w:tcPr>
          <w:p w14:paraId="46C996C3" w14:textId="77777777" w:rsidR="00B60731" w:rsidRPr="00B60731" w:rsidRDefault="00B60731" w:rsidP="00B60731">
            <w:pPr>
              <w:jc w:val="center"/>
              <w:rPr>
                <w:color w:val="000000"/>
                <w:sz w:val="20"/>
                <w:szCs w:val="20"/>
              </w:rPr>
            </w:pPr>
            <w:r w:rsidRPr="00B60731">
              <w:rPr>
                <w:sz w:val="20"/>
                <w:szCs w:val="20"/>
              </w:rPr>
              <w:t>[0.0245]</w:t>
            </w:r>
          </w:p>
        </w:tc>
        <w:tc>
          <w:tcPr>
            <w:tcW w:w="681" w:type="pct"/>
            <w:gridSpan w:val="2"/>
            <w:tcBorders>
              <w:top w:val="nil"/>
              <w:left w:val="nil"/>
              <w:bottom w:val="nil"/>
              <w:right w:val="nil"/>
            </w:tcBorders>
            <w:shd w:val="clear" w:color="auto" w:fill="auto"/>
            <w:noWrap/>
          </w:tcPr>
          <w:p w14:paraId="3EA998FF" w14:textId="77777777" w:rsidR="00B60731" w:rsidRPr="00B60731" w:rsidRDefault="00B60731" w:rsidP="00B60731">
            <w:pPr>
              <w:jc w:val="center"/>
              <w:rPr>
                <w:color w:val="000000"/>
                <w:sz w:val="20"/>
                <w:szCs w:val="20"/>
              </w:rPr>
            </w:pPr>
            <w:r w:rsidRPr="00B60731">
              <w:rPr>
                <w:sz w:val="20"/>
                <w:szCs w:val="20"/>
              </w:rPr>
              <w:t>[0.0290]</w:t>
            </w:r>
          </w:p>
        </w:tc>
        <w:tc>
          <w:tcPr>
            <w:tcW w:w="680" w:type="pct"/>
            <w:gridSpan w:val="2"/>
            <w:tcBorders>
              <w:top w:val="nil"/>
              <w:left w:val="nil"/>
              <w:bottom w:val="nil"/>
              <w:right w:val="nil"/>
            </w:tcBorders>
            <w:shd w:val="clear" w:color="auto" w:fill="auto"/>
            <w:noWrap/>
          </w:tcPr>
          <w:p w14:paraId="0B5F4688" w14:textId="77777777" w:rsidR="00B60731" w:rsidRPr="00B60731" w:rsidRDefault="00B60731" w:rsidP="00B60731">
            <w:pPr>
              <w:jc w:val="center"/>
              <w:rPr>
                <w:color w:val="000000"/>
                <w:sz w:val="20"/>
                <w:szCs w:val="20"/>
              </w:rPr>
            </w:pPr>
            <w:r w:rsidRPr="00B60731">
              <w:rPr>
                <w:sz w:val="20"/>
                <w:szCs w:val="20"/>
              </w:rPr>
              <w:t>[0.0257]</w:t>
            </w:r>
          </w:p>
        </w:tc>
      </w:tr>
      <w:tr w:rsidR="00B60731" w:rsidRPr="00B60731" w14:paraId="4D1863E3" w14:textId="77777777" w:rsidTr="002A6A0E">
        <w:tc>
          <w:tcPr>
            <w:tcW w:w="963" w:type="pct"/>
            <w:tcBorders>
              <w:top w:val="nil"/>
              <w:left w:val="nil"/>
              <w:bottom w:val="nil"/>
              <w:right w:val="nil"/>
            </w:tcBorders>
            <w:shd w:val="clear" w:color="auto" w:fill="auto"/>
            <w:noWrap/>
          </w:tcPr>
          <w:p w14:paraId="5E05C581" w14:textId="77777777" w:rsidR="00B60731" w:rsidRPr="00B60731" w:rsidRDefault="00B60731" w:rsidP="00B60731">
            <w:pPr>
              <w:rPr>
                <w:rFonts w:eastAsia="Times New Roman"/>
                <w:sz w:val="20"/>
                <w:szCs w:val="20"/>
              </w:rPr>
            </w:pPr>
            <w:r w:rsidRPr="00B60731">
              <w:rPr>
                <w:rFonts w:eastAsia="Times New Roman"/>
                <w:sz w:val="20"/>
                <w:szCs w:val="20"/>
              </w:rPr>
              <w:t>ARG Pasture Suit.</w:t>
            </w:r>
          </w:p>
        </w:tc>
        <w:tc>
          <w:tcPr>
            <w:tcW w:w="673" w:type="pct"/>
            <w:tcBorders>
              <w:top w:val="nil"/>
              <w:left w:val="nil"/>
              <w:bottom w:val="nil"/>
              <w:right w:val="nil"/>
            </w:tcBorders>
            <w:shd w:val="clear" w:color="auto" w:fill="auto"/>
            <w:noWrap/>
          </w:tcPr>
          <w:p w14:paraId="1E76D0B7" w14:textId="77777777" w:rsidR="00B60731" w:rsidRPr="00B60731" w:rsidRDefault="00B60731" w:rsidP="00B60731">
            <w:pPr>
              <w:jc w:val="center"/>
              <w:rPr>
                <w:color w:val="000000"/>
                <w:sz w:val="20"/>
                <w:szCs w:val="20"/>
              </w:rPr>
            </w:pPr>
            <w:r w:rsidRPr="00B60731">
              <w:rPr>
                <w:sz w:val="20"/>
                <w:szCs w:val="20"/>
              </w:rPr>
              <w:t>7.7619***</w:t>
            </w:r>
          </w:p>
        </w:tc>
        <w:tc>
          <w:tcPr>
            <w:tcW w:w="673" w:type="pct"/>
            <w:tcBorders>
              <w:top w:val="nil"/>
              <w:left w:val="nil"/>
              <w:bottom w:val="nil"/>
              <w:right w:val="nil"/>
            </w:tcBorders>
            <w:shd w:val="clear" w:color="auto" w:fill="auto"/>
            <w:noWrap/>
          </w:tcPr>
          <w:p w14:paraId="4F31B0B4" w14:textId="77777777" w:rsidR="00B60731" w:rsidRPr="00B60731" w:rsidRDefault="00B60731" w:rsidP="00B60731">
            <w:pPr>
              <w:jc w:val="center"/>
              <w:rPr>
                <w:color w:val="000000"/>
                <w:sz w:val="20"/>
                <w:szCs w:val="20"/>
              </w:rPr>
            </w:pPr>
            <w:r w:rsidRPr="00B60731">
              <w:rPr>
                <w:sz w:val="20"/>
                <w:szCs w:val="20"/>
              </w:rPr>
              <w:t>8.0571***</w:t>
            </w:r>
          </w:p>
        </w:tc>
        <w:tc>
          <w:tcPr>
            <w:tcW w:w="673" w:type="pct"/>
            <w:tcBorders>
              <w:top w:val="nil"/>
              <w:left w:val="nil"/>
              <w:bottom w:val="nil"/>
              <w:right w:val="nil"/>
            </w:tcBorders>
            <w:shd w:val="clear" w:color="auto" w:fill="auto"/>
            <w:noWrap/>
          </w:tcPr>
          <w:p w14:paraId="4054DA62" w14:textId="77777777" w:rsidR="00B60731" w:rsidRPr="00B60731" w:rsidRDefault="00B60731" w:rsidP="00B60731">
            <w:pPr>
              <w:jc w:val="center"/>
              <w:rPr>
                <w:color w:val="000000"/>
                <w:sz w:val="20"/>
                <w:szCs w:val="20"/>
              </w:rPr>
            </w:pPr>
            <w:r w:rsidRPr="00B60731">
              <w:rPr>
                <w:sz w:val="20"/>
                <w:szCs w:val="20"/>
              </w:rPr>
              <w:t>8.0886***</w:t>
            </w:r>
          </w:p>
        </w:tc>
        <w:tc>
          <w:tcPr>
            <w:tcW w:w="657" w:type="pct"/>
            <w:tcBorders>
              <w:top w:val="nil"/>
              <w:left w:val="nil"/>
              <w:bottom w:val="nil"/>
              <w:right w:val="nil"/>
            </w:tcBorders>
            <w:shd w:val="clear" w:color="auto" w:fill="auto"/>
            <w:noWrap/>
          </w:tcPr>
          <w:p w14:paraId="124AB826" w14:textId="77777777" w:rsidR="00B60731" w:rsidRPr="00B60731" w:rsidRDefault="00B60731" w:rsidP="00B60731">
            <w:pPr>
              <w:jc w:val="center"/>
              <w:rPr>
                <w:color w:val="000000"/>
                <w:sz w:val="20"/>
                <w:szCs w:val="20"/>
              </w:rPr>
            </w:pPr>
            <w:r w:rsidRPr="00B60731">
              <w:rPr>
                <w:sz w:val="20"/>
                <w:szCs w:val="20"/>
              </w:rPr>
              <w:t>2.6520***</w:t>
            </w:r>
          </w:p>
        </w:tc>
        <w:tc>
          <w:tcPr>
            <w:tcW w:w="681" w:type="pct"/>
            <w:gridSpan w:val="2"/>
            <w:tcBorders>
              <w:top w:val="nil"/>
              <w:left w:val="nil"/>
              <w:bottom w:val="nil"/>
              <w:right w:val="nil"/>
            </w:tcBorders>
            <w:shd w:val="clear" w:color="auto" w:fill="auto"/>
            <w:noWrap/>
          </w:tcPr>
          <w:p w14:paraId="57873569" w14:textId="77777777" w:rsidR="00B60731" w:rsidRPr="00B60731" w:rsidRDefault="00B60731" w:rsidP="00B60731">
            <w:pPr>
              <w:jc w:val="center"/>
              <w:rPr>
                <w:color w:val="000000"/>
                <w:sz w:val="20"/>
                <w:szCs w:val="20"/>
              </w:rPr>
            </w:pPr>
            <w:r w:rsidRPr="00B60731">
              <w:rPr>
                <w:sz w:val="20"/>
                <w:szCs w:val="20"/>
              </w:rPr>
              <w:t>2.6203***</w:t>
            </w:r>
          </w:p>
        </w:tc>
        <w:tc>
          <w:tcPr>
            <w:tcW w:w="680" w:type="pct"/>
            <w:gridSpan w:val="2"/>
            <w:tcBorders>
              <w:top w:val="nil"/>
              <w:left w:val="nil"/>
              <w:bottom w:val="nil"/>
              <w:right w:val="nil"/>
            </w:tcBorders>
            <w:shd w:val="clear" w:color="auto" w:fill="auto"/>
            <w:noWrap/>
          </w:tcPr>
          <w:p w14:paraId="7918F267" w14:textId="77777777" w:rsidR="00B60731" w:rsidRPr="00B60731" w:rsidRDefault="00B60731" w:rsidP="00B60731">
            <w:pPr>
              <w:jc w:val="center"/>
              <w:rPr>
                <w:color w:val="000000"/>
                <w:sz w:val="20"/>
                <w:szCs w:val="20"/>
              </w:rPr>
            </w:pPr>
            <w:r w:rsidRPr="00B60731">
              <w:rPr>
                <w:sz w:val="20"/>
                <w:szCs w:val="20"/>
              </w:rPr>
              <w:t>2.6325***</w:t>
            </w:r>
          </w:p>
        </w:tc>
      </w:tr>
      <w:tr w:rsidR="00B60731" w:rsidRPr="00B60731" w14:paraId="68F743B9" w14:textId="77777777" w:rsidTr="002A6A0E">
        <w:tc>
          <w:tcPr>
            <w:tcW w:w="963" w:type="pct"/>
            <w:tcBorders>
              <w:top w:val="nil"/>
              <w:left w:val="nil"/>
              <w:bottom w:val="nil"/>
              <w:right w:val="nil"/>
            </w:tcBorders>
            <w:shd w:val="clear" w:color="auto" w:fill="auto"/>
            <w:noWrap/>
          </w:tcPr>
          <w:p w14:paraId="3BBCC8B7"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tcPr>
          <w:p w14:paraId="546CF8BC" w14:textId="77777777" w:rsidR="00B60731" w:rsidRPr="00B60731" w:rsidRDefault="00B60731" w:rsidP="00B60731">
            <w:pPr>
              <w:jc w:val="center"/>
              <w:rPr>
                <w:color w:val="000000"/>
                <w:sz w:val="20"/>
                <w:szCs w:val="20"/>
              </w:rPr>
            </w:pPr>
            <w:r w:rsidRPr="00B60731">
              <w:rPr>
                <w:sz w:val="20"/>
                <w:szCs w:val="20"/>
              </w:rPr>
              <w:t>[1.9680]</w:t>
            </w:r>
          </w:p>
        </w:tc>
        <w:tc>
          <w:tcPr>
            <w:tcW w:w="673" w:type="pct"/>
            <w:tcBorders>
              <w:top w:val="nil"/>
              <w:left w:val="nil"/>
              <w:bottom w:val="nil"/>
              <w:right w:val="nil"/>
            </w:tcBorders>
            <w:shd w:val="clear" w:color="auto" w:fill="auto"/>
            <w:noWrap/>
          </w:tcPr>
          <w:p w14:paraId="738F1F7B" w14:textId="77777777" w:rsidR="00B60731" w:rsidRPr="00B60731" w:rsidRDefault="00B60731" w:rsidP="00B60731">
            <w:pPr>
              <w:jc w:val="center"/>
              <w:rPr>
                <w:color w:val="000000"/>
                <w:sz w:val="20"/>
                <w:szCs w:val="20"/>
              </w:rPr>
            </w:pPr>
            <w:r w:rsidRPr="00B60731">
              <w:rPr>
                <w:sz w:val="20"/>
                <w:szCs w:val="20"/>
              </w:rPr>
              <w:t>[2.1107]</w:t>
            </w:r>
          </w:p>
        </w:tc>
        <w:tc>
          <w:tcPr>
            <w:tcW w:w="673" w:type="pct"/>
            <w:tcBorders>
              <w:top w:val="nil"/>
              <w:left w:val="nil"/>
              <w:bottom w:val="nil"/>
              <w:right w:val="nil"/>
            </w:tcBorders>
            <w:shd w:val="clear" w:color="auto" w:fill="auto"/>
            <w:noWrap/>
          </w:tcPr>
          <w:p w14:paraId="54B7B40F" w14:textId="77777777" w:rsidR="00B60731" w:rsidRPr="00B60731" w:rsidRDefault="00B60731" w:rsidP="00B60731">
            <w:pPr>
              <w:jc w:val="center"/>
              <w:rPr>
                <w:color w:val="000000"/>
                <w:sz w:val="20"/>
                <w:szCs w:val="20"/>
              </w:rPr>
            </w:pPr>
            <w:r w:rsidRPr="00B60731">
              <w:rPr>
                <w:sz w:val="20"/>
                <w:szCs w:val="20"/>
              </w:rPr>
              <w:t>[2.0489]</w:t>
            </w:r>
          </w:p>
        </w:tc>
        <w:tc>
          <w:tcPr>
            <w:tcW w:w="657" w:type="pct"/>
            <w:tcBorders>
              <w:top w:val="nil"/>
              <w:left w:val="nil"/>
              <w:bottom w:val="nil"/>
              <w:right w:val="nil"/>
            </w:tcBorders>
            <w:shd w:val="clear" w:color="auto" w:fill="auto"/>
            <w:noWrap/>
          </w:tcPr>
          <w:p w14:paraId="26837F63" w14:textId="77777777" w:rsidR="00B60731" w:rsidRPr="00B60731" w:rsidRDefault="00B60731" w:rsidP="00B60731">
            <w:pPr>
              <w:jc w:val="center"/>
              <w:rPr>
                <w:color w:val="000000"/>
                <w:sz w:val="20"/>
                <w:szCs w:val="20"/>
              </w:rPr>
            </w:pPr>
            <w:r w:rsidRPr="00B60731">
              <w:rPr>
                <w:sz w:val="20"/>
                <w:szCs w:val="20"/>
              </w:rPr>
              <w:t>[0.5608]</w:t>
            </w:r>
          </w:p>
        </w:tc>
        <w:tc>
          <w:tcPr>
            <w:tcW w:w="681" w:type="pct"/>
            <w:gridSpan w:val="2"/>
            <w:tcBorders>
              <w:top w:val="nil"/>
              <w:left w:val="nil"/>
              <w:bottom w:val="nil"/>
              <w:right w:val="nil"/>
            </w:tcBorders>
            <w:shd w:val="clear" w:color="auto" w:fill="auto"/>
            <w:noWrap/>
          </w:tcPr>
          <w:p w14:paraId="1DBACDF0" w14:textId="77777777" w:rsidR="00B60731" w:rsidRPr="00B60731" w:rsidRDefault="00B60731" w:rsidP="00B60731">
            <w:pPr>
              <w:jc w:val="center"/>
              <w:rPr>
                <w:color w:val="000000"/>
                <w:sz w:val="20"/>
                <w:szCs w:val="20"/>
              </w:rPr>
            </w:pPr>
            <w:r w:rsidRPr="00B60731">
              <w:rPr>
                <w:sz w:val="20"/>
                <w:szCs w:val="20"/>
              </w:rPr>
              <w:t>[0.5309]</w:t>
            </w:r>
          </w:p>
        </w:tc>
        <w:tc>
          <w:tcPr>
            <w:tcW w:w="680" w:type="pct"/>
            <w:gridSpan w:val="2"/>
            <w:tcBorders>
              <w:top w:val="nil"/>
              <w:left w:val="nil"/>
              <w:bottom w:val="nil"/>
              <w:right w:val="nil"/>
            </w:tcBorders>
            <w:shd w:val="clear" w:color="auto" w:fill="auto"/>
            <w:noWrap/>
          </w:tcPr>
          <w:p w14:paraId="227B22EB" w14:textId="77777777" w:rsidR="00B60731" w:rsidRPr="00B60731" w:rsidRDefault="00B60731" w:rsidP="00B60731">
            <w:pPr>
              <w:jc w:val="center"/>
              <w:rPr>
                <w:color w:val="000000"/>
                <w:sz w:val="20"/>
                <w:szCs w:val="20"/>
              </w:rPr>
            </w:pPr>
            <w:r w:rsidRPr="00B60731">
              <w:rPr>
                <w:sz w:val="20"/>
                <w:szCs w:val="20"/>
              </w:rPr>
              <w:t>[0.5411]</w:t>
            </w:r>
          </w:p>
        </w:tc>
      </w:tr>
      <w:tr w:rsidR="00B60731" w:rsidRPr="00B60731" w14:paraId="74110F1C" w14:textId="77777777" w:rsidTr="002A6A0E">
        <w:tc>
          <w:tcPr>
            <w:tcW w:w="963" w:type="pct"/>
            <w:tcBorders>
              <w:top w:val="nil"/>
              <w:left w:val="nil"/>
              <w:bottom w:val="nil"/>
              <w:right w:val="nil"/>
            </w:tcBorders>
            <w:shd w:val="clear" w:color="auto" w:fill="auto"/>
            <w:noWrap/>
          </w:tcPr>
          <w:p w14:paraId="70EDEC71" w14:textId="77777777" w:rsidR="00B60731" w:rsidRPr="00B60731" w:rsidRDefault="00B60731" w:rsidP="00B60731">
            <w:pPr>
              <w:rPr>
                <w:rFonts w:eastAsia="Times New Roman"/>
                <w:sz w:val="20"/>
                <w:szCs w:val="20"/>
              </w:rPr>
            </w:pPr>
            <w:r w:rsidRPr="00B60731">
              <w:rPr>
                <w:rFonts w:eastAsia="Times New Roman"/>
                <w:sz w:val="20"/>
                <w:szCs w:val="20"/>
              </w:rPr>
              <w:t>US Pasture Suit.</w:t>
            </w:r>
          </w:p>
        </w:tc>
        <w:tc>
          <w:tcPr>
            <w:tcW w:w="673" w:type="pct"/>
            <w:tcBorders>
              <w:top w:val="nil"/>
              <w:left w:val="nil"/>
              <w:bottom w:val="nil"/>
              <w:right w:val="nil"/>
            </w:tcBorders>
            <w:shd w:val="clear" w:color="auto" w:fill="auto"/>
            <w:noWrap/>
          </w:tcPr>
          <w:p w14:paraId="72949BE4" w14:textId="77777777" w:rsidR="00B60731" w:rsidRPr="00B60731" w:rsidRDefault="00B60731" w:rsidP="00B60731">
            <w:pPr>
              <w:jc w:val="center"/>
              <w:rPr>
                <w:color w:val="000000"/>
                <w:sz w:val="20"/>
                <w:szCs w:val="20"/>
              </w:rPr>
            </w:pPr>
            <w:r w:rsidRPr="00B60731">
              <w:rPr>
                <w:sz w:val="20"/>
                <w:szCs w:val="20"/>
              </w:rPr>
              <w:t>2.7584***</w:t>
            </w:r>
          </w:p>
        </w:tc>
        <w:tc>
          <w:tcPr>
            <w:tcW w:w="673" w:type="pct"/>
            <w:tcBorders>
              <w:top w:val="nil"/>
              <w:left w:val="nil"/>
              <w:bottom w:val="nil"/>
              <w:right w:val="nil"/>
            </w:tcBorders>
            <w:shd w:val="clear" w:color="auto" w:fill="auto"/>
            <w:noWrap/>
          </w:tcPr>
          <w:p w14:paraId="4A2D68F2" w14:textId="77777777" w:rsidR="00B60731" w:rsidRPr="00B60731" w:rsidRDefault="00B60731" w:rsidP="00B60731">
            <w:pPr>
              <w:jc w:val="center"/>
              <w:rPr>
                <w:color w:val="000000"/>
                <w:sz w:val="20"/>
                <w:szCs w:val="20"/>
              </w:rPr>
            </w:pPr>
            <w:r w:rsidRPr="00B60731">
              <w:rPr>
                <w:sz w:val="20"/>
                <w:szCs w:val="20"/>
              </w:rPr>
              <w:t>3.8012***</w:t>
            </w:r>
          </w:p>
        </w:tc>
        <w:tc>
          <w:tcPr>
            <w:tcW w:w="673" w:type="pct"/>
            <w:tcBorders>
              <w:top w:val="nil"/>
              <w:left w:val="nil"/>
              <w:bottom w:val="nil"/>
              <w:right w:val="nil"/>
            </w:tcBorders>
            <w:shd w:val="clear" w:color="auto" w:fill="auto"/>
            <w:noWrap/>
          </w:tcPr>
          <w:p w14:paraId="4B1FF424" w14:textId="77777777" w:rsidR="00B60731" w:rsidRPr="00B60731" w:rsidRDefault="00B60731" w:rsidP="00B60731">
            <w:pPr>
              <w:jc w:val="center"/>
              <w:rPr>
                <w:color w:val="000000"/>
                <w:sz w:val="20"/>
                <w:szCs w:val="20"/>
              </w:rPr>
            </w:pPr>
            <w:r w:rsidRPr="00B60731">
              <w:rPr>
                <w:sz w:val="20"/>
                <w:szCs w:val="20"/>
              </w:rPr>
              <w:t>3.7235***</w:t>
            </w:r>
          </w:p>
        </w:tc>
        <w:tc>
          <w:tcPr>
            <w:tcW w:w="657" w:type="pct"/>
            <w:tcBorders>
              <w:top w:val="nil"/>
              <w:left w:val="nil"/>
              <w:bottom w:val="nil"/>
              <w:right w:val="nil"/>
            </w:tcBorders>
            <w:shd w:val="clear" w:color="auto" w:fill="auto"/>
            <w:noWrap/>
          </w:tcPr>
          <w:p w14:paraId="23E5D5F5" w14:textId="77777777" w:rsidR="00B60731" w:rsidRPr="00B60731" w:rsidRDefault="00B60731" w:rsidP="00B60731">
            <w:pPr>
              <w:jc w:val="center"/>
              <w:rPr>
                <w:color w:val="000000"/>
                <w:sz w:val="20"/>
                <w:szCs w:val="20"/>
              </w:rPr>
            </w:pPr>
            <w:r w:rsidRPr="00B60731">
              <w:rPr>
                <w:sz w:val="20"/>
                <w:szCs w:val="20"/>
              </w:rPr>
              <w:t>0.5371***</w:t>
            </w:r>
          </w:p>
        </w:tc>
        <w:tc>
          <w:tcPr>
            <w:tcW w:w="681" w:type="pct"/>
            <w:gridSpan w:val="2"/>
            <w:tcBorders>
              <w:top w:val="nil"/>
              <w:left w:val="nil"/>
              <w:bottom w:val="nil"/>
              <w:right w:val="nil"/>
            </w:tcBorders>
            <w:shd w:val="clear" w:color="auto" w:fill="auto"/>
            <w:noWrap/>
          </w:tcPr>
          <w:p w14:paraId="434DD96B" w14:textId="77777777" w:rsidR="00B60731" w:rsidRPr="00B60731" w:rsidRDefault="00B60731" w:rsidP="00B60731">
            <w:pPr>
              <w:jc w:val="center"/>
              <w:rPr>
                <w:color w:val="000000"/>
                <w:sz w:val="20"/>
                <w:szCs w:val="20"/>
              </w:rPr>
            </w:pPr>
            <w:r w:rsidRPr="00B60731">
              <w:rPr>
                <w:sz w:val="20"/>
                <w:szCs w:val="20"/>
              </w:rPr>
              <w:t>0.5950***</w:t>
            </w:r>
          </w:p>
        </w:tc>
        <w:tc>
          <w:tcPr>
            <w:tcW w:w="680" w:type="pct"/>
            <w:gridSpan w:val="2"/>
            <w:tcBorders>
              <w:top w:val="nil"/>
              <w:left w:val="nil"/>
              <w:bottom w:val="nil"/>
              <w:right w:val="nil"/>
            </w:tcBorders>
            <w:shd w:val="clear" w:color="auto" w:fill="auto"/>
            <w:noWrap/>
          </w:tcPr>
          <w:p w14:paraId="1C9AA74E" w14:textId="77777777" w:rsidR="00B60731" w:rsidRPr="00B60731" w:rsidRDefault="00B60731" w:rsidP="00B60731">
            <w:pPr>
              <w:jc w:val="center"/>
              <w:rPr>
                <w:color w:val="000000"/>
                <w:sz w:val="20"/>
                <w:szCs w:val="20"/>
              </w:rPr>
            </w:pPr>
            <w:r w:rsidRPr="00B60731">
              <w:rPr>
                <w:sz w:val="20"/>
                <w:szCs w:val="20"/>
              </w:rPr>
              <w:t>0.4525***</w:t>
            </w:r>
          </w:p>
        </w:tc>
      </w:tr>
      <w:tr w:rsidR="00B60731" w:rsidRPr="00B60731" w14:paraId="70C466D4" w14:textId="77777777" w:rsidTr="002A6A0E">
        <w:tc>
          <w:tcPr>
            <w:tcW w:w="963" w:type="pct"/>
            <w:tcBorders>
              <w:top w:val="nil"/>
              <w:left w:val="nil"/>
              <w:bottom w:val="nil"/>
              <w:right w:val="nil"/>
            </w:tcBorders>
            <w:shd w:val="clear" w:color="auto" w:fill="auto"/>
            <w:noWrap/>
          </w:tcPr>
          <w:p w14:paraId="4D7D92B7"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tcPr>
          <w:p w14:paraId="657265E6" w14:textId="77777777" w:rsidR="00B60731" w:rsidRPr="00B60731" w:rsidRDefault="00B60731" w:rsidP="00B60731">
            <w:pPr>
              <w:jc w:val="center"/>
              <w:rPr>
                <w:color w:val="000000"/>
                <w:sz w:val="20"/>
                <w:szCs w:val="20"/>
              </w:rPr>
            </w:pPr>
            <w:r w:rsidRPr="00B60731">
              <w:rPr>
                <w:sz w:val="20"/>
                <w:szCs w:val="20"/>
              </w:rPr>
              <w:t>[0.4400]</w:t>
            </w:r>
          </w:p>
        </w:tc>
        <w:tc>
          <w:tcPr>
            <w:tcW w:w="673" w:type="pct"/>
            <w:tcBorders>
              <w:top w:val="nil"/>
              <w:left w:val="nil"/>
              <w:bottom w:val="nil"/>
              <w:right w:val="nil"/>
            </w:tcBorders>
            <w:shd w:val="clear" w:color="auto" w:fill="auto"/>
            <w:noWrap/>
          </w:tcPr>
          <w:p w14:paraId="70BC0636" w14:textId="77777777" w:rsidR="00B60731" w:rsidRPr="00B60731" w:rsidRDefault="00B60731" w:rsidP="00B60731">
            <w:pPr>
              <w:jc w:val="center"/>
              <w:rPr>
                <w:color w:val="000000"/>
                <w:sz w:val="20"/>
                <w:szCs w:val="20"/>
              </w:rPr>
            </w:pPr>
            <w:r w:rsidRPr="00B60731">
              <w:rPr>
                <w:sz w:val="20"/>
                <w:szCs w:val="20"/>
              </w:rPr>
              <w:t>[0.5912]</w:t>
            </w:r>
          </w:p>
        </w:tc>
        <w:tc>
          <w:tcPr>
            <w:tcW w:w="673" w:type="pct"/>
            <w:tcBorders>
              <w:top w:val="nil"/>
              <w:left w:val="nil"/>
              <w:bottom w:val="nil"/>
              <w:right w:val="nil"/>
            </w:tcBorders>
            <w:shd w:val="clear" w:color="auto" w:fill="auto"/>
            <w:noWrap/>
          </w:tcPr>
          <w:p w14:paraId="784747C4" w14:textId="77777777" w:rsidR="00B60731" w:rsidRPr="00B60731" w:rsidRDefault="00B60731" w:rsidP="00B60731">
            <w:pPr>
              <w:jc w:val="center"/>
              <w:rPr>
                <w:color w:val="000000"/>
                <w:sz w:val="20"/>
                <w:szCs w:val="20"/>
              </w:rPr>
            </w:pPr>
            <w:r w:rsidRPr="00B60731">
              <w:rPr>
                <w:sz w:val="20"/>
                <w:szCs w:val="20"/>
              </w:rPr>
              <w:t>[0.5696]</w:t>
            </w:r>
          </w:p>
        </w:tc>
        <w:tc>
          <w:tcPr>
            <w:tcW w:w="657" w:type="pct"/>
            <w:tcBorders>
              <w:top w:val="nil"/>
              <w:left w:val="nil"/>
              <w:bottom w:val="nil"/>
              <w:right w:val="nil"/>
            </w:tcBorders>
            <w:shd w:val="clear" w:color="auto" w:fill="auto"/>
            <w:noWrap/>
          </w:tcPr>
          <w:p w14:paraId="619917AC" w14:textId="77777777" w:rsidR="00B60731" w:rsidRPr="00B60731" w:rsidRDefault="00B60731" w:rsidP="00B60731">
            <w:pPr>
              <w:jc w:val="center"/>
              <w:rPr>
                <w:color w:val="000000"/>
                <w:sz w:val="20"/>
                <w:szCs w:val="20"/>
              </w:rPr>
            </w:pPr>
            <w:r w:rsidRPr="00B60731">
              <w:rPr>
                <w:sz w:val="20"/>
                <w:szCs w:val="20"/>
              </w:rPr>
              <w:t>[0.0893]</w:t>
            </w:r>
          </w:p>
        </w:tc>
        <w:tc>
          <w:tcPr>
            <w:tcW w:w="681" w:type="pct"/>
            <w:gridSpan w:val="2"/>
            <w:tcBorders>
              <w:top w:val="nil"/>
              <w:left w:val="nil"/>
              <w:bottom w:val="nil"/>
              <w:right w:val="nil"/>
            </w:tcBorders>
            <w:shd w:val="clear" w:color="auto" w:fill="auto"/>
            <w:noWrap/>
          </w:tcPr>
          <w:p w14:paraId="492E09DC" w14:textId="77777777" w:rsidR="00B60731" w:rsidRPr="00B60731" w:rsidRDefault="00B60731" w:rsidP="00B60731">
            <w:pPr>
              <w:jc w:val="center"/>
              <w:rPr>
                <w:color w:val="000000"/>
                <w:sz w:val="20"/>
                <w:szCs w:val="20"/>
              </w:rPr>
            </w:pPr>
            <w:r w:rsidRPr="00B60731">
              <w:rPr>
                <w:sz w:val="20"/>
                <w:szCs w:val="20"/>
              </w:rPr>
              <w:t>[0.1103]</w:t>
            </w:r>
          </w:p>
        </w:tc>
        <w:tc>
          <w:tcPr>
            <w:tcW w:w="680" w:type="pct"/>
            <w:gridSpan w:val="2"/>
            <w:tcBorders>
              <w:top w:val="nil"/>
              <w:left w:val="nil"/>
              <w:bottom w:val="nil"/>
              <w:right w:val="nil"/>
            </w:tcBorders>
            <w:shd w:val="clear" w:color="auto" w:fill="auto"/>
            <w:noWrap/>
          </w:tcPr>
          <w:p w14:paraId="063D17BD" w14:textId="77777777" w:rsidR="00B60731" w:rsidRPr="00B60731" w:rsidRDefault="00B60731" w:rsidP="00B60731">
            <w:pPr>
              <w:jc w:val="center"/>
              <w:rPr>
                <w:color w:val="000000"/>
                <w:sz w:val="20"/>
                <w:szCs w:val="20"/>
              </w:rPr>
            </w:pPr>
            <w:r w:rsidRPr="00B60731">
              <w:rPr>
                <w:sz w:val="20"/>
                <w:szCs w:val="20"/>
              </w:rPr>
              <w:t>[0.1035]</w:t>
            </w:r>
          </w:p>
        </w:tc>
      </w:tr>
      <w:tr w:rsidR="00B60731" w:rsidRPr="00B60731" w14:paraId="3F6A1C61" w14:textId="77777777" w:rsidTr="002A6A0E">
        <w:trPr>
          <w:trHeight w:val="144"/>
        </w:trPr>
        <w:tc>
          <w:tcPr>
            <w:tcW w:w="963" w:type="pct"/>
            <w:tcBorders>
              <w:top w:val="nil"/>
              <w:left w:val="nil"/>
              <w:bottom w:val="nil"/>
              <w:right w:val="nil"/>
            </w:tcBorders>
            <w:shd w:val="clear" w:color="auto" w:fill="auto"/>
            <w:noWrap/>
            <w:vAlign w:val="bottom"/>
            <w:hideMark/>
          </w:tcPr>
          <w:p w14:paraId="39A9C38F" w14:textId="77777777" w:rsidR="00B60731" w:rsidRPr="00B60731" w:rsidRDefault="00B60731" w:rsidP="00B60731">
            <w:pPr>
              <w:rPr>
                <w:rFonts w:eastAsia="Times New Roman"/>
                <w:sz w:val="20"/>
                <w:szCs w:val="20"/>
              </w:rPr>
            </w:pPr>
            <w:r w:rsidRPr="00B60731">
              <w:rPr>
                <w:color w:val="000000"/>
                <w:sz w:val="20"/>
                <w:szCs w:val="20"/>
              </w:rPr>
              <w:t>Constant</w:t>
            </w:r>
          </w:p>
        </w:tc>
        <w:tc>
          <w:tcPr>
            <w:tcW w:w="673" w:type="pct"/>
            <w:tcBorders>
              <w:top w:val="nil"/>
              <w:left w:val="nil"/>
              <w:bottom w:val="nil"/>
              <w:right w:val="nil"/>
            </w:tcBorders>
            <w:shd w:val="clear" w:color="auto" w:fill="auto"/>
            <w:noWrap/>
            <w:hideMark/>
          </w:tcPr>
          <w:p w14:paraId="40C01832" w14:textId="77777777" w:rsidR="00B60731" w:rsidRPr="00B60731" w:rsidRDefault="00B60731" w:rsidP="00B60731">
            <w:pPr>
              <w:jc w:val="center"/>
              <w:rPr>
                <w:rFonts w:eastAsia="Times New Roman"/>
                <w:sz w:val="20"/>
                <w:szCs w:val="20"/>
              </w:rPr>
            </w:pPr>
            <w:r w:rsidRPr="00B60731">
              <w:rPr>
                <w:sz w:val="20"/>
                <w:szCs w:val="20"/>
              </w:rPr>
              <w:t>8.9216***</w:t>
            </w:r>
          </w:p>
        </w:tc>
        <w:tc>
          <w:tcPr>
            <w:tcW w:w="673" w:type="pct"/>
            <w:tcBorders>
              <w:top w:val="nil"/>
              <w:left w:val="nil"/>
              <w:bottom w:val="nil"/>
              <w:right w:val="nil"/>
            </w:tcBorders>
            <w:shd w:val="clear" w:color="auto" w:fill="auto"/>
            <w:noWrap/>
            <w:hideMark/>
          </w:tcPr>
          <w:p w14:paraId="246D0870" w14:textId="77777777" w:rsidR="00B60731" w:rsidRPr="00B60731" w:rsidRDefault="00B60731" w:rsidP="00B60731">
            <w:pPr>
              <w:jc w:val="center"/>
              <w:rPr>
                <w:rFonts w:eastAsia="Times New Roman"/>
                <w:sz w:val="20"/>
                <w:szCs w:val="20"/>
              </w:rPr>
            </w:pPr>
            <w:r w:rsidRPr="00B60731">
              <w:rPr>
                <w:sz w:val="20"/>
                <w:szCs w:val="20"/>
              </w:rPr>
              <w:t>6.6967*</w:t>
            </w:r>
          </w:p>
        </w:tc>
        <w:tc>
          <w:tcPr>
            <w:tcW w:w="673" w:type="pct"/>
            <w:tcBorders>
              <w:top w:val="nil"/>
              <w:left w:val="nil"/>
              <w:bottom w:val="nil"/>
              <w:right w:val="nil"/>
            </w:tcBorders>
            <w:shd w:val="clear" w:color="auto" w:fill="auto"/>
            <w:noWrap/>
            <w:hideMark/>
          </w:tcPr>
          <w:p w14:paraId="05E9751A" w14:textId="77777777" w:rsidR="00B60731" w:rsidRPr="00B60731" w:rsidRDefault="00B60731" w:rsidP="00B60731">
            <w:pPr>
              <w:jc w:val="center"/>
              <w:rPr>
                <w:rFonts w:eastAsia="Times New Roman"/>
                <w:sz w:val="20"/>
                <w:szCs w:val="20"/>
              </w:rPr>
            </w:pPr>
            <w:r w:rsidRPr="00B60731">
              <w:rPr>
                <w:sz w:val="20"/>
                <w:szCs w:val="20"/>
              </w:rPr>
              <w:t>5.1150</w:t>
            </w:r>
          </w:p>
        </w:tc>
        <w:tc>
          <w:tcPr>
            <w:tcW w:w="657" w:type="pct"/>
            <w:tcBorders>
              <w:top w:val="nil"/>
              <w:left w:val="nil"/>
              <w:bottom w:val="nil"/>
              <w:right w:val="nil"/>
            </w:tcBorders>
            <w:shd w:val="clear" w:color="auto" w:fill="auto"/>
            <w:noWrap/>
            <w:hideMark/>
          </w:tcPr>
          <w:p w14:paraId="683E13B3" w14:textId="77777777" w:rsidR="00B60731" w:rsidRPr="00B60731" w:rsidRDefault="00B60731" w:rsidP="00B60731">
            <w:pPr>
              <w:jc w:val="center"/>
              <w:rPr>
                <w:rFonts w:eastAsia="Times New Roman"/>
                <w:sz w:val="20"/>
                <w:szCs w:val="20"/>
              </w:rPr>
            </w:pPr>
            <w:r w:rsidRPr="00B60731">
              <w:rPr>
                <w:sz w:val="20"/>
                <w:szCs w:val="20"/>
              </w:rPr>
              <w:t>9.2627***</w:t>
            </w:r>
          </w:p>
        </w:tc>
        <w:tc>
          <w:tcPr>
            <w:tcW w:w="681" w:type="pct"/>
            <w:gridSpan w:val="2"/>
            <w:tcBorders>
              <w:top w:val="nil"/>
              <w:left w:val="nil"/>
              <w:bottom w:val="nil"/>
              <w:right w:val="nil"/>
            </w:tcBorders>
            <w:shd w:val="clear" w:color="auto" w:fill="auto"/>
            <w:noWrap/>
            <w:hideMark/>
          </w:tcPr>
          <w:p w14:paraId="3086AF24" w14:textId="77777777" w:rsidR="00B60731" w:rsidRPr="00B60731" w:rsidRDefault="00B60731" w:rsidP="00B60731">
            <w:pPr>
              <w:jc w:val="center"/>
              <w:rPr>
                <w:rFonts w:eastAsia="Times New Roman"/>
                <w:color w:val="000000"/>
                <w:sz w:val="20"/>
                <w:szCs w:val="20"/>
              </w:rPr>
            </w:pPr>
            <w:r w:rsidRPr="00B60731">
              <w:rPr>
                <w:sz w:val="20"/>
                <w:szCs w:val="20"/>
              </w:rPr>
              <w:t>9.0652***</w:t>
            </w:r>
          </w:p>
        </w:tc>
        <w:tc>
          <w:tcPr>
            <w:tcW w:w="680" w:type="pct"/>
            <w:gridSpan w:val="2"/>
            <w:tcBorders>
              <w:top w:val="nil"/>
              <w:left w:val="nil"/>
              <w:bottom w:val="nil"/>
              <w:right w:val="nil"/>
            </w:tcBorders>
            <w:shd w:val="clear" w:color="auto" w:fill="auto"/>
            <w:noWrap/>
            <w:hideMark/>
          </w:tcPr>
          <w:p w14:paraId="39F9CE3F" w14:textId="77777777" w:rsidR="00B60731" w:rsidRPr="00B60731" w:rsidRDefault="00B60731" w:rsidP="00B60731">
            <w:pPr>
              <w:jc w:val="center"/>
              <w:rPr>
                <w:rFonts w:eastAsia="Times New Roman"/>
                <w:color w:val="000000"/>
                <w:sz w:val="20"/>
                <w:szCs w:val="20"/>
              </w:rPr>
            </w:pPr>
            <w:r w:rsidRPr="00B60731">
              <w:rPr>
                <w:sz w:val="20"/>
                <w:szCs w:val="20"/>
              </w:rPr>
              <w:t>9.8089***</w:t>
            </w:r>
          </w:p>
        </w:tc>
      </w:tr>
      <w:tr w:rsidR="00B60731" w:rsidRPr="00B60731" w14:paraId="2E96F339" w14:textId="77777777" w:rsidTr="002A6A0E">
        <w:trPr>
          <w:trHeight w:val="144"/>
        </w:trPr>
        <w:tc>
          <w:tcPr>
            <w:tcW w:w="963" w:type="pct"/>
            <w:tcBorders>
              <w:top w:val="nil"/>
              <w:left w:val="nil"/>
              <w:bottom w:val="nil"/>
              <w:right w:val="nil"/>
            </w:tcBorders>
            <w:shd w:val="clear" w:color="auto" w:fill="auto"/>
            <w:noWrap/>
            <w:vAlign w:val="bottom"/>
            <w:hideMark/>
          </w:tcPr>
          <w:p w14:paraId="64CF98BE" w14:textId="77777777" w:rsidR="00B60731" w:rsidRPr="00B60731" w:rsidRDefault="00B60731" w:rsidP="00B60731">
            <w:pPr>
              <w:rPr>
                <w:rFonts w:eastAsia="Times New Roman"/>
                <w:color w:val="000000"/>
                <w:sz w:val="20"/>
                <w:szCs w:val="20"/>
              </w:rPr>
            </w:pPr>
          </w:p>
        </w:tc>
        <w:tc>
          <w:tcPr>
            <w:tcW w:w="673" w:type="pct"/>
            <w:tcBorders>
              <w:top w:val="nil"/>
              <w:left w:val="nil"/>
              <w:bottom w:val="nil"/>
              <w:right w:val="nil"/>
            </w:tcBorders>
            <w:shd w:val="clear" w:color="auto" w:fill="auto"/>
            <w:noWrap/>
            <w:hideMark/>
          </w:tcPr>
          <w:p w14:paraId="0B239342" w14:textId="77777777" w:rsidR="00B60731" w:rsidRPr="00B60731" w:rsidRDefault="00B60731" w:rsidP="00B60731">
            <w:pPr>
              <w:jc w:val="center"/>
              <w:rPr>
                <w:rFonts w:eastAsia="Times New Roman"/>
                <w:color w:val="000000"/>
                <w:sz w:val="20"/>
                <w:szCs w:val="20"/>
              </w:rPr>
            </w:pPr>
            <w:r w:rsidRPr="00B60731">
              <w:rPr>
                <w:sz w:val="20"/>
                <w:szCs w:val="20"/>
              </w:rPr>
              <w:t>[3.1150]</w:t>
            </w:r>
          </w:p>
        </w:tc>
        <w:tc>
          <w:tcPr>
            <w:tcW w:w="673" w:type="pct"/>
            <w:tcBorders>
              <w:top w:val="nil"/>
              <w:left w:val="nil"/>
              <w:bottom w:val="nil"/>
              <w:right w:val="nil"/>
            </w:tcBorders>
            <w:shd w:val="clear" w:color="auto" w:fill="auto"/>
            <w:noWrap/>
            <w:hideMark/>
          </w:tcPr>
          <w:p w14:paraId="6ED50378" w14:textId="77777777" w:rsidR="00B60731" w:rsidRPr="00B60731" w:rsidRDefault="00B60731" w:rsidP="00B60731">
            <w:pPr>
              <w:jc w:val="center"/>
              <w:rPr>
                <w:rFonts w:eastAsia="Times New Roman"/>
                <w:sz w:val="20"/>
                <w:szCs w:val="20"/>
              </w:rPr>
            </w:pPr>
            <w:r w:rsidRPr="00B60731">
              <w:rPr>
                <w:sz w:val="20"/>
                <w:szCs w:val="20"/>
              </w:rPr>
              <w:t>[3.7132]</w:t>
            </w:r>
          </w:p>
        </w:tc>
        <w:tc>
          <w:tcPr>
            <w:tcW w:w="673" w:type="pct"/>
            <w:tcBorders>
              <w:top w:val="nil"/>
              <w:left w:val="nil"/>
              <w:bottom w:val="nil"/>
              <w:right w:val="nil"/>
            </w:tcBorders>
            <w:shd w:val="clear" w:color="auto" w:fill="auto"/>
            <w:noWrap/>
            <w:hideMark/>
          </w:tcPr>
          <w:p w14:paraId="7CF31125" w14:textId="77777777" w:rsidR="00B60731" w:rsidRPr="00B60731" w:rsidRDefault="00B60731" w:rsidP="00B60731">
            <w:pPr>
              <w:jc w:val="center"/>
              <w:rPr>
                <w:rFonts w:eastAsia="Times New Roman"/>
                <w:sz w:val="20"/>
                <w:szCs w:val="20"/>
              </w:rPr>
            </w:pPr>
            <w:r w:rsidRPr="00B60731">
              <w:rPr>
                <w:sz w:val="20"/>
                <w:szCs w:val="20"/>
              </w:rPr>
              <w:t>[3.6519]</w:t>
            </w:r>
          </w:p>
        </w:tc>
        <w:tc>
          <w:tcPr>
            <w:tcW w:w="657" w:type="pct"/>
            <w:tcBorders>
              <w:top w:val="nil"/>
              <w:left w:val="nil"/>
              <w:bottom w:val="nil"/>
              <w:right w:val="nil"/>
            </w:tcBorders>
            <w:shd w:val="clear" w:color="auto" w:fill="auto"/>
            <w:noWrap/>
            <w:hideMark/>
          </w:tcPr>
          <w:p w14:paraId="13E5B0B4" w14:textId="77777777" w:rsidR="00B60731" w:rsidRPr="00B60731" w:rsidRDefault="00B60731" w:rsidP="00B60731">
            <w:pPr>
              <w:jc w:val="center"/>
              <w:rPr>
                <w:rFonts w:eastAsia="Times New Roman"/>
                <w:sz w:val="20"/>
                <w:szCs w:val="20"/>
              </w:rPr>
            </w:pPr>
            <w:r w:rsidRPr="00B60731">
              <w:rPr>
                <w:sz w:val="20"/>
                <w:szCs w:val="20"/>
              </w:rPr>
              <w:t>[0.7227]</w:t>
            </w:r>
          </w:p>
        </w:tc>
        <w:tc>
          <w:tcPr>
            <w:tcW w:w="681" w:type="pct"/>
            <w:gridSpan w:val="2"/>
            <w:tcBorders>
              <w:top w:val="nil"/>
              <w:left w:val="nil"/>
              <w:bottom w:val="nil"/>
              <w:right w:val="nil"/>
            </w:tcBorders>
            <w:shd w:val="clear" w:color="auto" w:fill="auto"/>
            <w:noWrap/>
            <w:hideMark/>
          </w:tcPr>
          <w:p w14:paraId="6DB8B165" w14:textId="77777777" w:rsidR="00B60731" w:rsidRPr="00B60731" w:rsidRDefault="00B60731" w:rsidP="00B60731">
            <w:pPr>
              <w:jc w:val="center"/>
              <w:rPr>
                <w:rFonts w:eastAsia="Times New Roman"/>
                <w:sz w:val="20"/>
                <w:szCs w:val="20"/>
              </w:rPr>
            </w:pPr>
            <w:r w:rsidRPr="00B60731">
              <w:rPr>
                <w:sz w:val="20"/>
                <w:szCs w:val="20"/>
              </w:rPr>
              <w:t>[0.8367]</w:t>
            </w:r>
          </w:p>
        </w:tc>
        <w:tc>
          <w:tcPr>
            <w:tcW w:w="680" w:type="pct"/>
            <w:gridSpan w:val="2"/>
            <w:tcBorders>
              <w:top w:val="nil"/>
              <w:left w:val="nil"/>
              <w:bottom w:val="nil"/>
              <w:right w:val="nil"/>
            </w:tcBorders>
            <w:shd w:val="clear" w:color="auto" w:fill="auto"/>
            <w:noWrap/>
            <w:hideMark/>
          </w:tcPr>
          <w:p w14:paraId="617A5EE2" w14:textId="77777777" w:rsidR="00B60731" w:rsidRPr="00B60731" w:rsidRDefault="00B60731" w:rsidP="00B60731">
            <w:pPr>
              <w:jc w:val="center"/>
              <w:rPr>
                <w:rFonts w:eastAsia="Times New Roman"/>
                <w:color w:val="000000"/>
                <w:sz w:val="20"/>
                <w:szCs w:val="20"/>
              </w:rPr>
            </w:pPr>
            <w:r w:rsidRPr="00B60731">
              <w:rPr>
                <w:sz w:val="20"/>
                <w:szCs w:val="20"/>
              </w:rPr>
              <w:t>[0.8162]</w:t>
            </w:r>
          </w:p>
        </w:tc>
      </w:tr>
      <w:tr w:rsidR="00B60731" w:rsidRPr="00B60731" w14:paraId="375B0A0E" w14:textId="77777777" w:rsidTr="002A6A0E">
        <w:trPr>
          <w:trHeight w:val="144"/>
        </w:trPr>
        <w:tc>
          <w:tcPr>
            <w:tcW w:w="963" w:type="pct"/>
            <w:tcBorders>
              <w:top w:val="nil"/>
              <w:left w:val="nil"/>
              <w:bottom w:val="nil"/>
              <w:right w:val="nil"/>
            </w:tcBorders>
            <w:shd w:val="clear" w:color="auto" w:fill="auto"/>
            <w:noWrap/>
            <w:vAlign w:val="center"/>
          </w:tcPr>
          <w:p w14:paraId="6FFD937E" w14:textId="77777777" w:rsidR="00B60731" w:rsidRPr="00B60731" w:rsidRDefault="00B60731" w:rsidP="00B60731">
            <w:pPr>
              <w:rPr>
                <w:rFonts w:eastAsia="Times New Roman"/>
                <w:color w:val="000000"/>
                <w:sz w:val="20"/>
                <w:szCs w:val="20"/>
              </w:rPr>
            </w:pPr>
          </w:p>
        </w:tc>
        <w:tc>
          <w:tcPr>
            <w:tcW w:w="673" w:type="pct"/>
            <w:tcBorders>
              <w:top w:val="nil"/>
              <w:left w:val="nil"/>
              <w:bottom w:val="nil"/>
              <w:right w:val="nil"/>
            </w:tcBorders>
            <w:shd w:val="clear" w:color="auto" w:fill="auto"/>
            <w:noWrap/>
          </w:tcPr>
          <w:p w14:paraId="6E10350B" w14:textId="77777777" w:rsidR="00B60731" w:rsidRPr="00B60731" w:rsidRDefault="00B60731" w:rsidP="00B60731">
            <w:pPr>
              <w:jc w:val="center"/>
              <w:rPr>
                <w:color w:val="000000"/>
                <w:sz w:val="20"/>
                <w:szCs w:val="20"/>
              </w:rPr>
            </w:pPr>
          </w:p>
        </w:tc>
        <w:tc>
          <w:tcPr>
            <w:tcW w:w="673" w:type="pct"/>
            <w:tcBorders>
              <w:top w:val="nil"/>
              <w:left w:val="nil"/>
              <w:bottom w:val="nil"/>
              <w:right w:val="nil"/>
            </w:tcBorders>
            <w:shd w:val="clear" w:color="auto" w:fill="auto"/>
            <w:noWrap/>
          </w:tcPr>
          <w:p w14:paraId="7ECFD2F7" w14:textId="77777777" w:rsidR="00B60731" w:rsidRPr="00B60731" w:rsidRDefault="00B60731" w:rsidP="00B60731">
            <w:pPr>
              <w:jc w:val="center"/>
              <w:rPr>
                <w:color w:val="000000"/>
                <w:sz w:val="20"/>
                <w:szCs w:val="20"/>
              </w:rPr>
            </w:pPr>
          </w:p>
        </w:tc>
        <w:tc>
          <w:tcPr>
            <w:tcW w:w="673" w:type="pct"/>
            <w:tcBorders>
              <w:top w:val="nil"/>
              <w:left w:val="nil"/>
              <w:bottom w:val="nil"/>
              <w:right w:val="nil"/>
            </w:tcBorders>
            <w:shd w:val="clear" w:color="auto" w:fill="auto"/>
            <w:noWrap/>
          </w:tcPr>
          <w:p w14:paraId="05DD4432" w14:textId="77777777" w:rsidR="00B60731" w:rsidRPr="00B60731" w:rsidRDefault="00B60731" w:rsidP="00B60731">
            <w:pPr>
              <w:jc w:val="center"/>
              <w:rPr>
                <w:color w:val="000000"/>
                <w:sz w:val="20"/>
                <w:szCs w:val="20"/>
              </w:rPr>
            </w:pPr>
          </w:p>
        </w:tc>
        <w:tc>
          <w:tcPr>
            <w:tcW w:w="657" w:type="pct"/>
            <w:tcBorders>
              <w:top w:val="nil"/>
              <w:left w:val="nil"/>
              <w:bottom w:val="nil"/>
              <w:right w:val="nil"/>
            </w:tcBorders>
            <w:shd w:val="clear" w:color="auto" w:fill="auto"/>
            <w:noWrap/>
          </w:tcPr>
          <w:p w14:paraId="148DEC63" w14:textId="77777777" w:rsidR="00B60731" w:rsidRPr="00B60731" w:rsidRDefault="00B60731" w:rsidP="00B60731">
            <w:pPr>
              <w:jc w:val="center"/>
              <w:rPr>
                <w:color w:val="000000"/>
                <w:sz w:val="20"/>
                <w:szCs w:val="20"/>
              </w:rPr>
            </w:pPr>
          </w:p>
        </w:tc>
        <w:tc>
          <w:tcPr>
            <w:tcW w:w="681" w:type="pct"/>
            <w:gridSpan w:val="2"/>
            <w:tcBorders>
              <w:top w:val="nil"/>
              <w:left w:val="nil"/>
              <w:bottom w:val="nil"/>
              <w:right w:val="nil"/>
            </w:tcBorders>
            <w:shd w:val="clear" w:color="auto" w:fill="auto"/>
            <w:noWrap/>
          </w:tcPr>
          <w:p w14:paraId="23B24A9D" w14:textId="77777777" w:rsidR="00B60731" w:rsidRPr="00B60731" w:rsidRDefault="00B60731" w:rsidP="00B60731">
            <w:pPr>
              <w:jc w:val="center"/>
              <w:rPr>
                <w:color w:val="000000"/>
                <w:sz w:val="20"/>
                <w:szCs w:val="20"/>
              </w:rPr>
            </w:pPr>
          </w:p>
        </w:tc>
        <w:tc>
          <w:tcPr>
            <w:tcW w:w="680" w:type="pct"/>
            <w:gridSpan w:val="2"/>
            <w:tcBorders>
              <w:top w:val="nil"/>
              <w:left w:val="nil"/>
              <w:bottom w:val="nil"/>
              <w:right w:val="nil"/>
            </w:tcBorders>
            <w:shd w:val="clear" w:color="auto" w:fill="auto"/>
            <w:noWrap/>
          </w:tcPr>
          <w:p w14:paraId="09E528CE" w14:textId="77777777" w:rsidR="00B60731" w:rsidRPr="00B60731" w:rsidRDefault="00B60731" w:rsidP="00B60731">
            <w:pPr>
              <w:jc w:val="center"/>
              <w:rPr>
                <w:color w:val="000000"/>
                <w:sz w:val="20"/>
                <w:szCs w:val="20"/>
              </w:rPr>
            </w:pPr>
          </w:p>
        </w:tc>
      </w:tr>
      <w:tr w:rsidR="00B60731" w:rsidRPr="00B60731" w14:paraId="4B9B069C" w14:textId="77777777" w:rsidTr="002A6A0E">
        <w:trPr>
          <w:trHeight w:val="144"/>
        </w:trPr>
        <w:tc>
          <w:tcPr>
            <w:tcW w:w="963" w:type="pct"/>
            <w:tcBorders>
              <w:top w:val="nil"/>
              <w:left w:val="nil"/>
              <w:bottom w:val="nil"/>
              <w:right w:val="nil"/>
            </w:tcBorders>
            <w:shd w:val="clear" w:color="auto" w:fill="auto"/>
            <w:noWrap/>
            <w:vAlign w:val="center"/>
            <w:hideMark/>
          </w:tcPr>
          <w:p w14:paraId="3A9D7CCC" w14:textId="77777777" w:rsidR="00B60731" w:rsidRPr="00B60731" w:rsidRDefault="00B60731" w:rsidP="00B60731">
            <w:pPr>
              <w:rPr>
                <w:rFonts w:eastAsia="Times New Roman"/>
                <w:color w:val="000000"/>
                <w:sz w:val="20"/>
                <w:szCs w:val="20"/>
              </w:rPr>
            </w:pPr>
            <w:r w:rsidRPr="00B60731">
              <w:rPr>
                <w:rFonts w:eastAsia="Times New Roman"/>
                <w:color w:val="000000"/>
                <w:sz w:val="20"/>
                <w:szCs w:val="20"/>
              </w:rPr>
              <w:t>Observations</w:t>
            </w:r>
          </w:p>
        </w:tc>
        <w:tc>
          <w:tcPr>
            <w:tcW w:w="673" w:type="pct"/>
            <w:tcBorders>
              <w:top w:val="nil"/>
              <w:left w:val="nil"/>
              <w:bottom w:val="nil"/>
              <w:right w:val="nil"/>
            </w:tcBorders>
            <w:shd w:val="clear" w:color="auto" w:fill="auto"/>
            <w:noWrap/>
            <w:hideMark/>
          </w:tcPr>
          <w:p w14:paraId="46C9836A" w14:textId="77777777" w:rsidR="00B60731" w:rsidRPr="00B60731" w:rsidRDefault="00B60731" w:rsidP="00B60731">
            <w:pPr>
              <w:jc w:val="center"/>
              <w:rPr>
                <w:rFonts w:eastAsia="Times New Roman"/>
                <w:color w:val="000000"/>
                <w:sz w:val="20"/>
                <w:szCs w:val="20"/>
              </w:rPr>
            </w:pPr>
            <w:r w:rsidRPr="00B60731">
              <w:rPr>
                <w:sz w:val="20"/>
                <w:szCs w:val="20"/>
              </w:rPr>
              <w:t>766</w:t>
            </w:r>
          </w:p>
        </w:tc>
        <w:tc>
          <w:tcPr>
            <w:tcW w:w="673" w:type="pct"/>
            <w:tcBorders>
              <w:top w:val="nil"/>
              <w:left w:val="nil"/>
              <w:bottom w:val="nil"/>
              <w:right w:val="nil"/>
            </w:tcBorders>
            <w:shd w:val="clear" w:color="auto" w:fill="auto"/>
            <w:noWrap/>
            <w:hideMark/>
          </w:tcPr>
          <w:p w14:paraId="3BC3432A" w14:textId="77777777" w:rsidR="00B60731" w:rsidRPr="00B60731" w:rsidRDefault="00B60731" w:rsidP="00B60731">
            <w:pPr>
              <w:jc w:val="center"/>
              <w:rPr>
                <w:rFonts w:eastAsia="Times New Roman"/>
                <w:color w:val="000000"/>
                <w:sz w:val="20"/>
                <w:szCs w:val="20"/>
              </w:rPr>
            </w:pPr>
            <w:r w:rsidRPr="00B60731">
              <w:rPr>
                <w:sz w:val="20"/>
                <w:szCs w:val="20"/>
              </w:rPr>
              <w:t>766</w:t>
            </w:r>
          </w:p>
        </w:tc>
        <w:tc>
          <w:tcPr>
            <w:tcW w:w="673" w:type="pct"/>
            <w:tcBorders>
              <w:top w:val="nil"/>
              <w:left w:val="nil"/>
              <w:bottom w:val="nil"/>
              <w:right w:val="nil"/>
            </w:tcBorders>
            <w:shd w:val="clear" w:color="auto" w:fill="auto"/>
            <w:noWrap/>
            <w:hideMark/>
          </w:tcPr>
          <w:p w14:paraId="4CF46AF0" w14:textId="77777777" w:rsidR="00B60731" w:rsidRPr="00B60731" w:rsidRDefault="00B60731" w:rsidP="00B60731">
            <w:pPr>
              <w:jc w:val="center"/>
              <w:rPr>
                <w:rFonts w:eastAsia="Times New Roman"/>
                <w:color w:val="000000"/>
                <w:sz w:val="20"/>
                <w:szCs w:val="20"/>
              </w:rPr>
            </w:pPr>
            <w:r w:rsidRPr="00B60731">
              <w:rPr>
                <w:sz w:val="20"/>
                <w:szCs w:val="20"/>
              </w:rPr>
              <w:t>766</w:t>
            </w:r>
          </w:p>
        </w:tc>
        <w:tc>
          <w:tcPr>
            <w:tcW w:w="657" w:type="pct"/>
            <w:tcBorders>
              <w:top w:val="nil"/>
              <w:left w:val="nil"/>
              <w:bottom w:val="nil"/>
              <w:right w:val="nil"/>
            </w:tcBorders>
            <w:shd w:val="clear" w:color="auto" w:fill="auto"/>
            <w:noWrap/>
            <w:hideMark/>
          </w:tcPr>
          <w:p w14:paraId="57B75A5E" w14:textId="77777777" w:rsidR="00B60731" w:rsidRPr="00B60731" w:rsidRDefault="00B60731" w:rsidP="00B60731">
            <w:pPr>
              <w:jc w:val="center"/>
              <w:rPr>
                <w:rFonts w:eastAsia="Times New Roman"/>
                <w:color w:val="000000"/>
                <w:sz w:val="20"/>
                <w:szCs w:val="20"/>
              </w:rPr>
            </w:pPr>
            <w:r w:rsidRPr="00B60731">
              <w:rPr>
                <w:sz w:val="20"/>
                <w:szCs w:val="20"/>
              </w:rPr>
              <w:t>766</w:t>
            </w:r>
          </w:p>
        </w:tc>
        <w:tc>
          <w:tcPr>
            <w:tcW w:w="681" w:type="pct"/>
            <w:gridSpan w:val="2"/>
            <w:tcBorders>
              <w:top w:val="nil"/>
              <w:left w:val="nil"/>
              <w:bottom w:val="nil"/>
              <w:right w:val="nil"/>
            </w:tcBorders>
            <w:shd w:val="clear" w:color="auto" w:fill="auto"/>
            <w:noWrap/>
            <w:hideMark/>
          </w:tcPr>
          <w:p w14:paraId="3012B88B" w14:textId="77777777" w:rsidR="00B60731" w:rsidRPr="00B60731" w:rsidRDefault="00B60731" w:rsidP="00B60731">
            <w:pPr>
              <w:jc w:val="center"/>
              <w:rPr>
                <w:rFonts w:eastAsia="Times New Roman"/>
                <w:color w:val="000000"/>
                <w:sz w:val="20"/>
                <w:szCs w:val="20"/>
              </w:rPr>
            </w:pPr>
            <w:r w:rsidRPr="00B60731">
              <w:rPr>
                <w:sz w:val="20"/>
                <w:szCs w:val="20"/>
              </w:rPr>
              <w:t>766</w:t>
            </w:r>
          </w:p>
        </w:tc>
        <w:tc>
          <w:tcPr>
            <w:tcW w:w="680" w:type="pct"/>
            <w:gridSpan w:val="2"/>
            <w:tcBorders>
              <w:top w:val="nil"/>
              <w:left w:val="nil"/>
              <w:bottom w:val="nil"/>
              <w:right w:val="nil"/>
            </w:tcBorders>
            <w:shd w:val="clear" w:color="auto" w:fill="auto"/>
            <w:noWrap/>
            <w:hideMark/>
          </w:tcPr>
          <w:p w14:paraId="593E71A7" w14:textId="77777777" w:rsidR="00B60731" w:rsidRPr="00B60731" w:rsidRDefault="00B60731" w:rsidP="00B60731">
            <w:pPr>
              <w:jc w:val="center"/>
              <w:rPr>
                <w:rFonts w:eastAsia="Times New Roman"/>
                <w:color w:val="000000"/>
                <w:sz w:val="20"/>
                <w:szCs w:val="20"/>
              </w:rPr>
            </w:pPr>
            <w:r w:rsidRPr="00B60731">
              <w:rPr>
                <w:sz w:val="20"/>
                <w:szCs w:val="20"/>
              </w:rPr>
              <w:t>766</w:t>
            </w:r>
          </w:p>
        </w:tc>
      </w:tr>
      <w:tr w:rsidR="00B60731" w:rsidRPr="00B60731" w14:paraId="52E8F358" w14:textId="77777777" w:rsidTr="002A6A0E">
        <w:trPr>
          <w:trHeight w:val="144"/>
        </w:trPr>
        <w:tc>
          <w:tcPr>
            <w:tcW w:w="963" w:type="pct"/>
            <w:tcBorders>
              <w:top w:val="nil"/>
              <w:left w:val="nil"/>
              <w:bottom w:val="nil"/>
              <w:right w:val="nil"/>
            </w:tcBorders>
            <w:shd w:val="clear" w:color="auto" w:fill="auto"/>
            <w:noWrap/>
            <w:vAlign w:val="center"/>
            <w:hideMark/>
          </w:tcPr>
          <w:p w14:paraId="15595A94" w14:textId="77777777" w:rsidR="00B60731" w:rsidRPr="00B60731" w:rsidRDefault="00B60731" w:rsidP="00B60731">
            <w:pPr>
              <w:rPr>
                <w:rFonts w:eastAsia="Times New Roman"/>
                <w:color w:val="000000"/>
                <w:sz w:val="20"/>
                <w:szCs w:val="20"/>
              </w:rPr>
            </w:pPr>
            <w:r w:rsidRPr="00B60731">
              <w:rPr>
                <w:rFonts w:eastAsia="Times New Roman"/>
                <w:color w:val="000000"/>
                <w:sz w:val="20"/>
                <w:szCs w:val="20"/>
              </w:rPr>
              <w:t>R-squared</w:t>
            </w:r>
          </w:p>
        </w:tc>
        <w:tc>
          <w:tcPr>
            <w:tcW w:w="673" w:type="pct"/>
            <w:tcBorders>
              <w:top w:val="nil"/>
              <w:left w:val="nil"/>
              <w:bottom w:val="nil"/>
              <w:right w:val="nil"/>
            </w:tcBorders>
            <w:shd w:val="clear" w:color="auto" w:fill="auto"/>
            <w:noWrap/>
            <w:hideMark/>
          </w:tcPr>
          <w:p w14:paraId="1FF49352" w14:textId="77777777" w:rsidR="00B60731" w:rsidRPr="00B60731" w:rsidRDefault="00B60731" w:rsidP="00B60731">
            <w:pPr>
              <w:jc w:val="center"/>
              <w:rPr>
                <w:rFonts w:eastAsia="Times New Roman"/>
                <w:color w:val="000000"/>
                <w:sz w:val="20"/>
                <w:szCs w:val="20"/>
              </w:rPr>
            </w:pPr>
            <w:r w:rsidRPr="00B60731">
              <w:rPr>
                <w:sz w:val="20"/>
                <w:szCs w:val="20"/>
              </w:rPr>
              <w:t>0.7104</w:t>
            </w:r>
          </w:p>
        </w:tc>
        <w:tc>
          <w:tcPr>
            <w:tcW w:w="673" w:type="pct"/>
            <w:tcBorders>
              <w:top w:val="nil"/>
              <w:left w:val="nil"/>
              <w:bottom w:val="nil"/>
              <w:right w:val="nil"/>
            </w:tcBorders>
            <w:shd w:val="clear" w:color="auto" w:fill="auto"/>
            <w:noWrap/>
            <w:hideMark/>
          </w:tcPr>
          <w:p w14:paraId="04C46312" w14:textId="77777777" w:rsidR="00B60731" w:rsidRPr="00B60731" w:rsidRDefault="00B60731" w:rsidP="00B60731">
            <w:pPr>
              <w:jc w:val="center"/>
              <w:rPr>
                <w:rFonts w:eastAsia="Times New Roman"/>
                <w:color w:val="000000"/>
                <w:sz w:val="20"/>
                <w:szCs w:val="20"/>
              </w:rPr>
            </w:pPr>
            <w:r w:rsidRPr="00B60731">
              <w:rPr>
                <w:sz w:val="20"/>
                <w:szCs w:val="20"/>
              </w:rPr>
              <w:t>0.7406</w:t>
            </w:r>
          </w:p>
        </w:tc>
        <w:tc>
          <w:tcPr>
            <w:tcW w:w="673" w:type="pct"/>
            <w:tcBorders>
              <w:top w:val="nil"/>
              <w:left w:val="nil"/>
              <w:bottom w:val="nil"/>
              <w:right w:val="nil"/>
            </w:tcBorders>
            <w:shd w:val="clear" w:color="auto" w:fill="auto"/>
            <w:noWrap/>
            <w:hideMark/>
          </w:tcPr>
          <w:p w14:paraId="7D195871" w14:textId="77777777" w:rsidR="00B60731" w:rsidRPr="00B60731" w:rsidRDefault="00B60731" w:rsidP="00B60731">
            <w:pPr>
              <w:jc w:val="center"/>
              <w:rPr>
                <w:rFonts w:eastAsia="Times New Roman"/>
                <w:color w:val="000000"/>
                <w:sz w:val="20"/>
                <w:szCs w:val="20"/>
              </w:rPr>
            </w:pPr>
            <w:r w:rsidRPr="00B60731">
              <w:rPr>
                <w:sz w:val="20"/>
                <w:szCs w:val="20"/>
              </w:rPr>
              <w:t>0.7230</w:t>
            </w:r>
          </w:p>
        </w:tc>
        <w:tc>
          <w:tcPr>
            <w:tcW w:w="657" w:type="pct"/>
            <w:tcBorders>
              <w:top w:val="nil"/>
              <w:left w:val="nil"/>
              <w:bottom w:val="nil"/>
              <w:right w:val="nil"/>
            </w:tcBorders>
            <w:shd w:val="clear" w:color="auto" w:fill="auto"/>
            <w:noWrap/>
            <w:hideMark/>
          </w:tcPr>
          <w:p w14:paraId="5062DC03" w14:textId="77777777" w:rsidR="00B60731" w:rsidRPr="00B60731" w:rsidRDefault="00B60731" w:rsidP="00B60731">
            <w:pPr>
              <w:jc w:val="center"/>
              <w:rPr>
                <w:rFonts w:eastAsia="Times New Roman"/>
                <w:color w:val="000000"/>
                <w:sz w:val="20"/>
                <w:szCs w:val="20"/>
              </w:rPr>
            </w:pPr>
            <w:r w:rsidRPr="00B60731">
              <w:rPr>
                <w:sz w:val="20"/>
                <w:szCs w:val="20"/>
              </w:rPr>
              <w:t>0.5223</w:t>
            </w:r>
          </w:p>
        </w:tc>
        <w:tc>
          <w:tcPr>
            <w:tcW w:w="681" w:type="pct"/>
            <w:gridSpan w:val="2"/>
            <w:tcBorders>
              <w:top w:val="nil"/>
              <w:left w:val="nil"/>
              <w:bottom w:val="nil"/>
              <w:right w:val="nil"/>
            </w:tcBorders>
            <w:shd w:val="clear" w:color="auto" w:fill="auto"/>
            <w:noWrap/>
            <w:hideMark/>
          </w:tcPr>
          <w:p w14:paraId="7B9F4DC1" w14:textId="77777777" w:rsidR="00B60731" w:rsidRPr="00B60731" w:rsidRDefault="00B60731" w:rsidP="00B60731">
            <w:pPr>
              <w:jc w:val="center"/>
              <w:rPr>
                <w:rFonts w:eastAsia="Times New Roman"/>
                <w:color w:val="000000"/>
                <w:sz w:val="20"/>
                <w:szCs w:val="20"/>
              </w:rPr>
            </w:pPr>
            <w:r w:rsidRPr="00B60731">
              <w:rPr>
                <w:sz w:val="20"/>
                <w:szCs w:val="20"/>
              </w:rPr>
              <w:t>0.6817</w:t>
            </w:r>
          </w:p>
        </w:tc>
        <w:tc>
          <w:tcPr>
            <w:tcW w:w="680" w:type="pct"/>
            <w:gridSpan w:val="2"/>
            <w:tcBorders>
              <w:top w:val="nil"/>
              <w:left w:val="nil"/>
              <w:bottom w:val="nil"/>
              <w:right w:val="nil"/>
            </w:tcBorders>
            <w:shd w:val="clear" w:color="auto" w:fill="auto"/>
            <w:noWrap/>
            <w:hideMark/>
          </w:tcPr>
          <w:p w14:paraId="2976F02F" w14:textId="77777777" w:rsidR="00B60731" w:rsidRPr="00B60731" w:rsidRDefault="00B60731" w:rsidP="00B60731">
            <w:pPr>
              <w:jc w:val="center"/>
              <w:rPr>
                <w:rFonts w:eastAsia="Times New Roman"/>
                <w:color w:val="000000"/>
                <w:sz w:val="20"/>
                <w:szCs w:val="20"/>
              </w:rPr>
            </w:pPr>
            <w:r w:rsidRPr="00B60731">
              <w:rPr>
                <w:sz w:val="20"/>
                <w:szCs w:val="20"/>
              </w:rPr>
              <w:t>0.6683</w:t>
            </w:r>
          </w:p>
        </w:tc>
      </w:tr>
      <w:tr w:rsidR="00B60731" w:rsidRPr="00B60731" w14:paraId="3A125294" w14:textId="77777777" w:rsidTr="002A6A0E">
        <w:trPr>
          <w:trHeight w:val="144"/>
        </w:trPr>
        <w:tc>
          <w:tcPr>
            <w:tcW w:w="963" w:type="pct"/>
            <w:tcBorders>
              <w:top w:val="nil"/>
              <w:left w:val="nil"/>
              <w:bottom w:val="single" w:sz="4" w:space="0" w:color="auto"/>
              <w:right w:val="nil"/>
            </w:tcBorders>
            <w:shd w:val="clear" w:color="auto" w:fill="auto"/>
            <w:noWrap/>
            <w:vAlign w:val="center"/>
          </w:tcPr>
          <w:p w14:paraId="4DCC609E" w14:textId="77777777" w:rsidR="00B60731" w:rsidRPr="00B60731" w:rsidRDefault="00B60731" w:rsidP="00B60731">
            <w:pPr>
              <w:rPr>
                <w:rFonts w:eastAsia="Times New Roman"/>
                <w:color w:val="000000"/>
                <w:sz w:val="20"/>
                <w:szCs w:val="20"/>
              </w:rPr>
            </w:pPr>
            <w:r w:rsidRPr="00B60731">
              <w:rPr>
                <w:rFonts w:eastAsia="Times New Roman"/>
                <w:color w:val="000000"/>
                <w:sz w:val="20"/>
                <w:szCs w:val="20"/>
              </w:rPr>
              <w:t>Weights</w:t>
            </w:r>
          </w:p>
        </w:tc>
        <w:tc>
          <w:tcPr>
            <w:tcW w:w="673" w:type="pct"/>
            <w:tcBorders>
              <w:top w:val="nil"/>
              <w:left w:val="nil"/>
              <w:bottom w:val="single" w:sz="4" w:space="0" w:color="auto"/>
              <w:right w:val="nil"/>
            </w:tcBorders>
            <w:shd w:val="clear" w:color="auto" w:fill="auto"/>
            <w:noWrap/>
            <w:vAlign w:val="center"/>
          </w:tcPr>
          <w:p w14:paraId="34A36B96" w14:textId="77777777" w:rsidR="00B60731" w:rsidRPr="00B60731" w:rsidRDefault="00B60731" w:rsidP="00B60731">
            <w:pPr>
              <w:jc w:val="center"/>
              <w:rPr>
                <w:color w:val="000000"/>
                <w:sz w:val="20"/>
                <w:szCs w:val="20"/>
              </w:rPr>
            </w:pPr>
            <w:r w:rsidRPr="00B60731">
              <w:rPr>
                <w:color w:val="000000"/>
                <w:sz w:val="20"/>
                <w:szCs w:val="20"/>
              </w:rPr>
              <w:t>None</w:t>
            </w:r>
          </w:p>
        </w:tc>
        <w:tc>
          <w:tcPr>
            <w:tcW w:w="673" w:type="pct"/>
            <w:tcBorders>
              <w:top w:val="nil"/>
              <w:left w:val="nil"/>
              <w:bottom w:val="single" w:sz="4" w:space="0" w:color="auto"/>
              <w:right w:val="nil"/>
            </w:tcBorders>
            <w:shd w:val="clear" w:color="auto" w:fill="auto"/>
            <w:noWrap/>
            <w:vAlign w:val="center"/>
          </w:tcPr>
          <w:p w14:paraId="7C631954" w14:textId="77777777" w:rsidR="00B60731" w:rsidRPr="00B60731" w:rsidRDefault="00B60731" w:rsidP="00B60731">
            <w:pPr>
              <w:jc w:val="center"/>
              <w:rPr>
                <w:color w:val="000000"/>
                <w:sz w:val="20"/>
                <w:szCs w:val="20"/>
              </w:rPr>
            </w:pPr>
            <w:r w:rsidRPr="00B60731">
              <w:rPr>
                <w:color w:val="000000"/>
                <w:sz w:val="20"/>
                <w:szCs w:val="20"/>
              </w:rPr>
              <w:t>county acres</w:t>
            </w:r>
          </w:p>
        </w:tc>
        <w:tc>
          <w:tcPr>
            <w:tcW w:w="673" w:type="pct"/>
            <w:tcBorders>
              <w:top w:val="nil"/>
              <w:left w:val="nil"/>
              <w:bottom w:val="single" w:sz="4" w:space="0" w:color="auto"/>
              <w:right w:val="nil"/>
            </w:tcBorders>
            <w:shd w:val="clear" w:color="auto" w:fill="auto"/>
            <w:noWrap/>
            <w:vAlign w:val="center"/>
          </w:tcPr>
          <w:p w14:paraId="00CFA26E" w14:textId="77777777" w:rsidR="00B60731" w:rsidRPr="00B60731" w:rsidRDefault="00B60731" w:rsidP="00B60731">
            <w:pPr>
              <w:jc w:val="center"/>
              <w:rPr>
                <w:color w:val="000000"/>
                <w:sz w:val="20"/>
                <w:szCs w:val="20"/>
              </w:rPr>
            </w:pPr>
            <w:r w:rsidRPr="00B60731">
              <w:rPr>
                <w:color w:val="000000"/>
                <w:sz w:val="20"/>
                <w:szCs w:val="20"/>
              </w:rPr>
              <w:t>farm acres</w:t>
            </w:r>
          </w:p>
        </w:tc>
        <w:tc>
          <w:tcPr>
            <w:tcW w:w="673" w:type="pct"/>
            <w:gridSpan w:val="2"/>
            <w:tcBorders>
              <w:top w:val="nil"/>
              <w:left w:val="nil"/>
              <w:bottom w:val="single" w:sz="4" w:space="0" w:color="auto"/>
              <w:right w:val="nil"/>
            </w:tcBorders>
            <w:shd w:val="clear" w:color="auto" w:fill="auto"/>
            <w:noWrap/>
            <w:vAlign w:val="center"/>
          </w:tcPr>
          <w:p w14:paraId="389713A1" w14:textId="77777777" w:rsidR="00B60731" w:rsidRPr="00B60731" w:rsidRDefault="00B60731" w:rsidP="00B60731">
            <w:pPr>
              <w:jc w:val="center"/>
              <w:rPr>
                <w:color w:val="000000"/>
                <w:sz w:val="20"/>
                <w:szCs w:val="20"/>
              </w:rPr>
            </w:pPr>
            <w:r w:rsidRPr="00B60731">
              <w:rPr>
                <w:color w:val="000000"/>
                <w:sz w:val="20"/>
                <w:szCs w:val="20"/>
              </w:rPr>
              <w:t>none</w:t>
            </w:r>
          </w:p>
        </w:tc>
        <w:tc>
          <w:tcPr>
            <w:tcW w:w="673" w:type="pct"/>
            <w:gridSpan w:val="2"/>
            <w:tcBorders>
              <w:top w:val="nil"/>
              <w:left w:val="nil"/>
              <w:bottom w:val="single" w:sz="4" w:space="0" w:color="auto"/>
              <w:right w:val="nil"/>
            </w:tcBorders>
            <w:shd w:val="clear" w:color="auto" w:fill="auto"/>
            <w:noWrap/>
            <w:vAlign w:val="center"/>
          </w:tcPr>
          <w:p w14:paraId="16D8CDC6" w14:textId="77777777" w:rsidR="00B60731" w:rsidRPr="00B60731" w:rsidRDefault="00B60731" w:rsidP="00B60731">
            <w:pPr>
              <w:jc w:val="center"/>
              <w:rPr>
                <w:color w:val="000000"/>
                <w:sz w:val="20"/>
                <w:szCs w:val="20"/>
              </w:rPr>
            </w:pPr>
            <w:r w:rsidRPr="00B60731">
              <w:rPr>
                <w:color w:val="000000"/>
                <w:sz w:val="20"/>
                <w:szCs w:val="20"/>
              </w:rPr>
              <w:t>county acres</w:t>
            </w:r>
          </w:p>
        </w:tc>
        <w:tc>
          <w:tcPr>
            <w:tcW w:w="672" w:type="pct"/>
            <w:tcBorders>
              <w:top w:val="nil"/>
              <w:left w:val="nil"/>
              <w:bottom w:val="single" w:sz="4" w:space="0" w:color="auto"/>
              <w:right w:val="nil"/>
            </w:tcBorders>
            <w:shd w:val="clear" w:color="auto" w:fill="auto"/>
            <w:noWrap/>
            <w:vAlign w:val="center"/>
          </w:tcPr>
          <w:p w14:paraId="165AF269" w14:textId="77777777" w:rsidR="00B60731" w:rsidRPr="00B60731" w:rsidRDefault="00B60731" w:rsidP="00B60731">
            <w:pPr>
              <w:jc w:val="center"/>
              <w:rPr>
                <w:color w:val="000000"/>
                <w:sz w:val="20"/>
                <w:szCs w:val="20"/>
              </w:rPr>
            </w:pPr>
            <w:r w:rsidRPr="00B60731">
              <w:rPr>
                <w:color w:val="000000"/>
                <w:sz w:val="20"/>
                <w:szCs w:val="20"/>
              </w:rPr>
              <w:t>farm acres</w:t>
            </w:r>
          </w:p>
        </w:tc>
      </w:tr>
    </w:tbl>
    <w:p w14:paraId="6BF6C696" w14:textId="77777777" w:rsidR="00B60731" w:rsidRPr="00B60731" w:rsidRDefault="00B60731" w:rsidP="00B60731">
      <w:pPr>
        <w:rPr>
          <w:rFonts w:eastAsia="Times New Roman"/>
          <w:color w:val="000000" w:themeColor="text1"/>
          <w:kern w:val="24"/>
          <w:sz w:val="20"/>
          <w:szCs w:val="20"/>
        </w:rPr>
      </w:pPr>
      <w:r w:rsidRPr="00B60731">
        <w:rPr>
          <w:rFonts w:eastAsia="Times New Roman"/>
          <w:color w:val="000000" w:themeColor="text1"/>
          <w:kern w:val="24"/>
          <w:sz w:val="20"/>
          <w:szCs w:val="20"/>
        </w:rPr>
        <w:t>Notes: Specifications (1) - (3) show estimates for regression of acres in wheat (log of wheat acres+1) on factors affecting agricultural production including the average wheat suitability of a county/department. Specifications (4) - (6) show estimates for regression of the number of cattle (logged) on factors affecting production including the average pasture suitability of a county/department. Argentine sample includes departments in Cordoba, Buenos Aires, Santa Fe, and Entre Rios. US sample is the baseline sample and includes counties from Texas, Oklahoma, Kansas, Arkansas, and Missouri. Robust standard errors in brackets: *** p&lt;0.01, ** p&lt;0.05, * p&lt;0.1.</w:t>
      </w:r>
    </w:p>
    <w:p w14:paraId="752D6BFD" w14:textId="77777777" w:rsidR="00B60731" w:rsidRPr="00B60731" w:rsidRDefault="00B60731" w:rsidP="00B60731">
      <w:pPr>
        <w:spacing w:line="360" w:lineRule="auto"/>
        <w:jc w:val="both"/>
        <w:rPr>
          <w:rFonts w:eastAsiaTheme="minorEastAsia"/>
          <w:b/>
          <w:color w:val="000000" w:themeColor="text1"/>
          <w:kern w:val="24"/>
        </w:rPr>
      </w:pPr>
    </w:p>
    <w:p w14:paraId="6A94C0B8" w14:textId="77777777" w:rsidR="00B60731" w:rsidRPr="00B60731" w:rsidRDefault="00B60731" w:rsidP="00B60731">
      <w:pPr>
        <w:spacing w:line="360" w:lineRule="auto"/>
        <w:jc w:val="both"/>
        <w:rPr>
          <w:rFonts w:eastAsiaTheme="minorEastAsia"/>
          <w:b/>
          <w:color w:val="000000" w:themeColor="text1"/>
          <w:kern w:val="24"/>
        </w:rPr>
      </w:pPr>
      <w:r w:rsidRPr="00B60731">
        <w:rPr>
          <w:rFonts w:eastAsiaTheme="minorEastAsia"/>
          <w:b/>
          <w:color w:val="000000" w:themeColor="text1"/>
          <w:kern w:val="24"/>
        </w:rPr>
        <w:t>4.5 Tenancy</w:t>
      </w:r>
    </w:p>
    <w:p w14:paraId="67B23DC4" w14:textId="77777777" w:rsidR="00B60731" w:rsidRPr="00B60731" w:rsidRDefault="00B60731" w:rsidP="00B60731">
      <w:pPr>
        <w:spacing w:line="360" w:lineRule="auto"/>
        <w:ind w:firstLine="720"/>
        <w:jc w:val="both"/>
        <w:rPr>
          <w:rFonts w:eastAsia="Times New Roman"/>
          <w:color w:val="000000" w:themeColor="text1"/>
          <w:kern w:val="24"/>
        </w:rPr>
      </w:pPr>
      <w:r w:rsidRPr="00B60731">
        <w:rPr>
          <w:rFonts w:eastAsia="Times New Roman"/>
          <w:color w:val="000000" w:themeColor="text1"/>
          <w:kern w:val="24"/>
        </w:rPr>
        <w:t>The organization of tenant arrangements sheds more light on why farms in Argentina remained large. Table 5 shows the results of a regression of percentage of farms rented on geo-climatic characteristics and wheat suitability.</w:t>
      </w:r>
      <w:r w:rsidRPr="00B60731">
        <w:rPr>
          <w:rFonts w:eastAsia="Times New Roman"/>
          <w:color w:val="000000" w:themeColor="text1"/>
          <w:kern w:val="24"/>
          <w:vertAlign w:val="superscript"/>
        </w:rPr>
        <w:footnoteReference w:id="18"/>
      </w:r>
      <w:r w:rsidRPr="00B60731">
        <w:rPr>
          <w:rFonts w:eastAsia="Times New Roman"/>
          <w:color w:val="000000" w:themeColor="text1"/>
          <w:kern w:val="24"/>
        </w:rPr>
        <w:t xml:space="preserve"> After controlling for geo-climatic characteristics, the Pampas have a higher proportion of renters than in the baseline Midwest sample, as seen in specifications (1) - (3). This result is consistent with the idea that tenancy was the preferred method for large landowners to engage in cereal production in the Pampas. However, while the number of farms rented responds positively to wheat suitability in the Midwest, the relationship is negative for the Pampas. </w:t>
      </w:r>
    </w:p>
    <w:p w14:paraId="3BF869C3" w14:textId="77777777" w:rsidR="00B60731" w:rsidRPr="00B60731" w:rsidRDefault="00B60731" w:rsidP="00B60731">
      <w:pPr>
        <w:spacing w:line="360" w:lineRule="auto"/>
        <w:ind w:firstLine="720"/>
        <w:jc w:val="both"/>
        <w:rPr>
          <w:rFonts w:eastAsia="Times New Roman"/>
          <w:color w:val="000000" w:themeColor="text1"/>
          <w:kern w:val="24"/>
        </w:rPr>
      </w:pPr>
      <w:r w:rsidRPr="00B60731">
        <w:rPr>
          <w:rFonts w:eastAsia="Times New Roman"/>
          <w:color w:val="000000" w:themeColor="text1"/>
          <w:kern w:val="24"/>
        </w:rPr>
        <w:t>This relationship allows for a more nuanced explanation of the production regression results, shown in Table 4. Pampas landholdings in the best wheat-growing regions are larger than their Midwest counterparts, but the efficient scale for grain production is on smaller plots. Rather than rent out many small plots and thereby encounter potential moral hazard and other monitoring problems, these large landowners chose to specialize in cattle production, leading to fewer tenants in these areas.</w:t>
      </w:r>
    </w:p>
    <w:p w14:paraId="43FE2459" w14:textId="50697E31" w:rsidR="00B60731" w:rsidRPr="00B60731" w:rsidRDefault="00B60731" w:rsidP="00B60731">
      <w:pPr>
        <w:spacing w:line="360" w:lineRule="auto"/>
        <w:ind w:firstLine="720"/>
        <w:jc w:val="both"/>
        <w:rPr>
          <w:rFonts w:eastAsia="Times New Roman"/>
          <w:color w:val="000000" w:themeColor="text1"/>
          <w:kern w:val="24"/>
        </w:rPr>
      </w:pPr>
      <w:r w:rsidRPr="00B60731">
        <w:rPr>
          <w:rFonts w:eastAsia="Times New Roman"/>
          <w:color w:val="000000" w:themeColor="text1"/>
          <w:kern w:val="24"/>
        </w:rPr>
        <w:lastRenderedPageBreak/>
        <w:t>Looking within renters, specifications (4) - (6) show the percentage of renters on a share-based contract. The Pampas had a significantly higher proportion of cash renters. Share contracts allow owners to create smaller farm sizes, while reducing capital constraints and sharing the risk with tenants. In the Midwest, the relative number of share renters remains cons</w:t>
      </w:r>
      <w:r w:rsidR="00A32F9F">
        <w:rPr>
          <w:rFonts w:eastAsia="Times New Roman"/>
          <w:color w:val="000000" w:themeColor="text1"/>
          <w:kern w:val="24"/>
        </w:rPr>
        <w:t xml:space="preserve">tant </w:t>
      </w:r>
      <w:r w:rsidRPr="00B60731">
        <w:rPr>
          <w:rFonts w:eastAsia="Times New Roman"/>
          <w:color w:val="000000" w:themeColor="text1"/>
          <w:kern w:val="24"/>
        </w:rPr>
        <w:t>as wheat suitability increase</w:t>
      </w:r>
      <w:r w:rsidR="00A32F9F">
        <w:rPr>
          <w:rFonts w:eastAsia="Times New Roman"/>
          <w:color w:val="000000" w:themeColor="text1"/>
          <w:kern w:val="24"/>
        </w:rPr>
        <w:t>s</w:t>
      </w:r>
      <w:r w:rsidRPr="00B60731">
        <w:rPr>
          <w:rFonts w:eastAsia="Times New Roman"/>
          <w:color w:val="000000" w:themeColor="text1"/>
          <w:kern w:val="24"/>
        </w:rPr>
        <w:t>; there is no statistically different coefficient on wheat productivity than in specifications (1) - (3) and point estimates are an order of magnitude lower. However, in the Pampas, where overall rental levels fall as wheat suitability increases, specifications (4) - (6) indicate that share rentals fall even more than overall rentals as wheat suitability increases.</w:t>
      </w:r>
    </w:p>
    <w:p w14:paraId="135D3AA5" w14:textId="77777777" w:rsidR="00E97283" w:rsidRPr="00BD4449" w:rsidRDefault="00B60731" w:rsidP="00E97283">
      <w:pPr>
        <w:spacing w:line="360" w:lineRule="auto"/>
        <w:ind w:firstLine="720"/>
        <w:jc w:val="both"/>
        <w:rPr>
          <w:rFonts w:eastAsia="Times New Roman"/>
          <w:color w:val="000000" w:themeColor="text1"/>
          <w:kern w:val="24"/>
        </w:rPr>
      </w:pPr>
      <w:r w:rsidRPr="00B60731">
        <w:rPr>
          <w:rFonts w:eastAsia="Times New Roman"/>
          <w:color w:val="000000" w:themeColor="text1"/>
          <w:kern w:val="24"/>
        </w:rPr>
        <w:t xml:space="preserve">Accordingly, Pampas landowners underutilized share rental agreements in high-yield wheat-growing areas relative to the Midwest. </w:t>
      </w:r>
      <w:r w:rsidR="00E97283" w:rsidRPr="00BD4449">
        <w:rPr>
          <w:rFonts w:eastAsia="Times New Roman"/>
          <w:color w:val="000000" w:themeColor="text1"/>
          <w:kern w:val="24"/>
        </w:rPr>
        <w:t xml:space="preserve">Share tenants in the US were part of the agricultural ladder, saving earnings to eventually purchase the land they worked </w:t>
      </w:r>
      <w:r w:rsidR="00E97283">
        <w:rPr>
          <w:rFonts w:eastAsia="Times New Roman"/>
          <w:color w:val="000000" w:themeColor="text1"/>
          <w:kern w:val="24"/>
        </w:rPr>
        <w:t xml:space="preserve">and aligning incentives for improved profitability </w:t>
      </w:r>
      <w:r w:rsidR="00E97283" w:rsidRPr="00BD4449">
        <w:rPr>
          <w:rFonts w:eastAsia="Times New Roman"/>
          <w:color w:val="000000" w:themeColor="text1"/>
          <w:kern w:val="24"/>
        </w:rPr>
        <w:t>(Winters 1982, 137-143</w:t>
      </w:r>
      <w:r w:rsidR="00E97283">
        <w:rPr>
          <w:rFonts w:eastAsia="Times New Roman"/>
          <w:color w:val="000000" w:themeColor="text1"/>
          <w:kern w:val="24"/>
        </w:rPr>
        <w:t>; Cheung 1969a, b</w:t>
      </w:r>
      <w:r w:rsidR="00E97283" w:rsidRPr="00BD4449">
        <w:rPr>
          <w:rFonts w:eastAsia="Times New Roman"/>
          <w:color w:val="000000" w:themeColor="text1"/>
          <w:kern w:val="24"/>
        </w:rPr>
        <w:t xml:space="preserve">). The contractual arrangement leading to property ownership increased demand for share contracts, and share contracts are especially appealing in areas with high yields (Alston and Kauffman 1997). In the Pampas, land sales were more limited and tenants did not have a prospect of becoming landowners, reducing interest in share tenancy arrangements. Further, landowners in the best growing regions would have been the most reluctant to engage in the types of rental agreements that provided tenants with a property interest, given that their landholdings were key to political and social status; the rental plots were not intended for sale. </w:t>
      </w:r>
    </w:p>
    <w:p w14:paraId="356502B3" w14:textId="77777777" w:rsidR="00B60731" w:rsidRPr="00B60731" w:rsidRDefault="00B60731" w:rsidP="00B60731">
      <w:pPr>
        <w:spacing w:line="360" w:lineRule="auto"/>
        <w:ind w:firstLine="720"/>
        <w:jc w:val="both"/>
        <w:rPr>
          <w:rFonts w:eastAsia="Times New Roman"/>
          <w:color w:val="000000" w:themeColor="text1"/>
          <w:kern w:val="24"/>
        </w:rPr>
      </w:pPr>
    </w:p>
    <w:p w14:paraId="7F256DAE" w14:textId="77777777" w:rsidR="00B60731" w:rsidRPr="00B60731" w:rsidRDefault="00B60731" w:rsidP="00B60731">
      <w:pPr>
        <w:rPr>
          <w:rFonts w:eastAsia="Times New Roman"/>
          <w:b/>
          <w:i/>
          <w:color w:val="000000" w:themeColor="text1"/>
          <w:kern w:val="24"/>
        </w:rPr>
      </w:pPr>
      <w:r w:rsidRPr="00B60731">
        <w:rPr>
          <w:rFonts w:eastAsia="Times New Roman"/>
          <w:b/>
          <w:i/>
          <w:color w:val="000000" w:themeColor="text1"/>
          <w:kern w:val="24"/>
        </w:rPr>
        <w:t>Table 5: Tenancy Regression Results</w:t>
      </w:r>
    </w:p>
    <w:tbl>
      <w:tblPr>
        <w:tblW w:w="5000" w:type="pct"/>
        <w:tblLayout w:type="fixed"/>
        <w:tblLook w:val="04A0" w:firstRow="1" w:lastRow="0" w:firstColumn="1" w:lastColumn="0" w:noHBand="0" w:noVBand="1"/>
      </w:tblPr>
      <w:tblGrid>
        <w:gridCol w:w="1802"/>
        <w:gridCol w:w="1260"/>
        <w:gridCol w:w="1260"/>
        <w:gridCol w:w="1260"/>
        <w:gridCol w:w="1230"/>
        <w:gridCol w:w="30"/>
        <w:gridCol w:w="1245"/>
        <w:gridCol w:w="15"/>
        <w:gridCol w:w="1258"/>
      </w:tblGrid>
      <w:tr w:rsidR="00B60731" w:rsidRPr="00B60731" w14:paraId="3CA435CD" w14:textId="77777777" w:rsidTr="002A6A0E">
        <w:trPr>
          <w:trHeight w:val="144"/>
        </w:trPr>
        <w:tc>
          <w:tcPr>
            <w:tcW w:w="963" w:type="pct"/>
            <w:tcBorders>
              <w:top w:val="single" w:sz="4" w:space="0" w:color="auto"/>
              <w:left w:val="nil"/>
              <w:bottom w:val="nil"/>
              <w:right w:val="nil"/>
            </w:tcBorders>
            <w:shd w:val="clear" w:color="auto" w:fill="auto"/>
            <w:noWrap/>
            <w:vAlign w:val="center"/>
            <w:hideMark/>
          </w:tcPr>
          <w:p w14:paraId="59EDB88D" w14:textId="77777777" w:rsidR="00B60731" w:rsidRPr="00B60731" w:rsidRDefault="00B60731" w:rsidP="00B60731">
            <w:pPr>
              <w:rPr>
                <w:rFonts w:eastAsia="Times New Roman"/>
                <w:sz w:val="20"/>
                <w:szCs w:val="20"/>
              </w:rPr>
            </w:pPr>
          </w:p>
        </w:tc>
        <w:tc>
          <w:tcPr>
            <w:tcW w:w="673" w:type="pct"/>
            <w:tcBorders>
              <w:top w:val="single" w:sz="4" w:space="0" w:color="auto"/>
              <w:left w:val="nil"/>
              <w:bottom w:val="nil"/>
              <w:right w:val="nil"/>
            </w:tcBorders>
            <w:shd w:val="clear" w:color="auto" w:fill="auto"/>
            <w:noWrap/>
            <w:vAlign w:val="center"/>
            <w:hideMark/>
          </w:tcPr>
          <w:p w14:paraId="0FCDDB4F" w14:textId="77777777" w:rsidR="00B60731" w:rsidRPr="00B60731" w:rsidRDefault="00B60731" w:rsidP="00B60731">
            <w:pPr>
              <w:jc w:val="center"/>
              <w:rPr>
                <w:rFonts w:eastAsia="Times New Roman"/>
                <w:color w:val="000000"/>
                <w:sz w:val="20"/>
                <w:szCs w:val="20"/>
              </w:rPr>
            </w:pPr>
            <w:r w:rsidRPr="00B60731">
              <w:rPr>
                <w:rFonts w:eastAsia="Times New Roman"/>
                <w:color w:val="000000"/>
                <w:sz w:val="20"/>
                <w:szCs w:val="20"/>
              </w:rPr>
              <w:t>(1)</w:t>
            </w:r>
          </w:p>
        </w:tc>
        <w:tc>
          <w:tcPr>
            <w:tcW w:w="673" w:type="pct"/>
            <w:tcBorders>
              <w:top w:val="single" w:sz="4" w:space="0" w:color="auto"/>
              <w:left w:val="nil"/>
              <w:bottom w:val="nil"/>
              <w:right w:val="nil"/>
            </w:tcBorders>
            <w:shd w:val="clear" w:color="auto" w:fill="auto"/>
            <w:noWrap/>
            <w:vAlign w:val="center"/>
            <w:hideMark/>
          </w:tcPr>
          <w:p w14:paraId="67631042" w14:textId="77777777" w:rsidR="00B60731" w:rsidRPr="00B60731" w:rsidRDefault="00B60731" w:rsidP="00B60731">
            <w:pPr>
              <w:jc w:val="center"/>
              <w:rPr>
                <w:rFonts w:eastAsia="Times New Roman"/>
                <w:color w:val="000000"/>
                <w:sz w:val="20"/>
                <w:szCs w:val="20"/>
              </w:rPr>
            </w:pPr>
            <w:r w:rsidRPr="00B60731">
              <w:rPr>
                <w:rFonts w:eastAsia="Times New Roman"/>
                <w:color w:val="000000"/>
                <w:sz w:val="20"/>
                <w:szCs w:val="20"/>
              </w:rPr>
              <w:t>(2)</w:t>
            </w:r>
          </w:p>
        </w:tc>
        <w:tc>
          <w:tcPr>
            <w:tcW w:w="673" w:type="pct"/>
            <w:tcBorders>
              <w:top w:val="single" w:sz="4" w:space="0" w:color="auto"/>
              <w:left w:val="nil"/>
              <w:bottom w:val="nil"/>
              <w:right w:val="nil"/>
            </w:tcBorders>
            <w:shd w:val="clear" w:color="auto" w:fill="auto"/>
            <w:noWrap/>
            <w:vAlign w:val="center"/>
            <w:hideMark/>
          </w:tcPr>
          <w:p w14:paraId="5E739468" w14:textId="77777777" w:rsidR="00B60731" w:rsidRPr="00B60731" w:rsidRDefault="00B60731" w:rsidP="00B60731">
            <w:pPr>
              <w:jc w:val="center"/>
              <w:rPr>
                <w:rFonts w:eastAsia="Times New Roman"/>
                <w:color w:val="000000"/>
                <w:sz w:val="20"/>
                <w:szCs w:val="20"/>
              </w:rPr>
            </w:pPr>
            <w:r w:rsidRPr="00B60731">
              <w:rPr>
                <w:rFonts w:eastAsia="Times New Roman"/>
                <w:color w:val="000000"/>
                <w:sz w:val="20"/>
                <w:szCs w:val="20"/>
              </w:rPr>
              <w:t>(3)</w:t>
            </w:r>
          </w:p>
        </w:tc>
        <w:tc>
          <w:tcPr>
            <w:tcW w:w="657" w:type="pct"/>
            <w:tcBorders>
              <w:top w:val="single" w:sz="4" w:space="0" w:color="auto"/>
              <w:left w:val="nil"/>
              <w:bottom w:val="nil"/>
              <w:right w:val="nil"/>
            </w:tcBorders>
            <w:shd w:val="clear" w:color="auto" w:fill="auto"/>
            <w:noWrap/>
            <w:vAlign w:val="center"/>
            <w:hideMark/>
          </w:tcPr>
          <w:p w14:paraId="13115138" w14:textId="77777777" w:rsidR="00B60731" w:rsidRPr="00B60731" w:rsidRDefault="00B60731" w:rsidP="00B60731">
            <w:pPr>
              <w:jc w:val="center"/>
              <w:rPr>
                <w:rFonts w:eastAsia="Times New Roman"/>
                <w:color w:val="000000"/>
                <w:sz w:val="20"/>
                <w:szCs w:val="20"/>
              </w:rPr>
            </w:pPr>
            <w:r w:rsidRPr="00B60731">
              <w:rPr>
                <w:rFonts w:eastAsia="Times New Roman"/>
                <w:color w:val="000000"/>
                <w:sz w:val="20"/>
                <w:szCs w:val="20"/>
              </w:rPr>
              <w:t>(4)</w:t>
            </w:r>
          </w:p>
        </w:tc>
        <w:tc>
          <w:tcPr>
            <w:tcW w:w="681" w:type="pct"/>
            <w:gridSpan w:val="2"/>
            <w:tcBorders>
              <w:top w:val="single" w:sz="4" w:space="0" w:color="auto"/>
              <w:left w:val="nil"/>
              <w:bottom w:val="nil"/>
              <w:right w:val="nil"/>
            </w:tcBorders>
            <w:shd w:val="clear" w:color="auto" w:fill="auto"/>
            <w:noWrap/>
            <w:vAlign w:val="center"/>
            <w:hideMark/>
          </w:tcPr>
          <w:p w14:paraId="1A65995A" w14:textId="77777777" w:rsidR="00B60731" w:rsidRPr="00B60731" w:rsidRDefault="00B60731" w:rsidP="00B60731">
            <w:pPr>
              <w:jc w:val="center"/>
              <w:rPr>
                <w:rFonts w:eastAsia="Times New Roman"/>
                <w:color w:val="000000"/>
                <w:sz w:val="20"/>
                <w:szCs w:val="20"/>
              </w:rPr>
            </w:pPr>
            <w:r w:rsidRPr="00B60731">
              <w:rPr>
                <w:rFonts w:eastAsia="Times New Roman"/>
                <w:color w:val="000000"/>
                <w:sz w:val="20"/>
                <w:szCs w:val="20"/>
              </w:rPr>
              <w:t>(5)</w:t>
            </w:r>
          </w:p>
        </w:tc>
        <w:tc>
          <w:tcPr>
            <w:tcW w:w="680" w:type="pct"/>
            <w:gridSpan w:val="2"/>
            <w:tcBorders>
              <w:top w:val="single" w:sz="4" w:space="0" w:color="auto"/>
              <w:left w:val="nil"/>
              <w:bottom w:val="nil"/>
              <w:right w:val="nil"/>
            </w:tcBorders>
            <w:shd w:val="clear" w:color="auto" w:fill="auto"/>
            <w:noWrap/>
            <w:vAlign w:val="center"/>
            <w:hideMark/>
          </w:tcPr>
          <w:p w14:paraId="46B8DA87" w14:textId="77777777" w:rsidR="00B60731" w:rsidRPr="00B60731" w:rsidRDefault="00B60731" w:rsidP="00B60731">
            <w:pPr>
              <w:jc w:val="center"/>
              <w:rPr>
                <w:rFonts w:eastAsia="Times New Roman"/>
                <w:color w:val="000000"/>
                <w:sz w:val="20"/>
                <w:szCs w:val="20"/>
              </w:rPr>
            </w:pPr>
            <w:r w:rsidRPr="00B60731">
              <w:rPr>
                <w:rFonts w:eastAsia="Times New Roman"/>
                <w:color w:val="000000"/>
                <w:sz w:val="20"/>
                <w:szCs w:val="20"/>
              </w:rPr>
              <w:t>(6)</w:t>
            </w:r>
          </w:p>
        </w:tc>
      </w:tr>
      <w:tr w:rsidR="00B60731" w:rsidRPr="00B60731" w14:paraId="767A4556" w14:textId="77777777" w:rsidTr="002A6A0E">
        <w:tc>
          <w:tcPr>
            <w:tcW w:w="963" w:type="pct"/>
            <w:tcBorders>
              <w:top w:val="nil"/>
              <w:left w:val="nil"/>
              <w:bottom w:val="nil"/>
              <w:right w:val="nil"/>
            </w:tcBorders>
            <w:shd w:val="clear" w:color="auto" w:fill="auto"/>
            <w:noWrap/>
            <w:hideMark/>
          </w:tcPr>
          <w:p w14:paraId="02B0BB44" w14:textId="77777777" w:rsidR="00B60731" w:rsidRPr="00B60731" w:rsidRDefault="00B60731" w:rsidP="00B60731">
            <w:pPr>
              <w:rPr>
                <w:rFonts w:eastAsia="Times New Roman"/>
                <w:color w:val="000000"/>
                <w:sz w:val="20"/>
                <w:szCs w:val="20"/>
              </w:rPr>
            </w:pPr>
          </w:p>
        </w:tc>
        <w:tc>
          <w:tcPr>
            <w:tcW w:w="673" w:type="pct"/>
            <w:tcBorders>
              <w:top w:val="nil"/>
              <w:left w:val="nil"/>
              <w:bottom w:val="nil"/>
              <w:right w:val="nil"/>
            </w:tcBorders>
            <w:shd w:val="clear" w:color="auto" w:fill="auto"/>
            <w:noWrap/>
            <w:vAlign w:val="bottom"/>
            <w:hideMark/>
          </w:tcPr>
          <w:p w14:paraId="510CBF3F" w14:textId="77777777" w:rsidR="00B60731" w:rsidRPr="00B60731" w:rsidRDefault="00B60731" w:rsidP="00B60731">
            <w:pPr>
              <w:jc w:val="center"/>
              <w:rPr>
                <w:rFonts w:eastAsia="Times New Roman"/>
                <w:color w:val="000000"/>
                <w:sz w:val="20"/>
                <w:szCs w:val="20"/>
              </w:rPr>
            </w:pPr>
            <w:r w:rsidRPr="00B60731">
              <w:rPr>
                <w:color w:val="000000"/>
                <w:sz w:val="20"/>
                <w:szCs w:val="20"/>
              </w:rPr>
              <w:t>% Rented</w:t>
            </w:r>
          </w:p>
        </w:tc>
        <w:tc>
          <w:tcPr>
            <w:tcW w:w="673" w:type="pct"/>
            <w:tcBorders>
              <w:top w:val="nil"/>
              <w:left w:val="nil"/>
              <w:bottom w:val="nil"/>
              <w:right w:val="nil"/>
            </w:tcBorders>
            <w:shd w:val="clear" w:color="auto" w:fill="auto"/>
            <w:noWrap/>
            <w:hideMark/>
          </w:tcPr>
          <w:p w14:paraId="7111BFC8" w14:textId="77777777" w:rsidR="00B60731" w:rsidRPr="00B60731" w:rsidRDefault="00B60731" w:rsidP="00B60731">
            <w:pPr>
              <w:jc w:val="center"/>
              <w:rPr>
                <w:rFonts w:eastAsia="Times New Roman"/>
                <w:color w:val="000000"/>
                <w:sz w:val="20"/>
                <w:szCs w:val="20"/>
              </w:rPr>
            </w:pPr>
            <w:r w:rsidRPr="00B60731">
              <w:rPr>
                <w:color w:val="000000"/>
                <w:sz w:val="20"/>
                <w:szCs w:val="20"/>
              </w:rPr>
              <w:t>% Rented</w:t>
            </w:r>
          </w:p>
        </w:tc>
        <w:tc>
          <w:tcPr>
            <w:tcW w:w="673" w:type="pct"/>
            <w:tcBorders>
              <w:top w:val="nil"/>
              <w:left w:val="nil"/>
              <w:bottom w:val="nil"/>
              <w:right w:val="nil"/>
            </w:tcBorders>
            <w:shd w:val="clear" w:color="auto" w:fill="auto"/>
            <w:noWrap/>
            <w:hideMark/>
          </w:tcPr>
          <w:p w14:paraId="50F76214" w14:textId="77777777" w:rsidR="00B60731" w:rsidRPr="00B60731" w:rsidRDefault="00B60731" w:rsidP="00B60731">
            <w:pPr>
              <w:jc w:val="center"/>
              <w:rPr>
                <w:rFonts w:eastAsia="Times New Roman"/>
                <w:color w:val="000000"/>
                <w:sz w:val="20"/>
                <w:szCs w:val="20"/>
              </w:rPr>
            </w:pPr>
            <w:r w:rsidRPr="00B60731">
              <w:rPr>
                <w:color w:val="000000"/>
                <w:sz w:val="20"/>
                <w:szCs w:val="20"/>
              </w:rPr>
              <w:t>% Rented</w:t>
            </w:r>
          </w:p>
        </w:tc>
        <w:tc>
          <w:tcPr>
            <w:tcW w:w="657" w:type="pct"/>
            <w:tcBorders>
              <w:top w:val="nil"/>
              <w:left w:val="nil"/>
              <w:bottom w:val="nil"/>
              <w:right w:val="nil"/>
            </w:tcBorders>
            <w:shd w:val="clear" w:color="auto" w:fill="auto"/>
            <w:noWrap/>
            <w:vAlign w:val="bottom"/>
            <w:hideMark/>
          </w:tcPr>
          <w:p w14:paraId="3D7A6E03" w14:textId="77777777" w:rsidR="00B60731" w:rsidRPr="00B60731" w:rsidRDefault="00B60731" w:rsidP="00B60731">
            <w:pPr>
              <w:jc w:val="center"/>
              <w:rPr>
                <w:rFonts w:eastAsia="Times New Roman"/>
                <w:color w:val="000000"/>
                <w:sz w:val="20"/>
                <w:szCs w:val="20"/>
              </w:rPr>
            </w:pPr>
            <w:r w:rsidRPr="00B60731">
              <w:rPr>
                <w:color w:val="000000"/>
                <w:sz w:val="20"/>
                <w:szCs w:val="20"/>
              </w:rPr>
              <w:t>% Share</w:t>
            </w:r>
          </w:p>
        </w:tc>
        <w:tc>
          <w:tcPr>
            <w:tcW w:w="681" w:type="pct"/>
            <w:gridSpan w:val="2"/>
            <w:tcBorders>
              <w:top w:val="nil"/>
              <w:left w:val="nil"/>
              <w:bottom w:val="nil"/>
              <w:right w:val="nil"/>
            </w:tcBorders>
            <w:shd w:val="clear" w:color="auto" w:fill="auto"/>
            <w:noWrap/>
            <w:hideMark/>
          </w:tcPr>
          <w:p w14:paraId="1CDB2D47" w14:textId="77777777" w:rsidR="00B60731" w:rsidRPr="00B60731" w:rsidRDefault="00B60731" w:rsidP="00B60731">
            <w:pPr>
              <w:jc w:val="center"/>
              <w:rPr>
                <w:rFonts w:eastAsia="Times New Roman"/>
                <w:color w:val="000000"/>
                <w:sz w:val="20"/>
                <w:szCs w:val="20"/>
              </w:rPr>
            </w:pPr>
            <w:r w:rsidRPr="00B60731">
              <w:rPr>
                <w:color w:val="000000"/>
                <w:sz w:val="20"/>
                <w:szCs w:val="20"/>
              </w:rPr>
              <w:t>% Share</w:t>
            </w:r>
          </w:p>
        </w:tc>
        <w:tc>
          <w:tcPr>
            <w:tcW w:w="680" w:type="pct"/>
            <w:gridSpan w:val="2"/>
            <w:tcBorders>
              <w:top w:val="nil"/>
              <w:left w:val="nil"/>
              <w:bottom w:val="nil"/>
              <w:right w:val="nil"/>
            </w:tcBorders>
            <w:shd w:val="clear" w:color="auto" w:fill="auto"/>
            <w:noWrap/>
            <w:hideMark/>
          </w:tcPr>
          <w:p w14:paraId="1F64BB83" w14:textId="77777777" w:rsidR="00B60731" w:rsidRPr="00B60731" w:rsidRDefault="00B60731" w:rsidP="00B60731">
            <w:pPr>
              <w:jc w:val="center"/>
              <w:rPr>
                <w:rFonts w:eastAsia="Times New Roman"/>
                <w:color w:val="000000"/>
                <w:sz w:val="20"/>
                <w:szCs w:val="20"/>
              </w:rPr>
            </w:pPr>
            <w:r w:rsidRPr="00B60731">
              <w:rPr>
                <w:color w:val="000000"/>
                <w:sz w:val="20"/>
                <w:szCs w:val="20"/>
              </w:rPr>
              <w:t>% Share</w:t>
            </w:r>
          </w:p>
        </w:tc>
      </w:tr>
      <w:tr w:rsidR="00B60731" w:rsidRPr="00B60731" w14:paraId="6C86EDD5" w14:textId="77777777" w:rsidTr="002A6A0E">
        <w:trPr>
          <w:trHeight w:val="73"/>
        </w:trPr>
        <w:tc>
          <w:tcPr>
            <w:tcW w:w="963" w:type="pct"/>
            <w:tcBorders>
              <w:top w:val="nil"/>
              <w:left w:val="nil"/>
              <w:bottom w:val="single" w:sz="4" w:space="0" w:color="auto"/>
              <w:right w:val="nil"/>
            </w:tcBorders>
            <w:shd w:val="clear" w:color="auto" w:fill="auto"/>
            <w:noWrap/>
            <w:vAlign w:val="center"/>
            <w:hideMark/>
          </w:tcPr>
          <w:p w14:paraId="4BC2EFA6" w14:textId="77777777" w:rsidR="00B60731" w:rsidRPr="00B60731" w:rsidRDefault="00B60731" w:rsidP="00B60731">
            <w:pPr>
              <w:rPr>
                <w:rFonts w:eastAsia="Times New Roman"/>
                <w:color w:val="000000"/>
                <w:sz w:val="20"/>
                <w:szCs w:val="20"/>
              </w:rPr>
            </w:pPr>
          </w:p>
        </w:tc>
        <w:tc>
          <w:tcPr>
            <w:tcW w:w="673" w:type="pct"/>
            <w:tcBorders>
              <w:top w:val="nil"/>
              <w:left w:val="nil"/>
              <w:bottom w:val="single" w:sz="4" w:space="0" w:color="auto"/>
              <w:right w:val="nil"/>
            </w:tcBorders>
            <w:shd w:val="clear" w:color="auto" w:fill="auto"/>
            <w:noWrap/>
            <w:vAlign w:val="bottom"/>
            <w:hideMark/>
          </w:tcPr>
          <w:p w14:paraId="10709371" w14:textId="77777777" w:rsidR="00B60731" w:rsidRPr="00B60731" w:rsidRDefault="00B60731" w:rsidP="00B60731">
            <w:pPr>
              <w:jc w:val="center"/>
              <w:rPr>
                <w:rFonts w:eastAsia="Times New Roman"/>
                <w:sz w:val="20"/>
                <w:szCs w:val="20"/>
              </w:rPr>
            </w:pPr>
          </w:p>
        </w:tc>
        <w:tc>
          <w:tcPr>
            <w:tcW w:w="673" w:type="pct"/>
            <w:tcBorders>
              <w:top w:val="nil"/>
              <w:left w:val="nil"/>
              <w:bottom w:val="single" w:sz="4" w:space="0" w:color="auto"/>
              <w:right w:val="nil"/>
            </w:tcBorders>
            <w:shd w:val="clear" w:color="auto" w:fill="auto"/>
            <w:noWrap/>
            <w:vAlign w:val="bottom"/>
            <w:hideMark/>
          </w:tcPr>
          <w:p w14:paraId="49D50B40" w14:textId="77777777" w:rsidR="00B60731" w:rsidRPr="00B60731" w:rsidRDefault="00B60731" w:rsidP="00B60731">
            <w:pPr>
              <w:jc w:val="center"/>
              <w:rPr>
                <w:rFonts w:eastAsia="Times New Roman"/>
                <w:sz w:val="20"/>
                <w:szCs w:val="20"/>
              </w:rPr>
            </w:pPr>
          </w:p>
        </w:tc>
        <w:tc>
          <w:tcPr>
            <w:tcW w:w="673" w:type="pct"/>
            <w:tcBorders>
              <w:top w:val="nil"/>
              <w:left w:val="nil"/>
              <w:bottom w:val="single" w:sz="4" w:space="0" w:color="auto"/>
              <w:right w:val="nil"/>
            </w:tcBorders>
            <w:shd w:val="clear" w:color="auto" w:fill="auto"/>
            <w:noWrap/>
            <w:vAlign w:val="bottom"/>
            <w:hideMark/>
          </w:tcPr>
          <w:p w14:paraId="0D1D6EBE" w14:textId="77777777" w:rsidR="00B60731" w:rsidRPr="00B60731" w:rsidRDefault="00B60731" w:rsidP="00B60731">
            <w:pPr>
              <w:jc w:val="center"/>
              <w:rPr>
                <w:rFonts w:eastAsia="Times New Roman"/>
                <w:sz w:val="20"/>
                <w:szCs w:val="20"/>
              </w:rPr>
            </w:pPr>
          </w:p>
        </w:tc>
        <w:tc>
          <w:tcPr>
            <w:tcW w:w="657" w:type="pct"/>
            <w:tcBorders>
              <w:top w:val="nil"/>
              <w:left w:val="nil"/>
              <w:bottom w:val="single" w:sz="4" w:space="0" w:color="auto"/>
              <w:right w:val="nil"/>
            </w:tcBorders>
            <w:shd w:val="clear" w:color="auto" w:fill="auto"/>
            <w:noWrap/>
            <w:vAlign w:val="bottom"/>
            <w:hideMark/>
          </w:tcPr>
          <w:p w14:paraId="3D2E365B" w14:textId="77777777" w:rsidR="00B60731" w:rsidRPr="00B60731" w:rsidRDefault="00B60731" w:rsidP="00B60731">
            <w:pPr>
              <w:jc w:val="center"/>
              <w:rPr>
                <w:rFonts w:eastAsia="Times New Roman"/>
                <w:sz w:val="20"/>
                <w:szCs w:val="20"/>
              </w:rPr>
            </w:pPr>
          </w:p>
        </w:tc>
        <w:tc>
          <w:tcPr>
            <w:tcW w:w="681" w:type="pct"/>
            <w:gridSpan w:val="2"/>
            <w:tcBorders>
              <w:top w:val="nil"/>
              <w:left w:val="nil"/>
              <w:bottom w:val="single" w:sz="4" w:space="0" w:color="auto"/>
              <w:right w:val="nil"/>
            </w:tcBorders>
            <w:shd w:val="clear" w:color="auto" w:fill="auto"/>
            <w:noWrap/>
            <w:vAlign w:val="bottom"/>
            <w:hideMark/>
          </w:tcPr>
          <w:p w14:paraId="30E817E7" w14:textId="77777777" w:rsidR="00B60731" w:rsidRPr="00B60731" w:rsidRDefault="00B60731" w:rsidP="00B60731">
            <w:pPr>
              <w:jc w:val="center"/>
              <w:rPr>
                <w:rFonts w:eastAsia="Times New Roman"/>
                <w:sz w:val="20"/>
                <w:szCs w:val="20"/>
              </w:rPr>
            </w:pPr>
          </w:p>
        </w:tc>
        <w:tc>
          <w:tcPr>
            <w:tcW w:w="680" w:type="pct"/>
            <w:gridSpan w:val="2"/>
            <w:tcBorders>
              <w:top w:val="nil"/>
              <w:left w:val="nil"/>
              <w:bottom w:val="single" w:sz="4" w:space="0" w:color="auto"/>
              <w:right w:val="nil"/>
            </w:tcBorders>
            <w:shd w:val="clear" w:color="auto" w:fill="auto"/>
            <w:noWrap/>
            <w:vAlign w:val="bottom"/>
            <w:hideMark/>
          </w:tcPr>
          <w:p w14:paraId="52E9C066" w14:textId="77777777" w:rsidR="00B60731" w:rsidRPr="00B60731" w:rsidRDefault="00B60731" w:rsidP="00B60731">
            <w:pPr>
              <w:jc w:val="center"/>
              <w:rPr>
                <w:rFonts w:eastAsia="Times New Roman"/>
                <w:sz w:val="20"/>
                <w:szCs w:val="20"/>
              </w:rPr>
            </w:pPr>
          </w:p>
        </w:tc>
      </w:tr>
      <w:tr w:rsidR="00B60731" w:rsidRPr="00B60731" w14:paraId="03350D35" w14:textId="77777777" w:rsidTr="002A6A0E">
        <w:trPr>
          <w:trHeight w:val="144"/>
        </w:trPr>
        <w:tc>
          <w:tcPr>
            <w:tcW w:w="963" w:type="pct"/>
            <w:tcBorders>
              <w:top w:val="single" w:sz="4" w:space="0" w:color="auto"/>
              <w:left w:val="nil"/>
              <w:bottom w:val="nil"/>
              <w:right w:val="nil"/>
            </w:tcBorders>
            <w:shd w:val="clear" w:color="auto" w:fill="auto"/>
            <w:noWrap/>
            <w:vAlign w:val="bottom"/>
            <w:hideMark/>
          </w:tcPr>
          <w:p w14:paraId="0F5EE9FC" w14:textId="77777777" w:rsidR="00B60731" w:rsidRPr="00B60731" w:rsidRDefault="00B60731" w:rsidP="00B60731">
            <w:pPr>
              <w:rPr>
                <w:rFonts w:eastAsia="Times New Roman"/>
                <w:color w:val="000000"/>
                <w:sz w:val="20"/>
                <w:szCs w:val="20"/>
              </w:rPr>
            </w:pPr>
            <w:r w:rsidRPr="00B60731">
              <w:rPr>
                <w:color w:val="000000"/>
                <w:sz w:val="20"/>
                <w:szCs w:val="20"/>
              </w:rPr>
              <w:t>ARG</w:t>
            </w:r>
          </w:p>
        </w:tc>
        <w:tc>
          <w:tcPr>
            <w:tcW w:w="673" w:type="pct"/>
            <w:tcBorders>
              <w:top w:val="single" w:sz="4" w:space="0" w:color="auto"/>
              <w:left w:val="nil"/>
              <w:bottom w:val="nil"/>
              <w:right w:val="nil"/>
            </w:tcBorders>
            <w:shd w:val="clear" w:color="auto" w:fill="auto"/>
            <w:noWrap/>
            <w:vAlign w:val="bottom"/>
            <w:hideMark/>
          </w:tcPr>
          <w:p w14:paraId="474327B6" w14:textId="77777777" w:rsidR="00B60731" w:rsidRPr="00B60731" w:rsidRDefault="00B60731" w:rsidP="00B60731">
            <w:pPr>
              <w:jc w:val="center"/>
              <w:rPr>
                <w:rFonts w:eastAsia="Times New Roman"/>
                <w:color w:val="000000"/>
                <w:sz w:val="20"/>
                <w:szCs w:val="20"/>
              </w:rPr>
            </w:pPr>
            <w:r w:rsidRPr="00B60731">
              <w:rPr>
                <w:color w:val="000000"/>
                <w:sz w:val="20"/>
                <w:szCs w:val="20"/>
              </w:rPr>
              <w:t>2.5479***</w:t>
            </w:r>
          </w:p>
        </w:tc>
        <w:tc>
          <w:tcPr>
            <w:tcW w:w="673" w:type="pct"/>
            <w:tcBorders>
              <w:top w:val="single" w:sz="4" w:space="0" w:color="auto"/>
              <w:left w:val="nil"/>
              <w:bottom w:val="nil"/>
              <w:right w:val="nil"/>
            </w:tcBorders>
            <w:shd w:val="clear" w:color="auto" w:fill="auto"/>
            <w:noWrap/>
            <w:vAlign w:val="bottom"/>
            <w:hideMark/>
          </w:tcPr>
          <w:p w14:paraId="76574FAC" w14:textId="77777777" w:rsidR="00B60731" w:rsidRPr="00B60731" w:rsidRDefault="00B60731" w:rsidP="00B60731">
            <w:pPr>
              <w:jc w:val="center"/>
              <w:rPr>
                <w:rFonts w:eastAsia="Times New Roman"/>
                <w:color w:val="000000"/>
                <w:sz w:val="20"/>
                <w:szCs w:val="20"/>
              </w:rPr>
            </w:pPr>
            <w:r w:rsidRPr="00B60731">
              <w:rPr>
                <w:color w:val="000000"/>
                <w:sz w:val="20"/>
                <w:szCs w:val="20"/>
              </w:rPr>
              <w:t>2.4016***</w:t>
            </w:r>
          </w:p>
        </w:tc>
        <w:tc>
          <w:tcPr>
            <w:tcW w:w="673" w:type="pct"/>
            <w:tcBorders>
              <w:top w:val="single" w:sz="4" w:space="0" w:color="auto"/>
              <w:left w:val="nil"/>
              <w:bottom w:val="nil"/>
              <w:right w:val="nil"/>
            </w:tcBorders>
            <w:shd w:val="clear" w:color="auto" w:fill="auto"/>
            <w:noWrap/>
            <w:vAlign w:val="bottom"/>
            <w:hideMark/>
          </w:tcPr>
          <w:p w14:paraId="0E988288" w14:textId="77777777" w:rsidR="00B60731" w:rsidRPr="00B60731" w:rsidRDefault="00B60731" w:rsidP="00B60731">
            <w:pPr>
              <w:jc w:val="center"/>
              <w:rPr>
                <w:rFonts w:eastAsia="Times New Roman"/>
                <w:color w:val="000000"/>
                <w:sz w:val="20"/>
                <w:szCs w:val="20"/>
              </w:rPr>
            </w:pPr>
            <w:r w:rsidRPr="00B60731">
              <w:rPr>
                <w:color w:val="000000"/>
                <w:sz w:val="20"/>
                <w:szCs w:val="20"/>
              </w:rPr>
              <w:t>2.2665***</w:t>
            </w:r>
          </w:p>
        </w:tc>
        <w:tc>
          <w:tcPr>
            <w:tcW w:w="657" w:type="pct"/>
            <w:tcBorders>
              <w:top w:val="single" w:sz="4" w:space="0" w:color="auto"/>
              <w:left w:val="nil"/>
              <w:bottom w:val="nil"/>
              <w:right w:val="nil"/>
            </w:tcBorders>
            <w:shd w:val="clear" w:color="auto" w:fill="auto"/>
            <w:noWrap/>
            <w:vAlign w:val="bottom"/>
            <w:hideMark/>
          </w:tcPr>
          <w:p w14:paraId="0BD4576D" w14:textId="77777777" w:rsidR="00B60731" w:rsidRPr="00B60731" w:rsidRDefault="00B60731" w:rsidP="00B60731">
            <w:pPr>
              <w:jc w:val="center"/>
              <w:rPr>
                <w:rFonts w:eastAsia="Times New Roman"/>
                <w:color w:val="000000"/>
                <w:sz w:val="20"/>
                <w:szCs w:val="20"/>
              </w:rPr>
            </w:pPr>
            <w:r w:rsidRPr="00B60731">
              <w:rPr>
                <w:color w:val="000000"/>
                <w:sz w:val="20"/>
                <w:szCs w:val="20"/>
              </w:rPr>
              <w:t>-0.8776**</w:t>
            </w:r>
          </w:p>
        </w:tc>
        <w:tc>
          <w:tcPr>
            <w:tcW w:w="681" w:type="pct"/>
            <w:gridSpan w:val="2"/>
            <w:tcBorders>
              <w:top w:val="single" w:sz="4" w:space="0" w:color="auto"/>
              <w:left w:val="nil"/>
              <w:bottom w:val="nil"/>
              <w:right w:val="nil"/>
            </w:tcBorders>
            <w:shd w:val="clear" w:color="auto" w:fill="auto"/>
            <w:noWrap/>
            <w:vAlign w:val="bottom"/>
            <w:hideMark/>
          </w:tcPr>
          <w:p w14:paraId="6C2AB707" w14:textId="77777777" w:rsidR="00B60731" w:rsidRPr="00B60731" w:rsidRDefault="00B60731" w:rsidP="00B60731">
            <w:pPr>
              <w:jc w:val="center"/>
              <w:rPr>
                <w:rFonts w:eastAsia="Times New Roman"/>
                <w:color w:val="000000"/>
                <w:sz w:val="20"/>
                <w:szCs w:val="20"/>
              </w:rPr>
            </w:pPr>
            <w:r w:rsidRPr="00B60731">
              <w:rPr>
                <w:color w:val="000000"/>
                <w:sz w:val="20"/>
                <w:szCs w:val="20"/>
              </w:rPr>
              <w:t>-1.0158**</w:t>
            </w:r>
          </w:p>
        </w:tc>
        <w:tc>
          <w:tcPr>
            <w:tcW w:w="680" w:type="pct"/>
            <w:gridSpan w:val="2"/>
            <w:tcBorders>
              <w:top w:val="single" w:sz="4" w:space="0" w:color="auto"/>
              <w:left w:val="nil"/>
              <w:bottom w:val="nil"/>
              <w:right w:val="nil"/>
            </w:tcBorders>
            <w:shd w:val="clear" w:color="auto" w:fill="auto"/>
            <w:noWrap/>
            <w:vAlign w:val="bottom"/>
            <w:hideMark/>
          </w:tcPr>
          <w:p w14:paraId="3DBC7DDB" w14:textId="77777777" w:rsidR="00B60731" w:rsidRPr="00B60731" w:rsidRDefault="00B60731" w:rsidP="00B60731">
            <w:pPr>
              <w:jc w:val="center"/>
              <w:rPr>
                <w:rFonts w:eastAsia="Times New Roman"/>
                <w:color w:val="000000"/>
                <w:sz w:val="20"/>
                <w:szCs w:val="20"/>
              </w:rPr>
            </w:pPr>
            <w:r w:rsidRPr="00B60731">
              <w:rPr>
                <w:color w:val="000000"/>
                <w:sz w:val="20"/>
                <w:szCs w:val="20"/>
              </w:rPr>
              <w:t>-1.2493***</w:t>
            </w:r>
          </w:p>
        </w:tc>
      </w:tr>
      <w:tr w:rsidR="00B60731" w:rsidRPr="00B60731" w14:paraId="4B2B2226" w14:textId="77777777" w:rsidTr="002A6A0E">
        <w:trPr>
          <w:trHeight w:val="144"/>
        </w:trPr>
        <w:tc>
          <w:tcPr>
            <w:tcW w:w="963" w:type="pct"/>
            <w:tcBorders>
              <w:top w:val="nil"/>
              <w:left w:val="nil"/>
              <w:bottom w:val="nil"/>
              <w:right w:val="nil"/>
            </w:tcBorders>
            <w:shd w:val="clear" w:color="auto" w:fill="auto"/>
            <w:noWrap/>
            <w:vAlign w:val="bottom"/>
            <w:hideMark/>
          </w:tcPr>
          <w:p w14:paraId="25486B25" w14:textId="77777777" w:rsidR="00B60731" w:rsidRPr="00B60731" w:rsidRDefault="00B60731" w:rsidP="00B60731">
            <w:pPr>
              <w:rPr>
                <w:rFonts w:eastAsia="Times New Roman"/>
                <w:color w:val="000000"/>
                <w:sz w:val="20"/>
                <w:szCs w:val="20"/>
              </w:rPr>
            </w:pPr>
          </w:p>
        </w:tc>
        <w:tc>
          <w:tcPr>
            <w:tcW w:w="673" w:type="pct"/>
            <w:tcBorders>
              <w:top w:val="nil"/>
              <w:left w:val="nil"/>
              <w:bottom w:val="nil"/>
              <w:right w:val="nil"/>
            </w:tcBorders>
            <w:shd w:val="clear" w:color="auto" w:fill="auto"/>
            <w:noWrap/>
            <w:vAlign w:val="bottom"/>
            <w:hideMark/>
          </w:tcPr>
          <w:p w14:paraId="66432975" w14:textId="77777777" w:rsidR="00B60731" w:rsidRPr="00B60731" w:rsidRDefault="00B60731" w:rsidP="00B60731">
            <w:pPr>
              <w:jc w:val="center"/>
              <w:rPr>
                <w:rFonts w:eastAsia="Times New Roman"/>
                <w:color w:val="000000"/>
                <w:sz w:val="20"/>
                <w:szCs w:val="20"/>
              </w:rPr>
            </w:pPr>
            <w:r w:rsidRPr="00B60731">
              <w:rPr>
                <w:color w:val="000000"/>
                <w:sz w:val="20"/>
                <w:szCs w:val="20"/>
              </w:rPr>
              <w:t>[0.1825]</w:t>
            </w:r>
          </w:p>
        </w:tc>
        <w:tc>
          <w:tcPr>
            <w:tcW w:w="673" w:type="pct"/>
            <w:tcBorders>
              <w:top w:val="nil"/>
              <w:left w:val="nil"/>
              <w:bottom w:val="nil"/>
              <w:right w:val="nil"/>
            </w:tcBorders>
            <w:shd w:val="clear" w:color="auto" w:fill="auto"/>
            <w:noWrap/>
            <w:vAlign w:val="bottom"/>
            <w:hideMark/>
          </w:tcPr>
          <w:p w14:paraId="399A5521" w14:textId="77777777" w:rsidR="00B60731" w:rsidRPr="00B60731" w:rsidRDefault="00B60731" w:rsidP="00B60731">
            <w:pPr>
              <w:jc w:val="center"/>
              <w:rPr>
                <w:rFonts w:eastAsia="Times New Roman"/>
                <w:color w:val="000000"/>
                <w:sz w:val="20"/>
                <w:szCs w:val="20"/>
              </w:rPr>
            </w:pPr>
            <w:r w:rsidRPr="00B60731">
              <w:rPr>
                <w:color w:val="000000"/>
                <w:sz w:val="20"/>
                <w:szCs w:val="20"/>
              </w:rPr>
              <w:t>[0.2357]</w:t>
            </w:r>
          </w:p>
        </w:tc>
        <w:tc>
          <w:tcPr>
            <w:tcW w:w="673" w:type="pct"/>
            <w:tcBorders>
              <w:top w:val="nil"/>
              <w:left w:val="nil"/>
              <w:bottom w:val="nil"/>
              <w:right w:val="nil"/>
            </w:tcBorders>
            <w:shd w:val="clear" w:color="auto" w:fill="auto"/>
            <w:noWrap/>
            <w:vAlign w:val="bottom"/>
            <w:hideMark/>
          </w:tcPr>
          <w:p w14:paraId="70C0B4D8" w14:textId="77777777" w:rsidR="00B60731" w:rsidRPr="00B60731" w:rsidRDefault="00B60731" w:rsidP="00B60731">
            <w:pPr>
              <w:jc w:val="center"/>
              <w:rPr>
                <w:rFonts w:eastAsia="Times New Roman"/>
                <w:color w:val="000000"/>
                <w:sz w:val="20"/>
                <w:szCs w:val="20"/>
              </w:rPr>
            </w:pPr>
            <w:r w:rsidRPr="00B60731">
              <w:rPr>
                <w:color w:val="000000"/>
                <w:sz w:val="20"/>
                <w:szCs w:val="20"/>
              </w:rPr>
              <w:t>[0.2024]</w:t>
            </w:r>
          </w:p>
        </w:tc>
        <w:tc>
          <w:tcPr>
            <w:tcW w:w="657" w:type="pct"/>
            <w:tcBorders>
              <w:top w:val="nil"/>
              <w:left w:val="nil"/>
              <w:bottom w:val="nil"/>
              <w:right w:val="nil"/>
            </w:tcBorders>
            <w:shd w:val="clear" w:color="auto" w:fill="auto"/>
            <w:noWrap/>
            <w:vAlign w:val="bottom"/>
            <w:hideMark/>
          </w:tcPr>
          <w:p w14:paraId="2BE6A4DA" w14:textId="77777777" w:rsidR="00B60731" w:rsidRPr="00B60731" w:rsidRDefault="00B60731" w:rsidP="00B60731">
            <w:pPr>
              <w:jc w:val="center"/>
              <w:rPr>
                <w:rFonts w:eastAsia="Times New Roman"/>
                <w:color w:val="000000"/>
                <w:sz w:val="20"/>
                <w:szCs w:val="20"/>
              </w:rPr>
            </w:pPr>
            <w:r w:rsidRPr="00B60731">
              <w:rPr>
                <w:color w:val="000000"/>
                <w:sz w:val="20"/>
                <w:szCs w:val="20"/>
              </w:rPr>
              <w:t>[0.3424]</w:t>
            </w:r>
          </w:p>
        </w:tc>
        <w:tc>
          <w:tcPr>
            <w:tcW w:w="681" w:type="pct"/>
            <w:gridSpan w:val="2"/>
            <w:tcBorders>
              <w:top w:val="nil"/>
              <w:left w:val="nil"/>
              <w:bottom w:val="nil"/>
              <w:right w:val="nil"/>
            </w:tcBorders>
            <w:shd w:val="clear" w:color="auto" w:fill="auto"/>
            <w:noWrap/>
            <w:vAlign w:val="bottom"/>
            <w:hideMark/>
          </w:tcPr>
          <w:p w14:paraId="4A4F05B4" w14:textId="77777777" w:rsidR="00B60731" w:rsidRPr="00B60731" w:rsidRDefault="00B60731" w:rsidP="00B60731">
            <w:pPr>
              <w:jc w:val="center"/>
              <w:rPr>
                <w:rFonts w:eastAsia="Times New Roman"/>
                <w:color w:val="000000"/>
                <w:sz w:val="20"/>
                <w:szCs w:val="20"/>
              </w:rPr>
            </w:pPr>
            <w:r w:rsidRPr="00B60731">
              <w:rPr>
                <w:color w:val="000000"/>
                <w:sz w:val="20"/>
                <w:szCs w:val="20"/>
              </w:rPr>
              <w:t>[0.5013]</w:t>
            </w:r>
          </w:p>
        </w:tc>
        <w:tc>
          <w:tcPr>
            <w:tcW w:w="680" w:type="pct"/>
            <w:gridSpan w:val="2"/>
            <w:tcBorders>
              <w:top w:val="nil"/>
              <w:left w:val="nil"/>
              <w:bottom w:val="nil"/>
              <w:right w:val="nil"/>
            </w:tcBorders>
            <w:shd w:val="clear" w:color="auto" w:fill="auto"/>
            <w:noWrap/>
            <w:vAlign w:val="bottom"/>
            <w:hideMark/>
          </w:tcPr>
          <w:p w14:paraId="549AA14E" w14:textId="77777777" w:rsidR="00B60731" w:rsidRPr="00B60731" w:rsidRDefault="00B60731" w:rsidP="00B60731">
            <w:pPr>
              <w:jc w:val="center"/>
              <w:rPr>
                <w:rFonts w:eastAsia="Times New Roman"/>
                <w:color w:val="000000"/>
                <w:sz w:val="20"/>
                <w:szCs w:val="20"/>
              </w:rPr>
            </w:pPr>
            <w:r w:rsidRPr="00B60731">
              <w:rPr>
                <w:color w:val="000000"/>
                <w:sz w:val="20"/>
                <w:szCs w:val="20"/>
              </w:rPr>
              <w:t>[0.4671]</w:t>
            </w:r>
          </w:p>
        </w:tc>
      </w:tr>
      <w:tr w:rsidR="00B60731" w:rsidRPr="00B60731" w14:paraId="367066F2" w14:textId="77777777" w:rsidTr="002A6A0E">
        <w:trPr>
          <w:trHeight w:val="144"/>
        </w:trPr>
        <w:tc>
          <w:tcPr>
            <w:tcW w:w="963" w:type="pct"/>
            <w:tcBorders>
              <w:top w:val="nil"/>
              <w:left w:val="nil"/>
              <w:bottom w:val="nil"/>
              <w:right w:val="nil"/>
            </w:tcBorders>
            <w:shd w:val="clear" w:color="auto" w:fill="auto"/>
            <w:noWrap/>
            <w:vAlign w:val="bottom"/>
            <w:hideMark/>
          </w:tcPr>
          <w:p w14:paraId="50C9EC76" w14:textId="77777777" w:rsidR="00B60731" w:rsidRPr="00B60731" w:rsidRDefault="00B60731" w:rsidP="00B60731">
            <w:pPr>
              <w:rPr>
                <w:rFonts w:eastAsia="Times New Roman"/>
                <w:color w:val="000000"/>
                <w:sz w:val="20"/>
                <w:szCs w:val="20"/>
              </w:rPr>
            </w:pPr>
            <w:r w:rsidRPr="00B60731">
              <w:rPr>
                <w:color w:val="000000"/>
                <w:sz w:val="20"/>
                <w:szCs w:val="20"/>
              </w:rPr>
              <w:t>ARG Terrain</w:t>
            </w:r>
          </w:p>
        </w:tc>
        <w:tc>
          <w:tcPr>
            <w:tcW w:w="673" w:type="pct"/>
            <w:tcBorders>
              <w:top w:val="nil"/>
              <w:left w:val="nil"/>
              <w:bottom w:val="nil"/>
              <w:right w:val="nil"/>
            </w:tcBorders>
            <w:shd w:val="clear" w:color="auto" w:fill="auto"/>
            <w:noWrap/>
            <w:vAlign w:val="bottom"/>
            <w:hideMark/>
          </w:tcPr>
          <w:p w14:paraId="6D8150D8" w14:textId="77777777" w:rsidR="00B60731" w:rsidRPr="00B60731" w:rsidRDefault="00B60731" w:rsidP="00B60731">
            <w:pPr>
              <w:jc w:val="center"/>
              <w:rPr>
                <w:rFonts w:eastAsia="Times New Roman"/>
                <w:color w:val="000000"/>
                <w:sz w:val="20"/>
                <w:szCs w:val="20"/>
              </w:rPr>
            </w:pPr>
            <w:r w:rsidRPr="00B60731">
              <w:rPr>
                <w:color w:val="000000"/>
                <w:sz w:val="20"/>
                <w:szCs w:val="20"/>
              </w:rPr>
              <w:t>-0.0009***</w:t>
            </w:r>
          </w:p>
        </w:tc>
        <w:tc>
          <w:tcPr>
            <w:tcW w:w="673" w:type="pct"/>
            <w:tcBorders>
              <w:top w:val="nil"/>
              <w:left w:val="nil"/>
              <w:bottom w:val="nil"/>
              <w:right w:val="nil"/>
            </w:tcBorders>
            <w:shd w:val="clear" w:color="auto" w:fill="auto"/>
            <w:noWrap/>
            <w:vAlign w:val="bottom"/>
            <w:hideMark/>
          </w:tcPr>
          <w:p w14:paraId="1507507A" w14:textId="77777777" w:rsidR="00B60731" w:rsidRPr="00B60731" w:rsidRDefault="00B60731" w:rsidP="00B60731">
            <w:pPr>
              <w:jc w:val="center"/>
              <w:rPr>
                <w:rFonts w:eastAsia="Times New Roman"/>
                <w:color w:val="000000"/>
                <w:sz w:val="20"/>
                <w:szCs w:val="20"/>
              </w:rPr>
            </w:pPr>
            <w:r w:rsidRPr="00B60731">
              <w:rPr>
                <w:color w:val="000000"/>
                <w:sz w:val="20"/>
                <w:szCs w:val="20"/>
              </w:rPr>
              <w:t>-0.0012***</w:t>
            </w:r>
          </w:p>
        </w:tc>
        <w:tc>
          <w:tcPr>
            <w:tcW w:w="673" w:type="pct"/>
            <w:tcBorders>
              <w:top w:val="nil"/>
              <w:left w:val="nil"/>
              <w:bottom w:val="nil"/>
              <w:right w:val="nil"/>
            </w:tcBorders>
            <w:shd w:val="clear" w:color="auto" w:fill="auto"/>
            <w:noWrap/>
            <w:vAlign w:val="bottom"/>
            <w:hideMark/>
          </w:tcPr>
          <w:p w14:paraId="54A72246" w14:textId="77777777" w:rsidR="00B60731" w:rsidRPr="00B60731" w:rsidRDefault="00B60731" w:rsidP="00B60731">
            <w:pPr>
              <w:jc w:val="center"/>
              <w:rPr>
                <w:rFonts w:eastAsia="Times New Roman"/>
                <w:color w:val="000000"/>
                <w:sz w:val="20"/>
                <w:szCs w:val="20"/>
              </w:rPr>
            </w:pPr>
            <w:r w:rsidRPr="00B60731">
              <w:rPr>
                <w:color w:val="000000"/>
                <w:sz w:val="20"/>
                <w:szCs w:val="20"/>
              </w:rPr>
              <w:t>-0.0010***</w:t>
            </w:r>
          </w:p>
        </w:tc>
        <w:tc>
          <w:tcPr>
            <w:tcW w:w="657" w:type="pct"/>
            <w:tcBorders>
              <w:top w:val="nil"/>
              <w:left w:val="nil"/>
              <w:bottom w:val="nil"/>
              <w:right w:val="nil"/>
            </w:tcBorders>
            <w:shd w:val="clear" w:color="auto" w:fill="auto"/>
            <w:noWrap/>
            <w:vAlign w:val="bottom"/>
            <w:hideMark/>
          </w:tcPr>
          <w:p w14:paraId="2ADABBFC" w14:textId="77777777" w:rsidR="00B60731" w:rsidRPr="00B60731" w:rsidRDefault="00B60731" w:rsidP="00B60731">
            <w:pPr>
              <w:jc w:val="center"/>
              <w:rPr>
                <w:rFonts w:eastAsia="Times New Roman"/>
                <w:color w:val="000000"/>
                <w:sz w:val="20"/>
                <w:szCs w:val="20"/>
              </w:rPr>
            </w:pPr>
            <w:r w:rsidRPr="00B60731">
              <w:rPr>
                <w:color w:val="000000"/>
                <w:sz w:val="20"/>
                <w:szCs w:val="20"/>
              </w:rPr>
              <w:t>-0.0018***</w:t>
            </w:r>
          </w:p>
        </w:tc>
        <w:tc>
          <w:tcPr>
            <w:tcW w:w="681" w:type="pct"/>
            <w:gridSpan w:val="2"/>
            <w:tcBorders>
              <w:top w:val="nil"/>
              <w:left w:val="nil"/>
              <w:bottom w:val="nil"/>
              <w:right w:val="nil"/>
            </w:tcBorders>
            <w:shd w:val="clear" w:color="auto" w:fill="auto"/>
            <w:noWrap/>
            <w:vAlign w:val="bottom"/>
            <w:hideMark/>
          </w:tcPr>
          <w:p w14:paraId="246A833F" w14:textId="77777777" w:rsidR="00B60731" w:rsidRPr="00B60731" w:rsidRDefault="00B60731" w:rsidP="00B60731">
            <w:pPr>
              <w:jc w:val="center"/>
              <w:rPr>
                <w:rFonts w:eastAsia="Times New Roman"/>
                <w:sz w:val="20"/>
                <w:szCs w:val="20"/>
              </w:rPr>
            </w:pPr>
            <w:r w:rsidRPr="00B60731">
              <w:rPr>
                <w:color w:val="000000"/>
                <w:sz w:val="20"/>
                <w:szCs w:val="20"/>
              </w:rPr>
              <w:t>-0.0023**</w:t>
            </w:r>
          </w:p>
        </w:tc>
        <w:tc>
          <w:tcPr>
            <w:tcW w:w="680" w:type="pct"/>
            <w:gridSpan w:val="2"/>
            <w:tcBorders>
              <w:top w:val="nil"/>
              <w:left w:val="nil"/>
              <w:bottom w:val="nil"/>
              <w:right w:val="nil"/>
            </w:tcBorders>
            <w:shd w:val="clear" w:color="auto" w:fill="auto"/>
            <w:noWrap/>
            <w:vAlign w:val="bottom"/>
            <w:hideMark/>
          </w:tcPr>
          <w:p w14:paraId="2539D36B" w14:textId="77777777" w:rsidR="00B60731" w:rsidRPr="00B60731" w:rsidRDefault="00B60731" w:rsidP="00B60731">
            <w:pPr>
              <w:jc w:val="center"/>
              <w:rPr>
                <w:rFonts w:eastAsia="Times New Roman"/>
                <w:sz w:val="20"/>
                <w:szCs w:val="20"/>
              </w:rPr>
            </w:pPr>
            <w:r w:rsidRPr="00B60731">
              <w:rPr>
                <w:color w:val="000000"/>
                <w:sz w:val="20"/>
                <w:szCs w:val="20"/>
              </w:rPr>
              <w:t>-0.0025***</w:t>
            </w:r>
          </w:p>
        </w:tc>
      </w:tr>
      <w:tr w:rsidR="00B60731" w:rsidRPr="00B60731" w14:paraId="3D782158" w14:textId="77777777" w:rsidTr="002A6A0E">
        <w:trPr>
          <w:trHeight w:val="144"/>
        </w:trPr>
        <w:tc>
          <w:tcPr>
            <w:tcW w:w="963" w:type="pct"/>
            <w:tcBorders>
              <w:top w:val="nil"/>
              <w:left w:val="nil"/>
              <w:bottom w:val="nil"/>
              <w:right w:val="nil"/>
            </w:tcBorders>
            <w:shd w:val="clear" w:color="auto" w:fill="auto"/>
            <w:noWrap/>
            <w:vAlign w:val="bottom"/>
            <w:hideMark/>
          </w:tcPr>
          <w:p w14:paraId="112A18CD"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vAlign w:val="bottom"/>
            <w:hideMark/>
          </w:tcPr>
          <w:p w14:paraId="17061D82" w14:textId="77777777" w:rsidR="00B60731" w:rsidRPr="00B60731" w:rsidRDefault="00B60731" w:rsidP="00B60731">
            <w:pPr>
              <w:jc w:val="center"/>
              <w:rPr>
                <w:rFonts w:eastAsia="Times New Roman"/>
                <w:color w:val="000000"/>
                <w:sz w:val="20"/>
                <w:szCs w:val="20"/>
              </w:rPr>
            </w:pPr>
            <w:r w:rsidRPr="00B60731">
              <w:rPr>
                <w:color w:val="000000"/>
                <w:sz w:val="20"/>
                <w:szCs w:val="20"/>
              </w:rPr>
              <w:t>[0.0002]</w:t>
            </w:r>
          </w:p>
        </w:tc>
        <w:tc>
          <w:tcPr>
            <w:tcW w:w="673" w:type="pct"/>
            <w:tcBorders>
              <w:top w:val="nil"/>
              <w:left w:val="nil"/>
              <w:bottom w:val="nil"/>
              <w:right w:val="nil"/>
            </w:tcBorders>
            <w:shd w:val="clear" w:color="auto" w:fill="auto"/>
            <w:noWrap/>
            <w:vAlign w:val="bottom"/>
            <w:hideMark/>
          </w:tcPr>
          <w:p w14:paraId="60A6BE12" w14:textId="77777777" w:rsidR="00B60731" w:rsidRPr="00B60731" w:rsidRDefault="00B60731" w:rsidP="00B60731">
            <w:pPr>
              <w:jc w:val="center"/>
              <w:rPr>
                <w:rFonts w:eastAsia="Times New Roman"/>
                <w:color w:val="000000"/>
                <w:sz w:val="20"/>
                <w:szCs w:val="20"/>
              </w:rPr>
            </w:pPr>
            <w:r w:rsidRPr="00B60731">
              <w:rPr>
                <w:color w:val="000000"/>
                <w:sz w:val="20"/>
                <w:szCs w:val="20"/>
              </w:rPr>
              <w:t>[0.0004]</w:t>
            </w:r>
          </w:p>
        </w:tc>
        <w:tc>
          <w:tcPr>
            <w:tcW w:w="673" w:type="pct"/>
            <w:tcBorders>
              <w:top w:val="nil"/>
              <w:left w:val="nil"/>
              <w:bottom w:val="nil"/>
              <w:right w:val="nil"/>
            </w:tcBorders>
            <w:shd w:val="clear" w:color="auto" w:fill="auto"/>
            <w:noWrap/>
            <w:vAlign w:val="bottom"/>
            <w:hideMark/>
          </w:tcPr>
          <w:p w14:paraId="77D69B11" w14:textId="77777777" w:rsidR="00B60731" w:rsidRPr="00B60731" w:rsidRDefault="00B60731" w:rsidP="00B60731">
            <w:pPr>
              <w:jc w:val="center"/>
              <w:rPr>
                <w:rFonts w:eastAsia="Times New Roman"/>
                <w:color w:val="000000"/>
                <w:sz w:val="20"/>
                <w:szCs w:val="20"/>
              </w:rPr>
            </w:pPr>
            <w:r w:rsidRPr="00B60731">
              <w:rPr>
                <w:color w:val="000000"/>
                <w:sz w:val="20"/>
                <w:szCs w:val="20"/>
              </w:rPr>
              <w:t>[0.0003]</w:t>
            </w:r>
          </w:p>
        </w:tc>
        <w:tc>
          <w:tcPr>
            <w:tcW w:w="657" w:type="pct"/>
            <w:tcBorders>
              <w:top w:val="nil"/>
              <w:left w:val="nil"/>
              <w:bottom w:val="nil"/>
              <w:right w:val="nil"/>
            </w:tcBorders>
            <w:shd w:val="clear" w:color="auto" w:fill="auto"/>
            <w:noWrap/>
            <w:vAlign w:val="bottom"/>
            <w:hideMark/>
          </w:tcPr>
          <w:p w14:paraId="7F07D5E8" w14:textId="77777777" w:rsidR="00B60731" w:rsidRPr="00B60731" w:rsidRDefault="00B60731" w:rsidP="00B60731">
            <w:pPr>
              <w:jc w:val="center"/>
              <w:rPr>
                <w:rFonts w:eastAsia="Times New Roman"/>
                <w:color w:val="000000"/>
                <w:sz w:val="20"/>
                <w:szCs w:val="20"/>
              </w:rPr>
            </w:pPr>
            <w:r w:rsidRPr="00B60731">
              <w:rPr>
                <w:color w:val="000000"/>
                <w:sz w:val="20"/>
                <w:szCs w:val="20"/>
              </w:rPr>
              <w:t>[0.0007]</w:t>
            </w:r>
          </w:p>
        </w:tc>
        <w:tc>
          <w:tcPr>
            <w:tcW w:w="681" w:type="pct"/>
            <w:gridSpan w:val="2"/>
            <w:tcBorders>
              <w:top w:val="nil"/>
              <w:left w:val="nil"/>
              <w:bottom w:val="nil"/>
              <w:right w:val="nil"/>
            </w:tcBorders>
            <w:shd w:val="clear" w:color="auto" w:fill="auto"/>
            <w:noWrap/>
            <w:vAlign w:val="bottom"/>
            <w:hideMark/>
          </w:tcPr>
          <w:p w14:paraId="6AA61380" w14:textId="77777777" w:rsidR="00B60731" w:rsidRPr="00B60731" w:rsidRDefault="00B60731" w:rsidP="00B60731">
            <w:pPr>
              <w:jc w:val="center"/>
              <w:rPr>
                <w:rFonts w:eastAsia="Times New Roman"/>
                <w:sz w:val="20"/>
                <w:szCs w:val="20"/>
              </w:rPr>
            </w:pPr>
            <w:r w:rsidRPr="00B60731">
              <w:rPr>
                <w:color w:val="000000"/>
                <w:sz w:val="20"/>
                <w:szCs w:val="20"/>
              </w:rPr>
              <w:t>[0.0009]</w:t>
            </w:r>
          </w:p>
        </w:tc>
        <w:tc>
          <w:tcPr>
            <w:tcW w:w="680" w:type="pct"/>
            <w:gridSpan w:val="2"/>
            <w:tcBorders>
              <w:top w:val="nil"/>
              <w:left w:val="nil"/>
              <w:bottom w:val="nil"/>
              <w:right w:val="nil"/>
            </w:tcBorders>
            <w:shd w:val="clear" w:color="auto" w:fill="auto"/>
            <w:noWrap/>
            <w:vAlign w:val="bottom"/>
            <w:hideMark/>
          </w:tcPr>
          <w:p w14:paraId="0046F6D6" w14:textId="77777777" w:rsidR="00B60731" w:rsidRPr="00B60731" w:rsidRDefault="00B60731" w:rsidP="00B60731">
            <w:pPr>
              <w:jc w:val="center"/>
              <w:rPr>
                <w:rFonts w:eastAsia="Times New Roman"/>
                <w:sz w:val="20"/>
                <w:szCs w:val="20"/>
              </w:rPr>
            </w:pPr>
            <w:r w:rsidRPr="00B60731">
              <w:rPr>
                <w:color w:val="000000"/>
                <w:sz w:val="20"/>
                <w:szCs w:val="20"/>
              </w:rPr>
              <w:t>[0.0008]</w:t>
            </w:r>
          </w:p>
        </w:tc>
      </w:tr>
      <w:tr w:rsidR="00B60731" w:rsidRPr="00B60731" w14:paraId="578C413E" w14:textId="77777777" w:rsidTr="002A6A0E">
        <w:trPr>
          <w:trHeight w:val="144"/>
        </w:trPr>
        <w:tc>
          <w:tcPr>
            <w:tcW w:w="963" w:type="pct"/>
            <w:tcBorders>
              <w:top w:val="nil"/>
              <w:left w:val="nil"/>
              <w:bottom w:val="nil"/>
              <w:right w:val="nil"/>
            </w:tcBorders>
            <w:shd w:val="clear" w:color="auto" w:fill="auto"/>
            <w:noWrap/>
            <w:vAlign w:val="bottom"/>
            <w:hideMark/>
          </w:tcPr>
          <w:p w14:paraId="44A41040" w14:textId="77777777" w:rsidR="00B60731" w:rsidRPr="00B60731" w:rsidRDefault="00B60731" w:rsidP="00B60731">
            <w:pPr>
              <w:rPr>
                <w:rFonts w:eastAsia="Times New Roman"/>
                <w:color w:val="000000"/>
                <w:sz w:val="20"/>
                <w:szCs w:val="20"/>
              </w:rPr>
            </w:pPr>
            <w:r w:rsidRPr="00B60731">
              <w:rPr>
                <w:color w:val="000000"/>
                <w:sz w:val="20"/>
                <w:szCs w:val="20"/>
              </w:rPr>
              <w:t>US Terrain</w:t>
            </w:r>
          </w:p>
        </w:tc>
        <w:tc>
          <w:tcPr>
            <w:tcW w:w="673" w:type="pct"/>
            <w:tcBorders>
              <w:top w:val="nil"/>
              <w:left w:val="nil"/>
              <w:bottom w:val="nil"/>
              <w:right w:val="nil"/>
            </w:tcBorders>
            <w:shd w:val="clear" w:color="auto" w:fill="auto"/>
            <w:noWrap/>
            <w:vAlign w:val="bottom"/>
            <w:hideMark/>
          </w:tcPr>
          <w:p w14:paraId="651042F6" w14:textId="77777777" w:rsidR="00B60731" w:rsidRPr="00B60731" w:rsidRDefault="00B60731" w:rsidP="00B60731">
            <w:pPr>
              <w:jc w:val="center"/>
              <w:rPr>
                <w:rFonts w:eastAsia="Times New Roman"/>
                <w:color w:val="000000"/>
                <w:sz w:val="20"/>
                <w:szCs w:val="20"/>
              </w:rPr>
            </w:pPr>
            <w:r w:rsidRPr="00B60731">
              <w:rPr>
                <w:color w:val="000000"/>
                <w:sz w:val="20"/>
                <w:szCs w:val="20"/>
              </w:rPr>
              <w:t>-0.0015***</w:t>
            </w:r>
          </w:p>
        </w:tc>
        <w:tc>
          <w:tcPr>
            <w:tcW w:w="673" w:type="pct"/>
            <w:tcBorders>
              <w:top w:val="nil"/>
              <w:left w:val="nil"/>
              <w:bottom w:val="nil"/>
              <w:right w:val="nil"/>
            </w:tcBorders>
            <w:shd w:val="clear" w:color="auto" w:fill="auto"/>
            <w:noWrap/>
            <w:vAlign w:val="bottom"/>
            <w:hideMark/>
          </w:tcPr>
          <w:p w14:paraId="3BE5BDCB" w14:textId="77777777" w:rsidR="00B60731" w:rsidRPr="00B60731" w:rsidRDefault="00B60731" w:rsidP="00B60731">
            <w:pPr>
              <w:jc w:val="center"/>
              <w:rPr>
                <w:rFonts w:eastAsia="Times New Roman"/>
                <w:color w:val="000000"/>
                <w:sz w:val="20"/>
                <w:szCs w:val="20"/>
              </w:rPr>
            </w:pPr>
            <w:r w:rsidRPr="00B60731">
              <w:rPr>
                <w:color w:val="000000"/>
                <w:sz w:val="20"/>
                <w:szCs w:val="20"/>
              </w:rPr>
              <w:t>-0.0014***</w:t>
            </w:r>
          </w:p>
        </w:tc>
        <w:tc>
          <w:tcPr>
            <w:tcW w:w="673" w:type="pct"/>
            <w:tcBorders>
              <w:top w:val="nil"/>
              <w:left w:val="nil"/>
              <w:bottom w:val="nil"/>
              <w:right w:val="nil"/>
            </w:tcBorders>
            <w:shd w:val="clear" w:color="auto" w:fill="auto"/>
            <w:noWrap/>
            <w:vAlign w:val="bottom"/>
            <w:hideMark/>
          </w:tcPr>
          <w:p w14:paraId="77AEFA32" w14:textId="77777777" w:rsidR="00B60731" w:rsidRPr="00B60731" w:rsidRDefault="00B60731" w:rsidP="00B60731">
            <w:pPr>
              <w:jc w:val="center"/>
              <w:rPr>
                <w:rFonts w:eastAsia="Times New Roman"/>
                <w:color w:val="000000"/>
                <w:sz w:val="20"/>
                <w:szCs w:val="20"/>
              </w:rPr>
            </w:pPr>
            <w:r w:rsidRPr="00B60731">
              <w:rPr>
                <w:color w:val="000000"/>
                <w:sz w:val="20"/>
                <w:szCs w:val="20"/>
              </w:rPr>
              <w:t>-0.0015***</w:t>
            </w:r>
          </w:p>
        </w:tc>
        <w:tc>
          <w:tcPr>
            <w:tcW w:w="657" w:type="pct"/>
            <w:tcBorders>
              <w:top w:val="nil"/>
              <w:left w:val="nil"/>
              <w:bottom w:val="nil"/>
              <w:right w:val="nil"/>
            </w:tcBorders>
            <w:shd w:val="clear" w:color="auto" w:fill="auto"/>
            <w:noWrap/>
            <w:vAlign w:val="bottom"/>
            <w:hideMark/>
          </w:tcPr>
          <w:p w14:paraId="0EC14E1F" w14:textId="77777777" w:rsidR="00B60731" w:rsidRPr="00B60731" w:rsidRDefault="00B60731" w:rsidP="00B60731">
            <w:pPr>
              <w:jc w:val="center"/>
              <w:rPr>
                <w:rFonts w:eastAsia="Times New Roman"/>
                <w:sz w:val="20"/>
                <w:szCs w:val="20"/>
              </w:rPr>
            </w:pPr>
            <w:r w:rsidRPr="00B60731">
              <w:rPr>
                <w:color w:val="000000"/>
                <w:sz w:val="20"/>
                <w:szCs w:val="20"/>
              </w:rPr>
              <w:t>-0.0005</w:t>
            </w:r>
          </w:p>
        </w:tc>
        <w:tc>
          <w:tcPr>
            <w:tcW w:w="681" w:type="pct"/>
            <w:gridSpan w:val="2"/>
            <w:tcBorders>
              <w:top w:val="nil"/>
              <w:left w:val="nil"/>
              <w:bottom w:val="nil"/>
              <w:right w:val="nil"/>
            </w:tcBorders>
            <w:shd w:val="clear" w:color="auto" w:fill="auto"/>
            <w:noWrap/>
            <w:vAlign w:val="bottom"/>
            <w:hideMark/>
          </w:tcPr>
          <w:p w14:paraId="28DEBBC7" w14:textId="77777777" w:rsidR="00B60731" w:rsidRPr="00B60731" w:rsidRDefault="00B60731" w:rsidP="00B60731">
            <w:pPr>
              <w:jc w:val="center"/>
              <w:rPr>
                <w:rFonts w:eastAsia="Times New Roman"/>
                <w:sz w:val="20"/>
                <w:szCs w:val="20"/>
              </w:rPr>
            </w:pPr>
            <w:r w:rsidRPr="00B60731">
              <w:rPr>
                <w:color w:val="000000"/>
                <w:sz w:val="20"/>
                <w:szCs w:val="20"/>
              </w:rPr>
              <w:t>-0.0016**</w:t>
            </w:r>
          </w:p>
        </w:tc>
        <w:tc>
          <w:tcPr>
            <w:tcW w:w="680" w:type="pct"/>
            <w:gridSpan w:val="2"/>
            <w:tcBorders>
              <w:top w:val="nil"/>
              <w:left w:val="nil"/>
              <w:bottom w:val="nil"/>
              <w:right w:val="nil"/>
            </w:tcBorders>
            <w:shd w:val="clear" w:color="auto" w:fill="auto"/>
            <w:noWrap/>
            <w:vAlign w:val="bottom"/>
            <w:hideMark/>
          </w:tcPr>
          <w:p w14:paraId="03D683D5" w14:textId="77777777" w:rsidR="00B60731" w:rsidRPr="00B60731" w:rsidRDefault="00B60731" w:rsidP="00B60731">
            <w:pPr>
              <w:jc w:val="center"/>
              <w:rPr>
                <w:rFonts w:eastAsia="Times New Roman"/>
                <w:sz w:val="20"/>
                <w:szCs w:val="20"/>
              </w:rPr>
            </w:pPr>
            <w:r w:rsidRPr="00B60731">
              <w:rPr>
                <w:color w:val="000000"/>
                <w:sz w:val="20"/>
                <w:szCs w:val="20"/>
              </w:rPr>
              <w:t>-0.0019***</w:t>
            </w:r>
          </w:p>
        </w:tc>
      </w:tr>
      <w:tr w:rsidR="00B60731" w:rsidRPr="00B60731" w14:paraId="7FF4DC6C" w14:textId="77777777" w:rsidTr="002A6A0E">
        <w:trPr>
          <w:trHeight w:val="144"/>
        </w:trPr>
        <w:tc>
          <w:tcPr>
            <w:tcW w:w="963" w:type="pct"/>
            <w:tcBorders>
              <w:top w:val="nil"/>
              <w:left w:val="nil"/>
              <w:bottom w:val="nil"/>
              <w:right w:val="nil"/>
            </w:tcBorders>
            <w:shd w:val="clear" w:color="auto" w:fill="auto"/>
            <w:noWrap/>
            <w:vAlign w:val="bottom"/>
            <w:hideMark/>
          </w:tcPr>
          <w:p w14:paraId="3AAFD093"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vAlign w:val="bottom"/>
            <w:hideMark/>
          </w:tcPr>
          <w:p w14:paraId="05E16435" w14:textId="77777777" w:rsidR="00B60731" w:rsidRPr="00B60731" w:rsidRDefault="00B60731" w:rsidP="00B60731">
            <w:pPr>
              <w:jc w:val="center"/>
              <w:rPr>
                <w:rFonts w:eastAsia="Times New Roman"/>
                <w:sz w:val="20"/>
                <w:szCs w:val="20"/>
              </w:rPr>
            </w:pPr>
            <w:r w:rsidRPr="00B60731">
              <w:rPr>
                <w:color w:val="000000"/>
                <w:sz w:val="20"/>
                <w:szCs w:val="20"/>
              </w:rPr>
              <w:t>[0.0003]</w:t>
            </w:r>
          </w:p>
        </w:tc>
        <w:tc>
          <w:tcPr>
            <w:tcW w:w="673" w:type="pct"/>
            <w:tcBorders>
              <w:top w:val="nil"/>
              <w:left w:val="nil"/>
              <w:bottom w:val="nil"/>
              <w:right w:val="nil"/>
            </w:tcBorders>
            <w:shd w:val="clear" w:color="auto" w:fill="auto"/>
            <w:noWrap/>
            <w:vAlign w:val="bottom"/>
            <w:hideMark/>
          </w:tcPr>
          <w:p w14:paraId="32CDFFB3" w14:textId="77777777" w:rsidR="00B60731" w:rsidRPr="00B60731" w:rsidRDefault="00B60731" w:rsidP="00B60731">
            <w:pPr>
              <w:jc w:val="center"/>
              <w:rPr>
                <w:rFonts w:eastAsia="Times New Roman"/>
                <w:color w:val="000000"/>
                <w:sz w:val="20"/>
                <w:szCs w:val="20"/>
              </w:rPr>
            </w:pPr>
            <w:r w:rsidRPr="00B60731">
              <w:rPr>
                <w:color w:val="000000"/>
                <w:sz w:val="20"/>
                <w:szCs w:val="20"/>
              </w:rPr>
              <w:t>[0.0003]</w:t>
            </w:r>
          </w:p>
        </w:tc>
        <w:tc>
          <w:tcPr>
            <w:tcW w:w="673" w:type="pct"/>
            <w:tcBorders>
              <w:top w:val="nil"/>
              <w:left w:val="nil"/>
              <w:bottom w:val="nil"/>
              <w:right w:val="nil"/>
            </w:tcBorders>
            <w:shd w:val="clear" w:color="auto" w:fill="auto"/>
            <w:noWrap/>
            <w:vAlign w:val="bottom"/>
            <w:hideMark/>
          </w:tcPr>
          <w:p w14:paraId="23D74395" w14:textId="77777777" w:rsidR="00B60731" w:rsidRPr="00B60731" w:rsidRDefault="00B60731" w:rsidP="00B60731">
            <w:pPr>
              <w:jc w:val="center"/>
              <w:rPr>
                <w:rFonts w:eastAsia="Times New Roman"/>
                <w:color w:val="000000"/>
                <w:sz w:val="20"/>
                <w:szCs w:val="20"/>
              </w:rPr>
            </w:pPr>
            <w:r w:rsidRPr="00B60731">
              <w:rPr>
                <w:color w:val="000000"/>
                <w:sz w:val="20"/>
                <w:szCs w:val="20"/>
              </w:rPr>
              <w:t>[0.0003]</w:t>
            </w:r>
          </w:p>
        </w:tc>
        <w:tc>
          <w:tcPr>
            <w:tcW w:w="657" w:type="pct"/>
            <w:tcBorders>
              <w:top w:val="nil"/>
              <w:left w:val="nil"/>
              <w:bottom w:val="nil"/>
              <w:right w:val="nil"/>
            </w:tcBorders>
            <w:shd w:val="clear" w:color="auto" w:fill="auto"/>
            <w:noWrap/>
            <w:vAlign w:val="bottom"/>
            <w:hideMark/>
          </w:tcPr>
          <w:p w14:paraId="14485E88" w14:textId="77777777" w:rsidR="00B60731" w:rsidRPr="00B60731" w:rsidRDefault="00B60731" w:rsidP="00B60731">
            <w:pPr>
              <w:jc w:val="center"/>
              <w:rPr>
                <w:rFonts w:eastAsia="Times New Roman"/>
                <w:sz w:val="20"/>
                <w:szCs w:val="20"/>
              </w:rPr>
            </w:pPr>
            <w:r w:rsidRPr="00B60731">
              <w:rPr>
                <w:color w:val="000000"/>
                <w:sz w:val="20"/>
                <w:szCs w:val="20"/>
              </w:rPr>
              <w:t>[0.0006]</w:t>
            </w:r>
          </w:p>
        </w:tc>
        <w:tc>
          <w:tcPr>
            <w:tcW w:w="681" w:type="pct"/>
            <w:gridSpan w:val="2"/>
            <w:tcBorders>
              <w:top w:val="nil"/>
              <w:left w:val="nil"/>
              <w:bottom w:val="nil"/>
              <w:right w:val="nil"/>
            </w:tcBorders>
            <w:shd w:val="clear" w:color="auto" w:fill="auto"/>
            <w:noWrap/>
            <w:vAlign w:val="bottom"/>
            <w:hideMark/>
          </w:tcPr>
          <w:p w14:paraId="375F521C" w14:textId="77777777" w:rsidR="00B60731" w:rsidRPr="00B60731" w:rsidRDefault="00B60731" w:rsidP="00B60731">
            <w:pPr>
              <w:jc w:val="center"/>
              <w:rPr>
                <w:rFonts w:eastAsia="Times New Roman"/>
                <w:sz w:val="20"/>
                <w:szCs w:val="20"/>
              </w:rPr>
            </w:pPr>
            <w:r w:rsidRPr="00B60731">
              <w:rPr>
                <w:color w:val="000000"/>
                <w:sz w:val="20"/>
                <w:szCs w:val="20"/>
              </w:rPr>
              <w:t>[0.0007]</w:t>
            </w:r>
          </w:p>
        </w:tc>
        <w:tc>
          <w:tcPr>
            <w:tcW w:w="680" w:type="pct"/>
            <w:gridSpan w:val="2"/>
            <w:tcBorders>
              <w:top w:val="nil"/>
              <w:left w:val="nil"/>
              <w:bottom w:val="nil"/>
              <w:right w:val="nil"/>
            </w:tcBorders>
            <w:shd w:val="clear" w:color="auto" w:fill="auto"/>
            <w:noWrap/>
            <w:vAlign w:val="bottom"/>
            <w:hideMark/>
          </w:tcPr>
          <w:p w14:paraId="5EDDD9AE" w14:textId="77777777" w:rsidR="00B60731" w:rsidRPr="00B60731" w:rsidRDefault="00B60731" w:rsidP="00B60731">
            <w:pPr>
              <w:jc w:val="center"/>
              <w:rPr>
                <w:rFonts w:eastAsia="Times New Roman"/>
                <w:sz w:val="20"/>
                <w:szCs w:val="20"/>
              </w:rPr>
            </w:pPr>
            <w:r w:rsidRPr="00B60731">
              <w:rPr>
                <w:color w:val="000000"/>
                <w:sz w:val="20"/>
                <w:szCs w:val="20"/>
              </w:rPr>
              <w:t>[0.0007]</w:t>
            </w:r>
          </w:p>
        </w:tc>
      </w:tr>
      <w:tr w:rsidR="00B60731" w:rsidRPr="00B60731" w14:paraId="328482A8" w14:textId="77777777" w:rsidTr="002A6A0E">
        <w:trPr>
          <w:trHeight w:val="144"/>
        </w:trPr>
        <w:tc>
          <w:tcPr>
            <w:tcW w:w="963" w:type="pct"/>
            <w:tcBorders>
              <w:top w:val="nil"/>
              <w:left w:val="nil"/>
              <w:bottom w:val="nil"/>
              <w:right w:val="nil"/>
            </w:tcBorders>
            <w:shd w:val="clear" w:color="auto" w:fill="auto"/>
            <w:noWrap/>
            <w:vAlign w:val="bottom"/>
            <w:hideMark/>
          </w:tcPr>
          <w:p w14:paraId="6FB910DF" w14:textId="77777777" w:rsidR="00B60731" w:rsidRPr="00B60731" w:rsidRDefault="00B60731" w:rsidP="00B60731">
            <w:pPr>
              <w:rPr>
                <w:rFonts w:eastAsia="Times New Roman"/>
                <w:color w:val="000000"/>
                <w:sz w:val="20"/>
                <w:szCs w:val="20"/>
              </w:rPr>
            </w:pPr>
            <w:r w:rsidRPr="00B60731">
              <w:rPr>
                <w:color w:val="000000"/>
                <w:sz w:val="20"/>
                <w:szCs w:val="20"/>
              </w:rPr>
              <w:t>ARG Temperature</w:t>
            </w:r>
          </w:p>
        </w:tc>
        <w:tc>
          <w:tcPr>
            <w:tcW w:w="673" w:type="pct"/>
            <w:tcBorders>
              <w:top w:val="nil"/>
              <w:left w:val="nil"/>
              <w:bottom w:val="nil"/>
              <w:right w:val="nil"/>
            </w:tcBorders>
            <w:shd w:val="clear" w:color="auto" w:fill="auto"/>
            <w:noWrap/>
            <w:vAlign w:val="bottom"/>
            <w:hideMark/>
          </w:tcPr>
          <w:p w14:paraId="29C91BBF" w14:textId="77777777" w:rsidR="00B60731" w:rsidRPr="00B60731" w:rsidRDefault="00B60731" w:rsidP="00B60731">
            <w:pPr>
              <w:jc w:val="center"/>
              <w:rPr>
                <w:rFonts w:eastAsia="Times New Roman"/>
                <w:color w:val="000000"/>
                <w:sz w:val="20"/>
                <w:szCs w:val="20"/>
              </w:rPr>
            </w:pPr>
            <w:r w:rsidRPr="00B60731">
              <w:rPr>
                <w:color w:val="000000"/>
                <w:sz w:val="20"/>
                <w:szCs w:val="20"/>
              </w:rPr>
              <w:t>-0.0581***</w:t>
            </w:r>
          </w:p>
        </w:tc>
        <w:tc>
          <w:tcPr>
            <w:tcW w:w="673" w:type="pct"/>
            <w:tcBorders>
              <w:top w:val="nil"/>
              <w:left w:val="nil"/>
              <w:bottom w:val="nil"/>
              <w:right w:val="nil"/>
            </w:tcBorders>
            <w:shd w:val="clear" w:color="auto" w:fill="auto"/>
            <w:noWrap/>
            <w:vAlign w:val="bottom"/>
            <w:hideMark/>
          </w:tcPr>
          <w:p w14:paraId="233A350C" w14:textId="77777777" w:rsidR="00B60731" w:rsidRPr="00B60731" w:rsidRDefault="00B60731" w:rsidP="00B60731">
            <w:pPr>
              <w:jc w:val="center"/>
              <w:rPr>
                <w:rFonts w:eastAsia="Times New Roman"/>
                <w:sz w:val="20"/>
                <w:szCs w:val="20"/>
              </w:rPr>
            </w:pPr>
            <w:r w:rsidRPr="00B60731">
              <w:rPr>
                <w:color w:val="000000"/>
                <w:sz w:val="20"/>
                <w:szCs w:val="20"/>
              </w:rPr>
              <w:t>-0.0505***</w:t>
            </w:r>
          </w:p>
        </w:tc>
        <w:tc>
          <w:tcPr>
            <w:tcW w:w="673" w:type="pct"/>
            <w:tcBorders>
              <w:top w:val="nil"/>
              <w:left w:val="nil"/>
              <w:bottom w:val="nil"/>
              <w:right w:val="nil"/>
            </w:tcBorders>
            <w:shd w:val="clear" w:color="auto" w:fill="auto"/>
            <w:noWrap/>
            <w:vAlign w:val="bottom"/>
            <w:hideMark/>
          </w:tcPr>
          <w:p w14:paraId="0B11CBDA" w14:textId="77777777" w:rsidR="00B60731" w:rsidRPr="00B60731" w:rsidRDefault="00B60731" w:rsidP="00B60731">
            <w:pPr>
              <w:jc w:val="center"/>
              <w:rPr>
                <w:rFonts w:eastAsia="Times New Roman"/>
                <w:color w:val="000000"/>
                <w:sz w:val="20"/>
                <w:szCs w:val="20"/>
              </w:rPr>
            </w:pPr>
            <w:r w:rsidRPr="00B60731">
              <w:rPr>
                <w:color w:val="000000"/>
                <w:sz w:val="20"/>
                <w:szCs w:val="20"/>
              </w:rPr>
              <w:t>-0.0552***</w:t>
            </w:r>
          </w:p>
        </w:tc>
        <w:tc>
          <w:tcPr>
            <w:tcW w:w="657" w:type="pct"/>
            <w:tcBorders>
              <w:top w:val="nil"/>
              <w:left w:val="nil"/>
              <w:bottom w:val="nil"/>
              <w:right w:val="nil"/>
            </w:tcBorders>
            <w:shd w:val="clear" w:color="auto" w:fill="auto"/>
            <w:noWrap/>
            <w:vAlign w:val="bottom"/>
            <w:hideMark/>
          </w:tcPr>
          <w:p w14:paraId="44C63067" w14:textId="77777777" w:rsidR="00B60731" w:rsidRPr="00B60731" w:rsidRDefault="00B60731" w:rsidP="00B60731">
            <w:pPr>
              <w:jc w:val="center"/>
              <w:rPr>
                <w:rFonts w:eastAsia="Times New Roman"/>
                <w:color w:val="000000"/>
                <w:sz w:val="20"/>
                <w:szCs w:val="20"/>
              </w:rPr>
            </w:pPr>
            <w:r w:rsidRPr="00B60731">
              <w:rPr>
                <w:color w:val="000000"/>
                <w:sz w:val="20"/>
                <w:szCs w:val="20"/>
              </w:rPr>
              <w:t>0.0492**</w:t>
            </w:r>
          </w:p>
        </w:tc>
        <w:tc>
          <w:tcPr>
            <w:tcW w:w="681" w:type="pct"/>
            <w:gridSpan w:val="2"/>
            <w:tcBorders>
              <w:top w:val="nil"/>
              <w:left w:val="nil"/>
              <w:bottom w:val="nil"/>
              <w:right w:val="nil"/>
            </w:tcBorders>
            <w:shd w:val="clear" w:color="auto" w:fill="auto"/>
            <w:noWrap/>
            <w:vAlign w:val="bottom"/>
            <w:hideMark/>
          </w:tcPr>
          <w:p w14:paraId="023BC0D4" w14:textId="77777777" w:rsidR="00B60731" w:rsidRPr="00B60731" w:rsidRDefault="00B60731" w:rsidP="00B60731">
            <w:pPr>
              <w:jc w:val="center"/>
              <w:rPr>
                <w:rFonts w:eastAsia="Times New Roman"/>
                <w:sz w:val="20"/>
                <w:szCs w:val="20"/>
              </w:rPr>
            </w:pPr>
            <w:r w:rsidRPr="00B60731">
              <w:rPr>
                <w:color w:val="000000"/>
                <w:sz w:val="20"/>
                <w:szCs w:val="20"/>
              </w:rPr>
              <w:t>0.0304</w:t>
            </w:r>
          </w:p>
        </w:tc>
        <w:tc>
          <w:tcPr>
            <w:tcW w:w="680" w:type="pct"/>
            <w:gridSpan w:val="2"/>
            <w:tcBorders>
              <w:top w:val="nil"/>
              <w:left w:val="nil"/>
              <w:bottom w:val="nil"/>
              <w:right w:val="nil"/>
            </w:tcBorders>
            <w:shd w:val="clear" w:color="auto" w:fill="auto"/>
            <w:noWrap/>
            <w:vAlign w:val="bottom"/>
            <w:hideMark/>
          </w:tcPr>
          <w:p w14:paraId="49613D96" w14:textId="77777777" w:rsidR="00B60731" w:rsidRPr="00B60731" w:rsidRDefault="00B60731" w:rsidP="00B60731">
            <w:pPr>
              <w:jc w:val="center"/>
              <w:rPr>
                <w:rFonts w:eastAsia="Times New Roman"/>
                <w:sz w:val="20"/>
                <w:szCs w:val="20"/>
              </w:rPr>
            </w:pPr>
            <w:r w:rsidRPr="00B60731">
              <w:rPr>
                <w:color w:val="000000"/>
                <w:sz w:val="20"/>
                <w:szCs w:val="20"/>
              </w:rPr>
              <w:t>0.0524**</w:t>
            </w:r>
          </w:p>
        </w:tc>
      </w:tr>
      <w:tr w:rsidR="00B60731" w:rsidRPr="00B60731" w14:paraId="203A69EC" w14:textId="77777777" w:rsidTr="002A6A0E">
        <w:trPr>
          <w:trHeight w:val="144"/>
        </w:trPr>
        <w:tc>
          <w:tcPr>
            <w:tcW w:w="963" w:type="pct"/>
            <w:tcBorders>
              <w:top w:val="nil"/>
              <w:left w:val="nil"/>
              <w:bottom w:val="nil"/>
              <w:right w:val="nil"/>
            </w:tcBorders>
            <w:shd w:val="clear" w:color="auto" w:fill="auto"/>
            <w:noWrap/>
            <w:vAlign w:val="bottom"/>
            <w:hideMark/>
          </w:tcPr>
          <w:p w14:paraId="20952560"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vAlign w:val="bottom"/>
            <w:hideMark/>
          </w:tcPr>
          <w:p w14:paraId="14C78C26" w14:textId="77777777" w:rsidR="00B60731" w:rsidRPr="00B60731" w:rsidRDefault="00B60731" w:rsidP="00B60731">
            <w:pPr>
              <w:jc w:val="center"/>
              <w:rPr>
                <w:rFonts w:eastAsia="Times New Roman"/>
                <w:sz w:val="20"/>
                <w:szCs w:val="20"/>
              </w:rPr>
            </w:pPr>
            <w:r w:rsidRPr="00B60731">
              <w:rPr>
                <w:color w:val="000000"/>
                <w:sz w:val="20"/>
                <w:szCs w:val="20"/>
              </w:rPr>
              <w:t>[0.0088]</w:t>
            </w:r>
          </w:p>
        </w:tc>
        <w:tc>
          <w:tcPr>
            <w:tcW w:w="673" w:type="pct"/>
            <w:tcBorders>
              <w:top w:val="nil"/>
              <w:left w:val="nil"/>
              <w:bottom w:val="nil"/>
              <w:right w:val="nil"/>
            </w:tcBorders>
            <w:shd w:val="clear" w:color="auto" w:fill="auto"/>
            <w:noWrap/>
            <w:vAlign w:val="bottom"/>
            <w:hideMark/>
          </w:tcPr>
          <w:p w14:paraId="46585117" w14:textId="77777777" w:rsidR="00B60731" w:rsidRPr="00B60731" w:rsidRDefault="00B60731" w:rsidP="00B60731">
            <w:pPr>
              <w:jc w:val="center"/>
              <w:rPr>
                <w:rFonts w:eastAsia="Times New Roman"/>
                <w:sz w:val="20"/>
                <w:szCs w:val="20"/>
              </w:rPr>
            </w:pPr>
            <w:r w:rsidRPr="00B60731">
              <w:rPr>
                <w:color w:val="000000"/>
                <w:sz w:val="20"/>
                <w:szCs w:val="20"/>
              </w:rPr>
              <w:t>[0.0138]</w:t>
            </w:r>
          </w:p>
        </w:tc>
        <w:tc>
          <w:tcPr>
            <w:tcW w:w="673" w:type="pct"/>
            <w:tcBorders>
              <w:top w:val="nil"/>
              <w:left w:val="nil"/>
              <w:bottom w:val="nil"/>
              <w:right w:val="nil"/>
            </w:tcBorders>
            <w:shd w:val="clear" w:color="auto" w:fill="auto"/>
            <w:noWrap/>
            <w:vAlign w:val="bottom"/>
            <w:hideMark/>
          </w:tcPr>
          <w:p w14:paraId="452BBD8A" w14:textId="77777777" w:rsidR="00B60731" w:rsidRPr="00B60731" w:rsidRDefault="00B60731" w:rsidP="00B60731">
            <w:pPr>
              <w:jc w:val="center"/>
              <w:rPr>
                <w:rFonts w:eastAsia="Times New Roman"/>
                <w:color w:val="000000"/>
                <w:sz w:val="20"/>
                <w:szCs w:val="20"/>
              </w:rPr>
            </w:pPr>
            <w:r w:rsidRPr="00B60731">
              <w:rPr>
                <w:color w:val="000000"/>
                <w:sz w:val="20"/>
                <w:szCs w:val="20"/>
              </w:rPr>
              <w:t>[0.0108]</w:t>
            </w:r>
          </w:p>
        </w:tc>
        <w:tc>
          <w:tcPr>
            <w:tcW w:w="657" w:type="pct"/>
            <w:tcBorders>
              <w:top w:val="nil"/>
              <w:left w:val="nil"/>
              <w:bottom w:val="nil"/>
              <w:right w:val="nil"/>
            </w:tcBorders>
            <w:shd w:val="clear" w:color="auto" w:fill="auto"/>
            <w:noWrap/>
            <w:vAlign w:val="bottom"/>
            <w:hideMark/>
          </w:tcPr>
          <w:p w14:paraId="3A133D56" w14:textId="77777777" w:rsidR="00B60731" w:rsidRPr="00B60731" w:rsidRDefault="00B60731" w:rsidP="00B60731">
            <w:pPr>
              <w:jc w:val="center"/>
              <w:rPr>
                <w:rFonts w:eastAsia="Times New Roman"/>
                <w:color w:val="000000"/>
                <w:sz w:val="20"/>
                <w:szCs w:val="20"/>
              </w:rPr>
            </w:pPr>
            <w:r w:rsidRPr="00B60731">
              <w:rPr>
                <w:color w:val="000000"/>
                <w:sz w:val="20"/>
                <w:szCs w:val="20"/>
              </w:rPr>
              <w:t>[0.0201]</w:t>
            </w:r>
          </w:p>
        </w:tc>
        <w:tc>
          <w:tcPr>
            <w:tcW w:w="681" w:type="pct"/>
            <w:gridSpan w:val="2"/>
            <w:tcBorders>
              <w:top w:val="nil"/>
              <w:left w:val="nil"/>
              <w:bottom w:val="nil"/>
              <w:right w:val="nil"/>
            </w:tcBorders>
            <w:shd w:val="clear" w:color="auto" w:fill="auto"/>
            <w:noWrap/>
            <w:vAlign w:val="bottom"/>
            <w:hideMark/>
          </w:tcPr>
          <w:p w14:paraId="0F24DCCB" w14:textId="77777777" w:rsidR="00B60731" w:rsidRPr="00B60731" w:rsidRDefault="00B60731" w:rsidP="00B60731">
            <w:pPr>
              <w:jc w:val="center"/>
              <w:rPr>
                <w:rFonts w:eastAsia="Times New Roman"/>
                <w:sz w:val="20"/>
                <w:szCs w:val="20"/>
              </w:rPr>
            </w:pPr>
            <w:r w:rsidRPr="00B60731">
              <w:rPr>
                <w:color w:val="000000"/>
                <w:sz w:val="20"/>
                <w:szCs w:val="20"/>
              </w:rPr>
              <w:t>[0.0304]</w:t>
            </w:r>
          </w:p>
        </w:tc>
        <w:tc>
          <w:tcPr>
            <w:tcW w:w="680" w:type="pct"/>
            <w:gridSpan w:val="2"/>
            <w:tcBorders>
              <w:top w:val="nil"/>
              <w:left w:val="nil"/>
              <w:bottom w:val="nil"/>
              <w:right w:val="nil"/>
            </w:tcBorders>
            <w:shd w:val="clear" w:color="auto" w:fill="auto"/>
            <w:noWrap/>
            <w:vAlign w:val="bottom"/>
            <w:hideMark/>
          </w:tcPr>
          <w:p w14:paraId="14371557" w14:textId="77777777" w:rsidR="00B60731" w:rsidRPr="00B60731" w:rsidRDefault="00B60731" w:rsidP="00B60731">
            <w:pPr>
              <w:jc w:val="center"/>
              <w:rPr>
                <w:rFonts w:eastAsia="Times New Roman"/>
                <w:sz w:val="20"/>
                <w:szCs w:val="20"/>
              </w:rPr>
            </w:pPr>
            <w:r w:rsidRPr="00B60731">
              <w:rPr>
                <w:color w:val="000000"/>
                <w:sz w:val="20"/>
                <w:szCs w:val="20"/>
              </w:rPr>
              <w:t>[0.0260]</w:t>
            </w:r>
          </w:p>
        </w:tc>
      </w:tr>
      <w:tr w:rsidR="00B60731" w:rsidRPr="00B60731" w14:paraId="042ABE99" w14:textId="77777777" w:rsidTr="002A6A0E">
        <w:trPr>
          <w:trHeight w:val="144"/>
        </w:trPr>
        <w:tc>
          <w:tcPr>
            <w:tcW w:w="963" w:type="pct"/>
            <w:tcBorders>
              <w:top w:val="nil"/>
              <w:left w:val="nil"/>
              <w:bottom w:val="nil"/>
              <w:right w:val="nil"/>
            </w:tcBorders>
            <w:shd w:val="clear" w:color="auto" w:fill="auto"/>
            <w:noWrap/>
            <w:vAlign w:val="bottom"/>
            <w:hideMark/>
          </w:tcPr>
          <w:p w14:paraId="7BFE48DD" w14:textId="77777777" w:rsidR="00B60731" w:rsidRPr="00B60731" w:rsidRDefault="00B60731" w:rsidP="00B60731">
            <w:pPr>
              <w:rPr>
                <w:rFonts w:eastAsia="Times New Roman"/>
                <w:color w:val="000000"/>
                <w:sz w:val="20"/>
                <w:szCs w:val="20"/>
              </w:rPr>
            </w:pPr>
            <w:r w:rsidRPr="00B60731">
              <w:rPr>
                <w:color w:val="000000"/>
                <w:sz w:val="20"/>
                <w:szCs w:val="20"/>
              </w:rPr>
              <w:t>US Temperature</w:t>
            </w:r>
          </w:p>
        </w:tc>
        <w:tc>
          <w:tcPr>
            <w:tcW w:w="673" w:type="pct"/>
            <w:tcBorders>
              <w:top w:val="nil"/>
              <w:left w:val="nil"/>
              <w:bottom w:val="nil"/>
              <w:right w:val="nil"/>
            </w:tcBorders>
            <w:shd w:val="clear" w:color="auto" w:fill="auto"/>
            <w:noWrap/>
            <w:vAlign w:val="bottom"/>
            <w:hideMark/>
          </w:tcPr>
          <w:p w14:paraId="653E4716" w14:textId="77777777" w:rsidR="00B60731" w:rsidRPr="00B60731" w:rsidRDefault="00B60731" w:rsidP="00B60731">
            <w:pPr>
              <w:jc w:val="center"/>
              <w:rPr>
                <w:rFonts w:eastAsia="Times New Roman"/>
                <w:color w:val="000000"/>
                <w:sz w:val="20"/>
                <w:szCs w:val="20"/>
              </w:rPr>
            </w:pPr>
            <w:r w:rsidRPr="00B60731">
              <w:rPr>
                <w:color w:val="000000"/>
                <w:sz w:val="20"/>
                <w:szCs w:val="20"/>
              </w:rPr>
              <w:t>0.0650***</w:t>
            </w:r>
          </w:p>
        </w:tc>
        <w:tc>
          <w:tcPr>
            <w:tcW w:w="673" w:type="pct"/>
            <w:tcBorders>
              <w:top w:val="nil"/>
              <w:left w:val="nil"/>
              <w:bottom w:val="nil"/>
              <w:right w:val="nil"/>
            </w:tcBorders>
            <w:shd w:val="clear" w:color="auto" w:fill="auto"/>
            <w:noWrap/>
            <w:vAlign w:val="bottom"/>
            <w:hideMark/>
          </w:tcPr>
          <w:p w14:paraId="2139FA20" w14:textId="77777777" w:rsidR="00B60731" w:rsidRPr="00B60731" w:rsidRDefault="00B60731" w:rsidP="00B60731">
            <w:pPr>
              <w:jc w:val="center"/>
              <w:rPr>
                <w:rFonts w:eastAsia="Times New Roman"/>
                <w:color w:val="000000"/>
                <w:sz w:val="20"/>
                <w:szCs w:val="20"/>
              </w:rPr>
            </w:pPr>
            <w:r w:rsidRPr="00B60731">
              <w:rPr>
                <w:color w:val="000000"/>
                <w:sz w:val="20"/>
                <w:szCs w:val="20"/>
              </w:rPr>
              <w:t>0.0569***</w:t>
            </w:r>
          </w:p>
        </w:tc>
        <w:tc>
          <w:tcPr>
            <w:tcW w:w="673" w:type="pct"/>
            <w:tcBorders>
              <w:top w:val="nil"/>
              <w:left w:val="nil"/>
              <w:bottom w:val="nil"/>
              <w:right w:val="nil"/>
            </w:tcBorders>
            <w:shd w:val="clear" w:color="auto" w:fill="auto"/>
            <w:noWrap/>
            <w:vAlign w:val="bottom"/>
            <w:hideMark/>
          </w:tcPr>
          <w:p w14:paraId="483D5D04" w14:textId="77777777" w:rsidR="00B60731" w:rsidRPr="00B60731" w:rsidRDefault="00B60731" w:rsidP="00B60731">
            <w:pPr>
              <w:jc w:val="center"/>
              <w:rPr>
                <w:rFonts w:eastAsia="Times New Roman"/>
                <w:color w:val="000000"/>
                <w:sz w:val="20"/>
                <w:szCs w:val="20"/>
              </w:rPr>
            </w:pPr>
            <w:r w:rsidRPr="00B60731">
              <w:rPr>
                <w:color w:val="000000"/>
                <w:sz w:val="20"/>
                <w:szCs w:val="20"/>
              </w:rPr>
              <w:t>0.0520***</w:t>
            </w:r>
          </w:p>
        </w:tc>
        <w:tc>
          <w:tcPr>
            <w:tcW w:w="657" w:type="pct"/>
            <w:tcBorders>
              <w:top w:val="nil"/>
              <w:left w:val="nil"/>
              <w:bottom w:val="nil"/>
              <w:right w:val="nil"/>
            </w:tcBorders>
            <w:shd w:val="clear" w:color="auto" w:fill="auto"/>
            <w:noWrap/>
            <w:vAlign w:val="bottom"/>
            <w:hideMark/>
          </w:tcPr>
          <w:p w14:paraId="75262F8D" w14:textId="77777777" w:rsidR="00B60731" w:rsidRPr="00B60731" w:rsidRDefault="00B60731" w:rsidP="00B60731">
            <w:pPr>
              <w:jc w:val="center"/>
              <w:rPr>
                <w:rFonts w:eastAsia="Times New Roman"/>
                <w:color w:val="000000"/>
                <w:sz w:val="20"/>
                <w:szCs w:val="20"/>
              </w:rPr>
            </w:pPr>
            <w:r w:rsidRPr="00B60731">
              <w:rPr>
                <w:color w:val="000000"/>
                <w:sz w:val="20"/>
                <w:szCs w:val="20"/>
              </w:rPr>
              <w:t>0.0025</w:t>
            </w:r>
          </w:p>
        </w:tc>
        <w:tc>
          <w:tcPr>
            <w:tcW w:w="681" w:type="pct"/>
            <w:gridSpan w:val="2"/>
            <w:tcBorders>
              <w:top w:val="nil"/>
              <w:left w:val="nil"/>
              <w:bottom w:val="nil"/>
              <w:right w:val="nil"/>
            </w:tcBorders>
            <w:shd w:val="clear" w:color="auto" w:fill="auto"/>
            <w:noWrap/>
            <w:vAlign w:val="bottom"/>
            <w:hideMark/>
          </w:tcPr>
          <w:p w14:paraId="54FB30E7" w14:textId="77777777" w:rsidR="00B60731" w:rsidRPr="00B60731" w:rsidRDefault="00B60731" w:rsidP="00B60731">
            <w:pPr>
              <w:jc w:val="center"/>
              <w:rPr>
                <w:rFonts w:eastAsia="Times New Roman"/>
                <w:sz w:val="20"/>
                <w:szCs w:val="20"/>
              </w:rPr>
            </w:pPr>
            <w:r w:rsidRPr="00B60731">
              <w:rPr>
                <w:color w:val="000000"/>
                <w:sz w:val="20"/>
                <w:szCs w:val="20"/>
              </w:rPr>
              <w:t>-0.0104</w:t>
            </w:r>
          </w:p>
        </w:tc>
        <w:tc>
          <w:tcPr>
            <w:tcW w:w="680" w:type="pct"/>
            <w:gridSpan w:val="2"/>
            <w:tcBorders>
              <w:top w:val="nil"/>
              <w:left w:val="nil"/>
              <w:bottom w:val="nil"/>
              <w:right w:val="nil"/>
            </w:tcBorders>
            <w:shd w:val="clear" w:color="auto" w:fill="auto"/>
            <w:noWrap/>
            <w:vAlign w:val="bottom"/>
            <w:hideMark/>
          </w:tcPr>
          <w:p w14:paraId="438FF159" w14:textId="77777777" w:rsidR="00B60731" w:rsidRPr="00B60731" w:rsidRDefault="00B60731" w:rsidP="00B60731">
            <w:pPr>
              <w:jc w:val="center"/>
              <w:rPr>
                <w:rFonts w:eastAsia="Times New Roman"/>
                <w:sz w:val="20"/>
                <w:szCs w:val="20"/>
              </w:rPr>
            </w:pPr>
            <w:r w:rsidRPr="00B60731">
              <w:rPr>
                <w:color w:val="000000"/>
                <w:sz w:val="20"/>
                <w:szCs w:val="20"/>
              </w:rPr>
              <w:t>-0.0075</w:t>
            </w:r>
          </w:p>
        </w:tc>
      </w:tr>
      <w:tr w:rsidR="00B60731" w:rsidRPr="00B60731" w14:paraId="03B9EB42" w14:textId="77777777" w:rsidTr="002A6A0E">
        <w:trPr>
          <w:trHeight w:val="144"/>
        </w:trPr>
        <w:tc>
          <w:tcPr>
            <w:tcW w:w="963" w:type="pct"/>
            <w:tcBorders>
              <w:top w:val="nil"/>
              <w:left w:val="nil"/>
              <w:bottom w:val="nil"/>
              <w:right w:val="nil"/>
            </w:tcBorders>
            <w:shd w:val="clear" w:color="auto" w:fill="auto"/>
            <w:noWrap/>
            <w:vAlign w:val="bottom"/>
            <w:hideMark/>
          </w:tcPr>
          <w:p w14:paraId="76DEB032"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vAlign w:val="bottom"/>
            <w:hideMark/>
          </w:tcPr>
          <w:p w14:paraId="581A6C58" w14:textId="77777777" w:rsidR="00B60731" w:rsidRPr="00B60731" w:rsidRDefault="00B60731" w:rsidP="00B60731">
            <w:pPr>
              <w:jc w:val="center"/>
              <w:rPr>
                <w:rFonts w:eastAsia="Times New Roman"/>
                <w:color w:val="000000"/>
                <w:sz w:val="20"/>
                <w:szCs w:val="20"/>
              </w:rPr>
            </w:pPr>
            <w:r w:rsidRPr="00B60731">
              <w:rPr>
                <w:color w:val="000000"/>
                <w:sz w:val="20"/>
                <w:szCs w:val="20"/>
              </w:rPr>
              <w:t>[0.0055]</w:t>
            </w:r>
          </w:p>
        </w:tc>
        <w:tc>
          <w:tcPr>
            <w:tcW w:w="673" w:type="pct"/>
            <w:tcBorders>
              <w:top w:val="nil"/>
              <w:left w:val="nil"/>
              <w:bottom w:val="nil"/>
              <w:right w:val="nil"/>
            </w:tcBorders>
            <w:shd w:val="clear" w:color="auto" w:fill="auto"/>
            <w:noWrap/>
            <w:vAlign w:val="bottom"/>
            <w:hideMark/>
          </w:tcPr>
          <w:p w14:paraId="08BB4151" w14:textId="77777777" w:rsidR="00B60731" w:rsidRPr="00B60731" w:rsidRDefault="00B60731" w:rsidP="00B60731">
            <w:pPr>
              <w:jc w:val="center"/>
              <w:rPr>
                <w:rFonts w:eastAsia="Times New Roman"/>
                <w:color w:val="000000"/>
                <w:sz w:val="20"/>
                <w:szCs w:val="20"/>
              </w:rPr>
            </w:pPr>
            <w:r w:rsidRPr="00B60731">
              <w:rPr>
                <w:color w:val="000000"/>
                <w:sz w:val="20"/>
                <w:szCs w:val="20"/>
              </w:rPr>
              <w:t>[0.0066]</w:t>
            </w:r>
          </w:p>
        </w:tc>
        <w:tc>
          <w:tcPr>
            <w:tcW w:w="673" w:type="pct"/>
            <w:tcBorders>
              <w:top w:val="nil"/>
              <w:left w:val="nil"/>
              <w:bottom w:val="nil"/>
              <w:right w:val="nil"/>
            </w:tcBorders>
            <w:shd w:val="clear" w:color="auto" w:fill="auto"/>
            <w:noWrap/>
            <w:vAlign w:val="bottom"/>
            <w:hideMark/>
          </w:tcPr>
          <w:p w14:paraId="12C56FA2" w14:textId="77777777" w:rsidR="00B60731" w:rsidRPr="00B60731" w:rsidRDefault="00B60731" w:rsidP="00B60731">
            <w:pPr>
              <w:jc w:val="center"/>
              <w:rPr>
                <w:rFonts w:eastAsia="Times New Roman"/>
                <w:color w:val="000000"/>
                <w:sz w:val="20"/>
                <w:szCs w:val="20"/>
              </w:rPr>
            </w:pPr>
            <w:r w:rsidRPr="00B60731">
              <w:rPr>
                <w:color w:val="000000"/>
                <w:sz w:val="20"/>
                <w:szCs w:val="20"/>
              </w:rPr>
              <w:t>[0.0058]</w:t>
            </w:r>
          </w:p>
        </w:tc>
        <w:tc>
          <w:tcPr>
            <w:tcW w:w="657" w:type="pct"/>
            <w:tcBorders>
              <w:top w:val="nil"/>
              <w:left w:val="nil"/>
              <w:bottom w:val="nil"/>
              <w:right w:val="nil"/>
            </w:tcBorders>
            <w:shd w:val="clear" w:color="auto" w:fill="auto"/>
            <w:noWrap/>
            <w:vAlign w:val="bottom"/>
            <w:hideMark/>
          </w:tcPr>
          <w:p w14:paraId="3B585DF6" w14:textId="77777777" w:rsidR="00B60731" w:rsidRPr="00B60731" w:rsidRDefault="00B60731" w:rsidP="00B60731">
            <w:pPr>
              <w:jc w:val="center"/>
              <w:rPr>
                <w:rFonts w:eastAsia="Times New Roman"/>
                <w:color w:val="000000"/>
                <w:sz w:val="20"/>
                <w:szCs w:val="20"/>
              </w:rPr>
            </w:pPr>
            <w:r w:rsidRPr="00B60731">
              <w:rPr>
                <w:color w:val="000000"/>
                <w:sz w:val="20"/>
                <w:szCs w:val="20"/>
              </w:rPr>
              <w:t>[0.0067]</w:t>
            </w:r>
          </w:p>
        </w:tc>
        <w:tc>
          <w:tcPr>
            <w:tcW w:w="681" w:type="pct"/>
            <w:gridSpan w:val="2"/>
            <w:tcBorders>
              <w:top w:val="nil"/>
              <w:left w:val="nil"/>
              <w:bottom w:val="nil"/>
              <w:right w:val="nil"/>
            </w:tcBorders>
            <w:shd w:val="clear" w:color="auto" w:fill="auto"/>
            <w:noWrap/>
            <w:vAlign w:val="bottom"/>
            <w:hideMark/>
          </w:tcPr>
          <w:p w14:paraId="4819847A" w14:textId="77777777" w:rsidR="00B60731" w:rsidRPr="00B60731" w:rsidRDefault="00B60731" w:rsidP="00B60731">
            <w:pPr>
              <w:jc w:val="center"/>
              <w:rPr>
                <w:rFonts w:eastAsia="Times New Roman"/>
                <w:sz w:val="20"/>
                <w:szCs w:val="20"/>
              </w:rPr>
            </w:pPr>
            <w:r w:rsidRPr="00B60731">
              <w:rPr>
                <w:color w:val="000000"/>
                <w:sz w:val="20"/>
                <w:szCs w:val="20"/>
              </w:rPr>
              <w:t>[0.0092]</w:t>
            </w:r>
          </w:p>
        </w:tc>
        <w:tc>
          <w:tcPr>
            <w:tcW w:w="680" w:type="pct"/>
            <w:gridSpan w:val="2"/>
            <w:tcBorders>
              <w:top w:val="nil"/>
              <w:left w:val="nil"/>
              <w:bottom w:val="nil"/>
              <w:right w:val="nil"/>
            </w:tcBorders>
            <w:shd w:val="clear" w:color="auto" w:fill="auto"/>
            <w:noWrap/>
            <w:vAlign w:val="bottom"/>
            <w:hideMark/>
          </w:tcPr>
          <w:p w14:paraId="15FC1B8F" w14:textId="77777777" w:rsidR="00B60731" w:rsidRPr="00B60731" w:rsidRDefault="00B60731" w:rsidP="00B60731">
            <w:pPr>
              <w:jc w:val="center"/>
              <w:rPr>
                <w:rFonts w:eastAsia="Times New Roman"/>
                <w:sz w:val="20"/>
                <w:szCs w:val="20"/>
              </w:rPr>
            </w:pPr>
            <w:r w:rsidRPr="00B60731">
              <w:rPr>
                <w:color w:val="000000"/>
                <w:sz w:val="20"/>
                <w:szCs w:val="20"/>
              </w:rPr>
              <w:t>[0.0087]</w:t>
            </w:r>
          </w:p>
        </w:tc>
      </w:tr>
      <w:tr w:rsidR="00B60731" w:rsidRPr="00B60731" w14:paraId="60B200EC" w14:textId="77777777" w:rsidTr="002A6A0E">
        <w:trPr>
          <w:trHeight w:val="144"/>
        </w:trPr>
        <w:tc>
          <w:tcPr>
            <w:tcW w:w="963" w:type="pct"/>
            <w:tcBorders>
              <w:top w:val="nil"/>
              <w:left w:val="nil"/>
              <w:bottom w:val="nil"/>
              <w:right w:val="nil"/>
            </w:tcBorders>
            <w:shd w:val="clear" w:color="auto" w:fill="auto"/>
            <w:noWrap/>
            <w:vAlign w:val="bottom"/>
            <w:hideMark/>
          </w:tcPr>
          <w:p w14:paraId="0E830032" w14:textId="77777777" w:rsidR="00B60731" w:rsidRPr="00B60731" w:rsidRDefault="00B60731" w:rsidP="00B60731">
            <w:pPr>
              <w:rPr>
                <w:rFonts w:eastAsia="Times New Roman"/>
                <w:color w:val="000000"/>
                <w:sz w:val="20"/>
                <w:szCs w:val="20"/>
              </w:rPr>
            </w:pPr>
            <w:r w:rsidRPr="00B60731">
              <w:rPr>
                <w:color w:val="000000"/>
                <w:sz w:val="20"/>
                <w:szCs w:val="20"/>
              </w:rPr>
              <w:t>ARG Precipitation</w:t>
            </w:r>
          </w:p>
        </w:tc>
        <w:tc>
          <w:tcPr>
            <w:tcW w:w="673" w:type="pct"/>
            <w:tcBorders>
              <w:top w:val="nil"/>
              <w:left w:val="nil"/>
              <w:bottom w:val="nil"/>
              <w:right w:val="nil"/>
            </w:tcBorders>
            <w:shd w:val="clear" w:color="auto" w:fill="auto"/>
            <w:noWrap/>
            <w:vAlign w:val="bottom"/>
            <w:hideMark/>
          </w:tcPr>
          <w:p w14:paraId="52AB4100" w14:textId="77777777" w:rsidR="00B60731" w:rsidRPr="00B60731" w:rsidRDefault="00B60731" w:rsidP="00B60731">
            <w:pPr>
              <w:jc w:val="center"/>
              <w:rPr>
                <w:rFonts w:eastAsia="Times New Roman"/>
                <w:color w:val="000000"/>
                <w:sz w:val="20"/>
                <w:szCs w:val="20"/>
              </w:rPr>
            </w:pPr>
            <w:r w:rsidRPr="00B60731">
              <w:rPr>
                <w:color w:val="000000"/>
                <w:sz w:val="20"/>
                <w:szCs w:val="20"/>
              </w:rPr>
              <w:t>0.0001</w:t>
            </w:r>
          </w:p>
        </w:tc>
        <w:tc>
          <w:tcPr>
            <w:tcW w:w="673" w:type="pct"/>
            <w:tcBorders>
              <w:top w:val="nil"/>
              <w:left w:val="nil"/>
              <w:bottom w:val="nil"/>
              <w:right w:val="nil"/>
            </w:tcBorders>
            <w:shd w:val="clear" w:color="auto" w:fill="auto"/>
            <w:noWrap/>
            <w:vAlign w:val="bottom"/>
            <w:hideMark/>
          </w:tcPr>
          <w:p w14:paraId="0EE977BE" w14:textId="77777777" w:rsidR="00B60731" w:rsidRPr="00B60731" w:rsidRDefault="00B60731" w:rsidP="00B60731">
            <w:pPr>
              <w:jc w:val="center"/>
              <w:rPr>
                <w:rFonts w:eastAsia="Times New Roman"/>
                <w:color w:val="000000"/>
                <w:sz w:val="20"/>
                <w:szCs w:val="20"/>
              </w:rPr>
            </w:pPr>
            <w:r w:rsidRPr="00B60731">
              <w:rPr>
                <w:color w:val="000000"/>
                <w:sz w:val="20"/>
                <w:szCs w:val="20"/>
              </w:rPr>
              <w:t>0.0001</w:t>
            </w:r>
          </w:p>
        </w:tc>
        <w:tc>
          <w:tcPr>
            <w:tcW w:w="673" w:type="pct"/>
            <w:tcBorders>
              <w:top w:val="nil"/>
              <w:left w:val="nil"/>
              <w:bottom w:val="nil"/>
              <w:right w:val="nil"/>
            </w:tcBorders>
            <w:shd w:val="clear" w:color="auto" w:fill="auto"/>
            <w:noWrap/>
            <w:vAlign w:val="bottom"/>
            <w:hideMark/>
          </w:tcPr>
          <w:p w14:paraId="2DA3663A" w14:textId="77777777" w:rsidR="00B60731" w:rsidRPr="00B60731" w:rsidRDefault="00B60731" w:rsidP="00B60731">
            <w:pPr>
              <w:jc w:val="center"/>
              <w:rPr>
                <w:rFonts w:eastAsia="Times New Roman"/>
                <w:color w:val="000000"/>
                <w:sz w:val="20"/>
                <w:szCs w:val="20"/>
              </w:rPr>
            </w:pPr>
            <w:r w:rsidRPr="00B60731">
              <w:rPr>
                <w:color w:val="000000"/>
                <w:sz w:val="20"/>
                <w:szCs w:val="20"/>
              </w:rPr>
              <w:t>0.0001</w:t>
            </w:r>
          </w:p>
        </w:tc>
        <w:tc>
          <w:tcPr>
            <w:tcW w:w="657" w:type="pct"/>
            <w:tcBorders>
              <w:top w:val="nil"/>
              <w:left w:val="nil"/>
              <w:bottom w:val="nil"/>
              <w:right w:val="nil"/>
            </w:tcBorders>
            <w:shd w:val="clear" w:color="auto" w:fill="auto"/>
            <w:noWrap/>
            <w:vAlign w:val="bottom"/>
            <w:hideMark/>
          </w:tcPr>
          <w:p w14:paraId="70958D5E" w14:textId="77777777" w:rsidR="00B60731" w:rsidRPr="00B60731" w:rsidRDefault="00B60731" w:rsidP="00B60731">
            <w:pPr>
              <w:jc w:val="center"/>
              <w:rPr>
                <w:rFonts w:eastAsia="Times New Roman"/>
                <w:sz w:val="20"/>
                <w:szCs w:val="20"/>
              </w:rPr>
            </w:pPr>
            <w:r w:rsidRPr="00B60731">
              <w:rPr>
                <w:color w:val="000000"/>
                <w:sz w:val="20"/>
                <w:szCs w:val="20"/>
              </w:rPr>
              <w:t>0.0002</w:t>
            </w:r>
          </w:p>
        </w:tc>
        <w:tc>
          <w:tcPr>
            <w:tcW w:w="681" w:type="pct"/>
            <w:gridSpan w:val="2"/>
            <w:tcBorders>
              <w:top w:val="nil"/>
              <w:left w:val="nil"/>
              <w:bottom w:val="nil"/>
              <w:right w:val="nil"/>
            </w:tcBorders>
            <w:shd w:val="clear" w:color="auto" w:fill="auto"/>
            <w:noWrap/>
            <w:vAlign w:val="bottom"/>
            <w:hideMark/>
          </w:tcPr>
          <w:p w14:paraId="345D483C" w14:textId="77777777" w:rsidR="00B60731" w:rsidRPr="00B60731" w:rsidRDefault="00B60731" w:rsidP="00B60731">
            <w:pPr>
              <w:jc w:val="center"/>
              <w:rPr>
                <w:rFonts w:eastAsia="Times New Roman"/>
                <w:sz w:val="20"/>
                <w:szCs w:val="20"/>
              </w:rPr>
            </w:pPr>
            <w:r w:rsidRPr="00B60731">
              <w:rPr>
                <w:color w:val="000000"/>
                <w:sz w:val="20"/>
                <w:szCs w:val="20"/>
              </w:rPr>
              <w:t>0.0006</w:t>
            </w:r>
          </w:p>
        </w:tc>
        <w:tc>
          <w:tcPr>
            <w:tcW w:w="680" w:type="pct"/>
            <w:gridSpan w:val="2"/>
            <w:tcBorders>
              <w:top w:val="nil"/>
              <w:left w:val="nil"/>
              <w:bottom w:val="nil"/>
              <w:right w:val="nil"/>
            </w:tcBorders>
            <w:shd w:val="clear" w:color="auto" w:fill="auto"/>
            <w:noWrap/>
            <w:vAlign w:val="bottom"/>
            <w:hideMark/>
          </w:tcPr>
          <w:p w14:paraId="79A8EDA6" w14:textId="77777777" w:rsidR="00B60731" w:rsidRPr="00B60731" w:rsidRDefault="00B60731" w:rsidP="00B60731">
            <w:pPr>
              <w:jc w:val="center"/>
              <w:rPr>
                <w:rFonts w:eastAsia="Times New Roman"/>
                <w:sz w:val="20"/>
                <w:szCs w:val="20"/>
              </w:rPr>
            </w:pPr>
            <w:r w:rsidRPr="00B60731">
              <w:rPr>
                <w:color w:val="000000"/>
                <w:sz w:val="20"/>
                <w:szCs w:val="20"/>
              </w:rPr>
              <w:t>0.0003</w:t>
            </w:r>
          </w:p>
        </w:tc>
      </w:tr>
      <w:tr w:rsidR="00B60731" w:rsidRPr="00B60731" w14:paraId="6D5D6E61" w14:textId="77777777" w:rsidTr="002A6A0E">
        <w:trPr>
          <w:trHeight w:val="144"/>
        </w:trPr>
        <w:tc>
          <w:tcPr>
            <w:tcW w:w="963" w:type="pct"/>
            <w:tcBorders>
              <w:top w:val="nil"/>
              <w:left w:val="nil"/>
              <w:bottom w:val="nil"/>
              <w:right w:val="nil"/>
            </w:tcBorders>
            <w:shd w:val="clear" w:color="auto" w:fill="auto"/>
            <w:noWrap/>
            <w:vAlign w:val="bottom"/>
            <w:hideMark/>
          </w:tcPr>
          <w:p w14:paraId="27DA553F"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vAlign w:val="bottom"/>
            <w:hideMark/>
          </w:tcPr>
          <w:p w14:paraId="7E0520DC" w14:textId="77777777" w:rsidR="00B60731" w:rsidRPr="00B60731" w:rsidRDefault="00B60731" w:rsidP="00B60731">
            <w:pPr>
              <w:jc w:val="center"/>
              <w:rPr>
                <w:rFonts w:eastAsia="Times New Roman"/>
                <w:sz w:val="20"/>
                <w:szCs w:val="20"/>
              </w:rPr>
            </w:pPr>
            <w:r w:rsidRPr="00B60731">
              <w:rPr>
                <w:color w:val="000000"/>
                <w:sz w:val="20"/>
                <w:szCs w:val="20"/>
              </w:rPr>
              <w:t>[0.0001]</w:t>
            </w:r>
          </w:p>
        </w:tc>
        <w:tc>
          <w:tcPr>
            <w:tcW w:w="673" w:type="pct"/>
            <w:tcBorders>
              <w:top w:val="nil"/>
              <w:left w:val="nil"/>
              <w:bottom w:val="nil"/>
              <w:right w:val="nil"/>
            </w:tcBorders>
            <w:shd w:val="clear" w:color="auto" w:fill="auto"/>
            <w:noWrap/>
            <w:vAlign w:val="bottom"/>
            <w:hideMark/>
          </w:tcPr>
          <w:p w14:paraId="25CA82FF" w14:textId="77777777" w:rsidR="00B60731" w:rsidRPr="00B60731" w:rsidRDefault="00B60731" w:rsidP="00B60731">
            <w:pPr>
              <w:jc w:val="center"/>
              <w:rPr>
                <w:rFonts w:eastAsia="Times New Roman"/>
                <w:color w:val="000000"/>
                <w:sz w:val="20"/>
                <w:szCs w:val="20"/>
              </w:rPr>
            </w:pPr>
            <w:r w:rsidRPr="00B60731">
              <w:rPr>
                <w:color w:val="000000"/>
                <w:sz w:val="20"/>
                <w:szCs w:val="20"/>
              </w:rPr>
              <w:t>[0.0002]</w:t>
            </w:r>
          </w:p>
        </w:tc>
        <w:tc>
          <w:tcPr>
            <w:tcW w:w="673" w:type="pct"/>
            <w:tcBorders>
              <w:top w:val="nil"/>
              <w:left w:val="nil"/>
              <w:bottom w:val="nil"/>
              <w:right w:val="nil"/>
            </w:tcBorders>
            <w:shd w:val="clear" w:color="auto" w:fill="auto"/>
            <w:noWrap/>
            <w:vAlign w:val="bottom"/>
            <w:hideMark/>
          </w:tcPr>
          <w:p w14:paraId="651039D7" w14:textId="77777777" w:rsidR="00B60731" w:rsidRPr="00B60731" w:rsidRDefault="00B60731" w:rsidP="00B60731">
            <w:pPr>
              <w:jc w:val="center"/>
              <w:rPr>
                <w:rFonts w:eastAsia="Times New Roman"/>
                <w:color w:val="000000"/>
                <w:sz w:val="20"/>
                <w:szCs w:val="20"/>
              </w:rPr>
            </w:pPr>
            <w:r w:rsidRPr="00B60731">
              <w:rPr>
                <w:color w:val="000000"/>
                <w:sz w:val="20"/>
                <w:szCs w:val="20"/>
              </w:rPr>
              <w:t>[0.0002]</w:t>
            </w:r>
          </w:p>
        </w:tc>
        <w:tc>
          <w:tcPr>
            <w:tcW w:w="657" w:type="pct"/>
            <w:tcBorders>
              <w:top w:val="nil"/>
              <w:left w:val="nil"/>
              <w:bottom w:val="nil"/>
              <w:right w:val="nil"/>
            </w:tcBorders>
            <w:shd w:val="clear" w:color="auto" w:fill="auto"/>
            <w:noWrap/>
            <w:vAlign w:val="bottom"/>
            <w:hideMark/>
          </w:tcPr>
          <w:p w14:paraId="3A87D8B4" w14:textId="77777777" w:rsidR="00B60731" w:rsidRPr="00B60731" w:rsidRDefault="00B60731" w:rsidP="00B60731">
            <w:pPr>
              <w:jc w:val="center"/>
              <w:rPr>
                <w:rFonts w:eastAsia="Times New Roman"/>
                <w:sz w:val="20"/>
                <w:szCs w:val="20"/>
              </w:rPr>
            </w:pPr>
            <w:r w:rsidRPr="00B60731">
              <w:rPr>
                <w:color w:val="000000"/>
                <w:sz w:val="20"/>
                <w:szCs w:val="20"/>
              </w:rPr>
              <w:t>[0.0003]</w:t>
            </w:r>
          </w:p>
        </w:tc>
        <w:tc>
          <w:tcPr>
            <w:tcW w:w="681" w:type="pct"/>
            <w:gridSpan w:val="2"/>
            <w:tcBorders>
              <w:top w:val="nil"/>
              <w:left w:val="nil"/>
              <w:bottom w:val="nil"/>
              <w:right w:val="nil"/>
            </w:tcBorders>
            <w:shd w:val="clear" w:color="auto" w:fill="auto"/>
            <w:noWrap/>
            <w:vAlign w:val="bottom"/>
            <w:hideMark/>
          </w:tcPr>
          <w:p w14:paraId="089144F0" w14:textId="77777777" w:rsidR="00B60731" w:rsidRPr="00B60731" w:rsidRDefault="00B60731" w:rsidP="00B60731">
            <w:pPr>
              <w:jc w:val="center"/>
              <w:rPr>
                <w:rFonts w:eastAsia="Times New Roman"/>
                <w:sz w:val="20"/>
                <w:szCs w:val="20"/>
              </w:rPr>
            </w:pPr>
            <w:r w:rsidRPr="00B60731">
              <w:rPr>
                <w:color w:val="000000"/>
                <w:sz w:val="20"/>
                <w:szCs w:val="20"/>
              </w:rPr>
              <w:t>[0.0005]</w:t>
            </w:r>
          </w:p>
        </w:tc>
        <w:tc>
          <w:tcPr>
            <w:tcW w:w="680" w:type="pct"/>
            <w:gridSpan w:val="2"/>
            <w:tcBorders>
              <w:top w:val="nil"/>
              <w:left w:val="nil"/>
              <w:bottom w:val="nil"/>
              <w:right w:val="nil"/>
            </w:tcBorders>
            <w:shd w:val="clear" w:color="auto" w:fill="auto"/>
            <w:noWrap/>
            <w:vAlign w:val="bottom"/>
            <w:hideMark/>
          </w:tcPr>
          <w:p w14:paraId="480E72F8" w14:textId="77777777" w:rsidR="00B60731" w:rsidRPr="00B60731" w:rsidRDefault="00B60731" w:rsidP="00B60731">
            <w:pPr>
              <w:jc w:val="center"/>
              <w:rPr>
                <w:rFonts w:eastAsia="Times New Roman"/>
                <w:sz w:val="20"/>
                <w:szCs w:val="20"/>
              </w:rPr>
            </w:pPr>
            <w:r w:rsidRPr="00B60731">
              <w:rPr>
                <w:color w:val="000000"/>
                <w:sz w:val="20"/>
                <w:szCs w:val="20"/>
              </w:rPr>
              <w:t>[0.0004]</w:t>
            </w:r>
          </w:p>
        </w:tc>
      </w:tr>
      <w:tr w:rsidR="00B60731" w:rsidRPr="00B60731" w14:paraId="5314A142" w14:textId="77777777" w:rsidTr="002A6A0E">
        <w:trPr>
          <w:trHeight w:val="144"/>
        </w:trPr>
        <w:tc>
          <w:tcPr>
            <w:tcW w:w="963" w:type="pct"/>
            <w:tcBorders>
              <w:top w:val="nil"/>
              <w:left w:val="nil"/>
              <w:bottom w:val="nil"/>
              <w:right w:val="nil"/>
            </w:tcBorders>
            <w:shd w:val="clear" w:color="auto" w:fill="auto"/>
            <w:noWrap/>
            <w:vAlign w:val="bottom"/>
            <w:hideMark/>
          </w:tcPr>
          <w:p w14:paraId="34607AB9" w14:textId="77777777" w:rsidR="00B60731" w:rsidRPr="00B60731" w:rsidRDefault="00B60731" w:rsidP="00B60731">
            <w:pPr>
              <w:rPr>
                <w:rFonts w:eastAsia="Times New Roman"/>
                <w:color w:val="000000"/>
                <w:sz w:val="20"/>
                <w:szCs w:val="20"/>
              </w:rPr>
            </w:pPr>
            <w:r w:rsidRPr="00B60731">
              <w:rPr>
                <w:color w:val="000000"/>
                <w:sz w:val="20"/>
                <w:szCs w:val="20"/>
              </w:rPr>
              <w:t>US Precipitation</w:t>
            </w:r>
          </w:p>
        </w:tc>
        <w:tc>
          <w:tcPr>
            <w:tcW w:w="673" w:type="pct"/>
            <w:tcBorders>
              <w:top w:val="nil"/>
              <w:left w:val="nil"/>
              <w:bottom w:val="nil"/>
              <w:right w:val="nil"/>
            </w:tcBorders>
            <w:shd w:val="clear" w:color="auto" w:fill="auto"/>
            <w:noWrap/>
            <w:vAlign w:val="bottom"/>
            <w:hideMark/>
          </w:tcPr>
          <w:p w14:paraId="7450CBDE" w14:textId="77777777" w:rsidR="00B60731" w:rsidRPr="00B60731" w:rsidRDefault="00B60731" w:rsidP="00B60731">
            <w:pPr>
              <w:jc w:val="center"/>
              <w:rPr>
                <w:rFonts w:eastAsia="Times New Roman"/>
                <w:color w:val="000000"/>
                <w:sz w:val="20"/>
                <w:szCs w:val="20"/>
              </w:rPr>
            </w:pPr>
            <w:r w:rsidRPr="00B60731">
              <w:rPr>
                <w:color w:val="000000"/>
                <w:sz w:val="20"/>
                <w:szCs w:val="20"/>
              </w:rPr>
              <w:t>-0.0002***</w:t>
            </w:r>
          </w:p>
        </w:tc>
        <w:tc>
          <w:tcPr>
            <w:tcW w:w="673" w:type="pct"/>
            <w:tcBorders>
              <w:top w:val="nil"/>
              <w:left w:val="nil"/>
              <w:bottom w:val="nil"/>
              <w:right w:val="nil"/>
            </w:tcBorders>
            <w:shd w:val="clear" w:color="auto" w:fill="auto"/>
            <w:noWrap/>
            <w:vAlign w:val="bottom"/>
            <w:hideMark/>
          </w:tcPr>
          <w:p w14:paraId="5AA9FA7C" w14:textId="77777777" w:rsidR="00B60731" w:rsidRPr="00B60731" w:rsidRDefault="00B60731" w:rsidP="00B60731">
            <w:pPr>
              <w:jc w:val="center"/>
              <w:rPr>
                <w:rFonts w:eastAsia="Times New Roman"/>
                <w:sz w:val="20"/>
                <w:szCs w:val="20"/>
              </w:rPr>
            </w:pPr>
            <w:r w:rsidRPr="00B60731">
              <w:rPr>
                <w:color w:val="000000"/>
                <w:sz w:val="20"/>
                <w:szCs w:val="20"/>
              </w:rPr>
              <w:t>-0.0001</w:t>
            </w:r>
          </w:p>
        </w:tc>
        <w:tc>
          <w:tcPr>
            <w:tcW w:w="673" w:type="pct"/>
            <w:tcBorders>
              <w:top w:val="nil"/>
              <w:left w:val="nil"/>
              <w:bottom w:val="nil"/>
              <w:right w:val="nil"/>
            </w:tcBorders>
            <w:shd w:val="clear" w:color="auto" w:fill="auto"/>
            <w:noWrap/>
            <w:vAlign w:val="bottom"/>
            <w:hideMark/>
          </w:tcPr>
          <w:p w14:paraId="45FB442F" w14:textId="77777777" w:rsidR="00B60731" w:rsidRPr="00B60731" w:rsidRDefault="00B60731" w:rsidP="00B60731">
            <w:pPr>
              <w:jc w:val="center"/>
              <w:rPr>
                <w:rFonts w:eastAsia="Times New Roman"/>
                <w:color w:val="000000"/>
                <w:sz w:val="20"/>
                <w:szCs w:val="20"/>
              </w:rPr>
            </w:pPr>
            <w:r w:rsidRPr="00B60731">
              <w:rPr>
                <w:color w:val="000000"/>
                <w:sz w:val="20"/>
                <w:szCs w:val="20"/>
              </w:rPr>
              <w:t>0.0000</w:t>
            </w:r>
          </w:p>
        </w:tc>
        <w:tc>
          <w:tcPr>
            <w:tcW w:w="657" w:type="pct"/>
            <w:tcBorders>
              <w:top w:val="nil"/>
              <w:left w:val="nil"/>
              <w:bottom w:val="nil"/>
              <w:right w:val="nil"/>
            </w:tcBorders>
            <w:shd w:val="clear" w:color="auto" w:fill="auto"/>
            <w:noWrap/>
            <w:vAlign w:val="bottom"/>
            <w:hideMark/>
          </w:tcPr>
          <w:p w14:paraId="53739072" w14:textId="77777777" w:rsidR="00B60731" w:rsidRPr="00B60731" w:rsidRDefault="00B60731" w:rsidP="00B60731">
            <w:pPr>
              <w:jc w:val="center"/>
              <w:rPr>
                <w:rFonts w:eastAsia="Times New Roman"/>
                <w:color w:val="000000"/>
                <w:sz w:val="20"/>
                <w:szCs w:val="20"/>
              </w:rPr>
            </w:pPr>
            <w:r w:rsidRPr="00B60731">
              <w:rPr>
                <w:color w:val="000000"/>
                <w:sz w:val="20"/>
                <w:szCs w:val="20"/>
              </w:rPr>
              <w:t>0.0000</w:t>
            </w:r>
          </w:p>
        </w:tc>
        <w:tc>
          <w:tcPr>
            <w:tcW w:w="681" w:type="pct"/>
            <w:gridSpan w:val="2"/>
            <w:tcBorders>
              <w:top w:val="nil"/>
              <w:left w:val="nil"/>
              <w:bottom w:val="nil"/>
              <w:right w:val="nil"/>
            </w:tcBorders>
            <w:shd w:val="clear" w:color="auto" w:fill="auto"/>
            <w:noWrap/>
            <w:vAlign w:val="bottom"/>
            <w:hideMark/>
          </w:tcPr>
          <w:p w14:paraId="1379494C" w14:textId="77777777" w:rsidR="00B60731" w:rsidRPr="00B60731" w:rsidRDefault="00B60731" w:rsidP="00B60731">
            <w:pPr>
              <w:jc w:val="center"/>
              <w:rPr>
                <w:rFonts w:eastAsia="Times New Roman"/>
                <w:sz w:val="20"/>
                <w:szCs w:val="20"/>
              </w:rPr>
            </w:pPr>
            <w:r w:rsidRPr="00B60731">
              <w:rPr>
                <w:color w:val="000000"/>
                <w:sz w:val="20"/>
                <w:szCs w:val="20"/>
              </w:rPr>
              <w:t>0.0001*</w:t>
            </w:r>
          </w:p>
        </w:tc>
        <w:tc>
          <w:tcPr>
            <w:tcW w:w="680" w:type="pct"/>
            <w:gridSpan w:val="2"/>
            <w:tcBorders>
              <w:top w:val="nil"/>
              <w:left w:val="nil"/>
              <w:bottom w:val="nil"/>
              <w:right w:val="nil"/>
            </w:tcBorders>
            <w:shd w:val="clear" w:color="auto" w:fill="auto"/>
            <w:noWrap/>
            <w:vAlign w:val="bottom"/>
            <w:hideMark/>
          </w:tcPr>
          <w:p w14:paraId="2EFDA0F5" w14:textId="77777777" w:rsidR="00B60731" w:rsidRPr="00B60731" w:rsidRDefault="00B60731" w:rsidP="00B60731">
            <w:pPr>
              <w:jc w:val="center"/>
              <w:rPr>
                <w:rFonts w:eastAsia="Times New Roman"/>
                <w:sz w:val="20"/>
                <w:szCs w:val="20"/>
              </w:rPr>
            </w:pPr>
            <w:r w:rsidRPr="00B60731">
              <w:rPr>
                <w:color w:val="000000"/>
                <w:sz w:val="20"/>
                <w:szCs w:val="20"/>
              </w:rPr>
              <w:t>0.0002**</w:t>
            </w:r>
          </w:p>
        </w:tc>
      </w:tr>
      <w:tr w:rsidR="00B60731" w:rsidRPr="00B60731" w14:paraId="7AE18651" w14:textId="77777777" w:rsidTr="002A6A0E">
        <w:trPr>
          <w:trHeight w:val="144"/>
        </w:trPr>
        <w:tc>
          <w:tcPr>
            <w:tcW w:w="963" w:type="pct"/>
            <w:tcBorders>
              <w:top w:val="nil"/>
              <w:left w:val="nil"/>
              <w:bottom w:val="nil"/>
              <w:right w:val="nil"/>
            </w:tcBorders>
            <w:shd w:val="clear" w:color="auto" w:fill="auto"/>
            <w:noWrap/>
            <w:vAlign w:val="bottom"/>
            <w:hideMark/>
          </w:tcPr>
          <w:p w14:paraId="597B3B0A"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vAlign w:val="bottom"/>
            <w:hideMark/>
          </w:tcPr>
          <w:p w14:paraId="6794D535" w14:textId="77777777" w:rsidR="00B60731" w:rsidRPr="00B60731" w:rsidRDefault="00B60731" w:rsidP="00B60731">
            <w:pPr>
              <w:jc w:val="center"/>
              <w:rPr>
                <w:rFonts w:eastAsia="Times New Roman"/>
                <w:sz w:val="20"/>
                <w:szCs w:val="20"/>
              </w:rPr>
            </w:pPr>
            <w:r w:rsidRPr="00B60731">
              <w:rPr>
                <w:color w:val="000000"/>
                <w:sz w:val="20"/>
                <w:szCs w:val="20"/>
              </w:rPr>
              <w:t>[0.0001]</w:t>
            </w:r>
          </w:p>
        </w:tc>
        <w:tc>
          <w:tcPr>
            <w:tcW w:w="673" w:type="pct"/>
            <w:tcBorders>
              <w:top w:val="nil"/>
              <w:left w:val="nil"/>
              <w:bottom w:val="nil"/>
              <w:right w:val="nil"/>
            </w:tcBorders>
            <w:shd w:val="clear" w:color="auto" w:fill="auto"/>
            <w:noWrap/>
            <w:vAlign w:val="bottom"/>
            <w:hideMark/>
          </w:tcPr>
          <w:p w14:paraId="53C445A5" w14:textId="77777777" w:rsidR="00B60731" w:rsidRPr="00B60731" w:rsidRDefault="00B60731" w:rsidP="00B60731">
            <w:pPr>
              <w:jc w:val="center"/>
              <w:rPr>
                <w:rFonts w:eastAsia="Times New Roman"/>
                <w:sz w:val="20"/>
                <w:szCs w:val="20"/>
              </w:rPr>
            </w:pPr>
            <w:r w:rsidRPr="00B60731">
              <w:rPr>
                <w:color w:val="000000"/>
                <w:sz w:val="20"/>
                <w:szCs w:val="20"/>
              </w:rPr>
              <w:t>[0.0001]</w:t>
            </w:r>
          </w:p>
        </w:tc>
        <w:tc>
          <w:tcPr>
            <w:tcW w:w="673" w:type="pct"/>
            <w:tcBorders>
              <w:top w:val="nil"/>
              <w:left w:val="nil"/>
              <w:bottom w:val="nil"/>
              <w:right w:val="nil"/>
            </w:tcBorders>
            <w:shd w:val="clear" w:color="auto" w:fill="auto"/>
            <w:noWrap/>
            <w:vAlign w:val="bottom"/>
            <w:hideMark/>
          </w:tcPr>
          <w:p w14:paraId="2BB09A4B" w14:textId="77777777" w:rsidR="00B60731" w:rsidRPr="00B60731" w:rsidRDefault="00B60731" w:rsidP="00B60731">
            <w:pPr>
              <w:jc w:val="center"/>
              <w:rPr>
                <w:rFonts w:eastAsia="Times New Roman"/>
                <w:color w:val="000000"/>
                <w:sz w:val="20"/>
                <w:szCs w:val="20"/>
              </w:rPr>
            </w:pPr>
            <w:r w:rsidRPr="00B60731">
              <w:rPr>
                <w:color w:val="000000"/>
                <w:sz w:val="20"/>
                <w:szCs w:val="20"/>
              </w:rPr>
              <w:t>[0.0001]</w:t>
            </w:r>
          </w:p>
        </w:tc>
        <w:tc>
          <w:tcPr>
            <w:tcW w:w="657" w:type="pct"/>
            <w:tcBorders>
              <w:top w:val="nil"/>
              <w:left w:val="nil"/>
              <w:bottom w:val="nil"/>
              <w:right w:val="nil"/>
            </w:tcBorders>
            <w:shd w:val="clear" w:color="auto" w:fill="auto"/>
            <w:noWrap/>
            <w:vAlign w:val="bottom"/>
            <w:hideMark/>
          </w:tcPr>
          <w:p w14:paraId="311BF06F" w14:textId="77777777" w:rsidR="00B60731" w:rsidRPr="00B60731" w:rsidRDefault="00B60731" w:rsidP="00B60731">
            <w:pPr>
              <w:jc w:val="center"/>
              <w:rPr>
                <w:rFonts w:eastAsia="Times New Roman"/>
                <w:color w:val="000000"/>
                <w:sz w:val="20"/>
                <w:szCs w:val="20"/>
              </w:rPr>
            </w:pPr>
            <w:r w:rsidRPr="00B60731">
              <w:rPr>
                <w:color w:val="000000"/>
                <w:sz w:val="20"/>
                <w:szCs w:val="20"/>
              </w:rPr>
              <w:t>[0.0001]</w:t>
            </w:r>
          </w:p>
        </w:tc>
        <w:tc>
          <w:tcPr>
            <w:tcW w:w="681" w:type="pct"/>
            <w:gridSpan w:val="2"/>
            <w:tcBorders>
              <w:top w:val="nil"/>
              <w:left w:val="nil"/>
              <w:bottom w:val="nil"/>
              <w:right w:val="nil"/>
            </w:tcBorders>
            <w:shd w:val="clear" w:color="auto" w:fill="auto"/>
            <w:noWrap/>
            <w:vAlign w:val="bottom"/>
            <w:hideMark/>
          </w:tcPr>
          <w:p w14:paraId="17E3AD37" w14:textId="77777777" w:rsidR="00B60731" w:rsidRPr="00B60731" w:rsidRDefault="00B60731" w:rsidP="00B60731">
            <w:pPr>
              <w:jc w:val="center"/>
              <w:rPr>
                <w:rFonts w:eastAsia="Times New Roman"/>
                <w:sz w:val="20"/>
                <w:szCs w:val="20"/>
              </w:rPr>
            </w:pPr>
            <w:r w:rsidRPr="00B60731">
              <w:rPr>
                <w:color w:val="000000"/>
                <w:sz w:val="20"/>
                <w:szCs w:val="20"/>
              </w:rPr>
              <w:t>[0.0001]</w:t>
            </w:r>
          </w:p>
        </w:tc>
        <w:tc>
          <w:tcPr>
            <w:tcW w:w="680" w:type="pct"/>
            <w:gridSpan w:val="2"/>
            <w:tcBorders>
              <w:top w:val="nil"/>
              <w:left w:val="nil"/>
              <w:bottom w:val="nil"/>
              <w:right w:val="nil"/>
            </w:tcBorders>
            <w:shd w:val="clear" w:color="auto" w:fill="auto"/>
            <w:noWrap/>
            <w:vAlign w:val="bottom"/>
            <w:hideMark/>
          </w:tcPr>
          <w:p w14:paraId="1478D71F" w14:textId="77777777" w:rsidR="00B60731" w:rsidRPr="00B60731" w:rsidRDefault="00B60731" w:rsidP="00B60731">
            <w:pPr>
              <w:jc w:val="center"/>
              <w:rPr>
                <w:rFonts w:eastAsia="Times New Roman"/>
                <w:sz w:val="20"/>
                <w:szCs w:val="20"/>
              </w:rPr>
            </w:pPr>
            <w:r w:rsidRPr="00B60731">
              <w:rPr>
                <w:color w:val="000000"/>
                <w:sz w:val="20"/>
                <w:szCs w:val="20"/>
              </w:rPr>
              <w:t>[0.0001]</w:t>
            </w:r>
          </w:p>
        </w:tc>
      </w:tr>
      <w:tr w:rsidR="00B60731" w:rsidRPr="00B60731" w14:paraId="1F593B77" w14:textId="77777777" w:rsidTr="002A6A0E">
        <w:trPr>
          <w:trHeight w:val="144"/>
        </w:trPr>
        <w:tc>
          <w:tcPr>
            <w:tcW w:w="963" w:type="pct"/>
            <w:tcBorders>
              <w:top w:val="nil"/>
              <w:left w:val="nil"/>
              <w:bottom w:val="nil"/>
              <w:right w:val="nil"/>
            </w:tcBorders>
            <w:shd w:val="clear" w:color="auto" w:fill="auto"/>
            <w:noWrap/>
            <w:vAlign w:val="bottom"/>
            <w:hideMark/>
          </w:tcPr>
          <w:p w14:paraId="38EACB43" w14:textId="77777777" w:rsidR="00B60731" w:rsidRPr="00B60731" w:rsidRDefault="00B60731" w:rsidP="00B60731">
            <w:pPr>
              <w:rPr>
                <w:rFonts w:eastAsia="Times New Roman"/>
                <w:color w:val="000000"/>
                <w:sz w:val="20"/>
                <w:szCs w:val="20"/>
              </w:rPr>
            </w:pPr>
            <w:r w:rsidRPr="00B60731">
              <w:rPr>
                <w:color w:val="000000"/>
                <w:sz w:val="20"/>
                <w:szCs w:val="20"/>
              </w:rPr>
              <w:t>ARG Elevation</w:t>
            </w:r>
          </w:p>
        </w:tc>
        <w:tc>
          <w:tcPr>
            <w:tcW w:w="673" w:type="pct"/>
            <w:tcBorders>
              <w:top w:val="nil"/>
              <w:left w:val="nil"/>
              <w:bottom w:val="nil"/>
              <w:right w:val="nil"/>
            </w:tcBorders>
            <w:shd w:val="clear" w:color="auto" w:fill="auto"/>
            <w:noWrap/>
            <w:vAlign w:val="bottom"/>
            <w:hideMark/>
          </w:tcPr>
          <w:p w14:paraId="22848A4E" w14:textId="77777777" w:rsidR="00B60731" w:rsidRPr="00B60731" w:rsidRDefault="00B60731" w:rsidP="00B60731">
            <w:pPr>
              <w:jc w:val="center"/>
              <w:rPr>
                <w:rFonts w:eastAsia="Times New Roman"/>
                <w:color w:val="000000"/>
                <w:sz w:val="20"/>
                <w:szCs w:val="20"/>
              </w:rPr>
            </w:pPr>
            <w:r w:rsidRPr="00B60731">
              <w:rPr>
                <w:color w:val="000000"/>
                <w:sz w:val="20"/>
                <w:szCs w:val="20"/>
              </w:rPr>
              <w:t>-0.0002*</w:t>
            </w:r>
          </w:p>
        </w:tc>
        <w:tc>
          <w:tcPr>
            <w:tcW w:w="673" w:type="pct"/>
            <w:tcBorders>
              <w:top w:val="nil"/>
              <w:left w:val="nil"/>
              <w:bottom w:val="nil"/>
              <w:right w:val="nil"/>
            </w:tcBorders>
            <w:shd w:val="clear" w:color="auto" w:fill="auto"/>
            <w:noWrap/>
            <w:vAlign w:val="bottom"/>
            <w:hideMark/>
          </w:tcPr>
          <w:p w14:paraId="51BA9851" w14:textId="77777777" w:rsidR="00B60731" w:rsidRPr="00B60731" w:rsidRDefault="00B60731" w:rsidP="00B60731">
            <w:pPr>
              <w:jc w:val="center"/>
              <w:rPr>
                <w:rFonts w:eastAsia="Times New Roman"/>
                <w:sz w:val="20"/>
                <w:szCs w:val="20"/>
              </w:rPr>
            </w:pPr>
            <w:r w:rsidRPr="00B60731">
              <w:rPr>
                <w:color w:val="000000"/>
                <w:sz w:val="20"/>
                <w:szCs w:val="20"/>
              </w:rPr>
              <w:t>0.0000</w:t>
            </w:r>
          </w:p>
        </w:tc>
        <w:tc>
          <w:tcPr>
            <w:tcW w:w="673" w:type="pct"/>
            <w:tcBorders>
              <w:top w:val="nil"/>
              <w:left w:val="nil"/>
              <w:bottom w:val="nil"/>
              <w:right w:val="nil"/>
            </w:tcBorders>
            <w:shd w:val="clear" w:color="auto" w:fill="auto"/>
            <w:noWrap/>
            <w:vAlign w:val="bottom"/>
            <w:hideMark/>
          </w:tcPr>
          <w:p w14:paraId="7E724E4A" w14:textId="77777777" w:rsidR="00B60731" w:rsidRPr="00B60731" w:rsidRDefault="00B60731" w:rsidP="00B60731">
            <w:pPr>
              <w:jc w:val="center"/>
              <w:rPr>
                <w:rFonts w:eastAsia="Times New Roman"/>
                <w:sz w:val="20"/>
                <w:szCs w:val="20"/>
              </w:rPr>
            </w:pPr>
            <w:r w:rsidRPr="00B60731">
              <w:rPr>
                <w:color w:val="000000"/>
                <w:sz w:val="20"/>
                <w:szCs w:val="20"/>
              </w:rPr>
              <w:t>0.0000</w:t>
            </w:r>
          </w:p>
        </w:tc>
        <w:tc>
          <w:tcPr>
            <w:tcW w:w="657" w:type="pct"/>
            <w:tcBorders>
              <w:top w:val="nil"/>
              <w:left w:val="nil"/>
              <w:bottom w:val="nil"/>
              <w:right w:val="nil"/>
            </w:tcBorders>
            <w:shd w:val="clear" w:color="auto" w:fill="auto"/>
            <w:noWrap/>
            <w:vAlign w:val="bottom"/>
            <w:hideMark/>
          </w:tcPr>
          <w:p w14:paraId="0232582F" w14:textId="77777777" w:rsidR="00B60731" w:rsidRPr="00B60731" w:rsidRDefault="00B60731" w:rsidP="00B60731">
            <w:pPr>
              <w:jc w:val="center"/>
              <w:rPr>
                <w:rFonts w:eastAsia="Times New Roman"/>
                <w:color w:val="000000"/>
                <w:sz w:val="20"/>
                <w:szCs w:val="20"/>
              </w:rPr>
            </w:pPr>
            <w:r w:rsidRPr="00B60731">
              <w:rPr>
                <w:color w:val="000000"/>
                <w:sz w:val="20"/>
                <w:szCs w:val="20"/>
              </w:rPr>
              <w:t>0.0005</w:t>
            </w:r>
          </w:p>
        </w:tc>
        <w:tc>
          <w:tcPr>
            <w:tcW w:w="681" w:type="pct"/>
            <w:gridSpan w:val="2"/>
            <w:tcBorders>
              <w:top w:val="nil"/>
              <w:left w:val="nil"/>
              <w:bottom w:val="nil"/>
              <w:right w:val="nil"/>
            </w:tcBorders>
            <w:shd w:val="clear" w:color="auto" w:fill="auto"/>
            <w:noWrap/>
            <w:vAlign w:val="bottom"/>
            <w:hideMark/>
          </w:tcPr>
          <w:p w14:paraId="606DBABF" w14:textId="77777777" w:rsidR="00B60731" w:rsidRPr="00B60731" w:rsidRDefault="00B60731" w:rsidP="00B60731">
            <w:pPr>
              <w:jc w:val="center"/>
              <w:rPr>
                <w:rFonts w:eastAsia="Times New Roman"/>
                <w:color w:val="000000"/>
                <w:sz w:val="20"/>
                <w:szCs w:val="20"/>
              </w:rPr>
            </w:pPr>
            <w:r w:rsidRPr="00B60731">
              <w:rPr>
                <w:color w:val="000000"/>
                <w:sz w:val="20"/>
                <w:szCs w:val="20"/>
              </w:rPr>
              <w:t>0.0010**</w:t>
            </w:r>
          </w:p>
        </w:tc>
        <w:tc>
          <w:tcPr>
            <w:tcW w:w="680" w:type="pct"/>
            <w:gridSpan w:val="2"/>
            <w:tcBorders>
              <w:top w:val="nil"/>
              <w:left w:val="nil"/>
              <w:bottom w:val="nil"/>
              <w:right w:val="nil"/>
            </w:tcBorders>
            <w:shd w:val="clear" w:color="auto" w:fill="auto"/>
            <w:noWrap/>
            <w:vAlign w:val="bottom"/>
            <w:hideMark/>
          </w:tcPr>
          <w:p w14:paraId="6CA209A7" w14:textId="77777777" w:rsidR="00B60731" w:rsidRPr="00B60731" w:rsidRDefault="00B60731" w:rsidP="00B60731">
            <w:pPr>
              <w:jc w:val="center"/>
              <w:rPr>
                <w:rFonts w:eastAsia="Times New Roman"/>
                <w:color w:val="000000"/>
                <w:sz w:val="20"/>
                <w:szCs w:val="20"/>
              </w:rPr>
            </w:pPr>
            <w:r w:rsidRPr="00B60731">
              <w:rPr>
                <w:color w:val="000000"/>
                <w:sz w:val="20"/>
                <w:szCs w:val="20"/>
              </w:rPr>
              <w:t>0.0012**</w:t>
            </w:r>
          </w:p>
        </w:tc>
      </w:tr>
      <w:tr w:rsidR="00B60731" w:rsidRPr="00B60731" w14:paraId="5F8712D9" w14:textId="77777777" w:rsidTr="002A6A0E">
        <w:trPr>
          <w:trHeight w:val="144"/>
        </w:trPr>
        <w:tc>
          <w:tcPr>
            <w:tcW w:w="963" w:type="pct"/>
            <w:tcBorders>
              <w:top w:val="nil"/>
              <w:left w:val="nil"/>
              <w:bottom w:val="nil"/>
              <w:right w:val="nil"/>
            </w:tcBorders>
            <w:shd w:val="clear" w:color="auto" w:fill="auto"/>
            <w:noWrap/>
            <w:vAlign w:val="bottom"/>
            <w:hideMark/>
          </w:tcPr>
          <w:p w14:paraId="3D4AF802" w14:textId="77777777" w:rsidR="00B60731" w:rsidRPr="00B60731" w:rsidRDefault="00B60731" w:rsidP="00B60731">
            <w:pPr>
              <w:rPr>
                <w:rFonts w:eastAsia="Times New Roman"/>
                <w:color w:val="000000"/>
                <w:sz w:val="20"/>
                <w:szCs w:val="20"/>
              </w:rPr>
            </w:pPr>
          </w:p>
        </w:tc>
        <w:tc>
          <w:tcPr>
            <w:tcW w:w="673" w:type="pct"/>
            <w:tcBorders>
              <w:top w:val="nil"/>
              <w:left w:val="nil"/>
              <w:bottom w:val="nil"/>
              <w:right w:val="nil"/>
            </w:tcBorders>
            <w:shd w:val="clear" w:color="auto" w:fill="auto"/>
            <w:noWrap/>
            <w:vAlign w:val="bottom"/>
            <w:hideMark/>
          </w:tcPr>
          <w:p w14:paraId="00192BEA" w14:textId="77777777" w:rsidR="00B60731" w:rsidRPr="00B60731" w:rsidRDefault="00B60731" w:rsidP="00B60731">
            <w:pPr>
              <w:jc w:val="center"/>
              <w:rPr>
                <w:rFonts w:eastAsia="Times New Roman"/>
                <w:sz w:val="20"/>
                <w:szCs w:val="20"/>
              </w:rPr>
            </w:pPr>
            <w:r w:rsidRPr="00B60731">
              <w:rPr>
                <w:color w:val="000000"/>
                <w:sz w:val="20"/>
                <w:szCs w:val="20"/>
              </w:rPr>
              <w:t>[0.0001]</w:t>
            </w:r>
          </w:p>
        </w:tc>
        <w:tc>
          <w:tcPr>
            <w:tcW w:w="673" w:type="pct"/>
            <w:tcBorders>
              <w:top w:val="nil"/>
              <w:left w:val="nil"/>
              <w:bottom w:val="nil"/>
              <w:right w:val="nil"/>
            </w:tcBorders>
            <w:shd w:val="clear" w:color="auto" w:fill="auto"/>
            <w:noWrap/>
            <w:vAlign w:val="bottom"/>
            <w:hideMark/>
          </w:tcPr>
          <w:p w14:paraId="60B6528C" w14:textId="77777777" w:rsidR="00B60731" w:rsidRPr="00B60731" w:rsidRDefault="00B60731" w:rsidP="00B60731">
            <w:pPr>
              <w:jc w:val="center"/>
              <w:rPr>
                <w:rFonts w:eastAsia="Times New Roman"/>
                <w:sz w:val="20"/>
                <w:szCs w:val="20"/>
              </w:rPr>
            </w:pPr>
            <w:r w:rsidRPr="00B60731">
              <w:rPr>
                <w:color w:val="000000"/>
                <w:sz w:val="20"/>
                <w:szCs w:val="20"/>
              </w:rPr>
              <w:t>[0.0002]</w:t>
            </w:r>
          </w:p>
        </w:tc>
        <w:tc>
          <w:tcPr>
            <w:tcW w:w="673" w:type="pct"/>
            <w:tcBorders>
              <w:top w:val="nil"/>
              <w:left w:val="nil"/>
              <w:bottom w:val="nil"/>
              <w:right w:val="nil"/>
            </w:tcBorders>
            <w:shd w:val="clear" w:color="auto" w:fill="auto"/>
            <w:noWrap/>
            <w:vAlign w:val="bottom"/>
            <w:hideMark/>
          </w:tcPr>
          <w:p w14:paraId="4D89BAF2" w14:textId="77777777" w:rsidR="00B60731" w:rsidRPr="00B60731" w:rsidRDefault="00B60731" w:rsidP="00B60731">
            <w:pPr>
              <w:jc w:val="center"/>
              <w:rPr>
                <w:rFonts w:eastAsia="Times New Roman"/>
                <w:sz w:val="20"/>
                <w:szCs w:val="20"/>
              </w:rPr>
            </w:pPr>
            <w:r w:rsidRPr="00B60731">
              <w:rPr>
                <w:color w:val="000000"/>
                <w:sz w:val="20"/>
                <w:szCs w:val="20"/>
              </w:rPr>
              <w:t>[0.0002]</w:t>
            </w:r>
          </w:p>
        </w:tc>
        <w:tc>
          <w:tcPr>
            <w:tcW w:w="657" w:type="pct"/>
            <w:tcBorders>
              <w:top w:val="nil"/>
              <w:left w:val="nil"/>
              <w:bottom w:val="nil"/>
              <w:right w:val="nil"/>
            </w:tcBorders>
            <w:shd w:val="clear" w:color="auto" w:fill="auto"/>
            <w:noWrap/>
            <w:vAlign w:val="bottom"/>
            <w:hideMark/>
          </w:tcPr>
          <w:p w14:paraId="37D5C795" w14:textId="77777777" w:rsidR="00B60731" w:rsidRPr="00B60731" w:rsidRDefault="00B60731" w:rsidP="00B60731">
            <w:pPr>
              <w:jc w:val="center"/>
              <w:rPr>
                <w:rFonts w:eastAsia="Times New Roman"/>
                <w:color w:val="000000"/>
                <w:sz w:val="20"/>
                <w:szCs w:val="20"/>
              </w:rPr>
            </w:pPr>
            <w:r w:rsidRPr="00B60731">
              <w:rPr>
                <w:color w:val="000000"/>
                <w:sz w:val="20"/>
                <w:szCs w:val="20"/>
              </w:rPr>
              <w:t>[0.0004]</w:t>
            </w:r>
          </w:p>
        </w:tc>
        <w:tc>
          <w:tcPr>
            <w:tcW w:w="681" w:type="pct"/>
            <w:gridSpan w:val="2"/>
            <w:tcBorders>
              <w:top w:val="nil"/>
              <w:left w:val="nil"/>
              <w:bottom w:val="nil"/>
              <w:right w:val="nil"/>
            </w:tcBorders>
            <w:shd w:val="clear" w:color="auto" w:fill="auto"/>
            <w:noWrap/>
            <w:vAlign w:val="bottom"/>
            <w:hideMark/>
          </w:tcPr>
          <w:p w14:paraId="1F5667A9" w14:textId="77777777" w:rsidR="00B60731" w:rsidRPr="00B60731" w:rsidRDefault="00B60731" w:rsidP="00B60731">
            <w:pPr>
              <w:jc w:val="center"/>
              <w:rPr>
                <w:rFonts w:eastAsia="Times New Roman"/>
                <w:color w:val="000000"/>
                <w:sz w:val="20"/>
                <w:szCs w:val="20"/>
              </w:rPr>
            </w:pPr>
            <w:r w:rsidRPr="00B60731">
              <w:rPr>
                <w:color w:val="000000"/>
                <w:sz w:val="20"/>
                <w:szCs w:val="20"/>
              </w:rPr>
              <w:t>[0.0005]</w:t>
            </w:r>
          </w:p>
        </w:tc>
        <w:tc>
          <w:tcPr>
            <w:tcW w:w="680" w:type="pct"/>
            <w:gridSpan w:val="2"/>
            <w:tcBorders>
              <w:top w:val="nil"/>
              <w:left w:val="nil"/>
              <w:bottom w:val="nil"/>
              <w:right w:val="nil"/>
            </w:tcBorders>
            <w:shd w:val="clear" w:color="auto" w:fill="auto"/>
            <w:noWrap/>
            <w:vAlign w:val="bottom"/>
            <w:hideMark/>
          </w:tcPr>
          <w:p w14:paraId="50D391A4" w14:textId="77777777" w:rsidR="00B60731" w:rsidRPr="00B60731" w:rsidRDefault="00B60731" w:rsidP="00B60731">
            <w:pPr>
              <w:jc w:val="center"/>
              <w:rPr>
                <w:rFonts w:eastAsia="Times New Roman"/>
                <w:color w:val="000000"/>
                <w:sz w:val="20"/>
                <w:szCs w:val="20"/>
              </w:rPr>
            </w:pPr>
            <w:r w:rsidRPr="00B60731">
              <w:rPr>
                <w:color w:val="000000"/>
                <w:sz w:val="20"/>
                <w:szCs w:val="20"/>
              </w:rPr>
              <w:t>[0.0005]</w:t>
            </w:r>
          </w:p>
        </w:tc>
      </w:tr>
      <w:tr w:rsidR="00B60731" w:rsidRPr="00B60731" w14:paraId="07D90024" w14:textId="77777777" w:rsidTr="002A6A0E">
        <w:trPr>
          <w:trHeight w:val="144"/>
        </w:trPr>
        <w:tc>
          <w:tcPr>
            <w:tcW w:w="963" w:type="pct"/>
            <w:tcBorders>
              <w:top w:val="nil"/>
              <w:left w:val="nil"/>
              <w:bottom w:val="nil"/>
              <w:right w:val="nil"/>
            </w:tcBorders>
            <w:shd w:val="clear" w:color="auto" w:fill="auto"/>
            <w:noWrap/>
            <w:vAlign w:val="bottom"/>
            <w:hideMark/>
          </w:tcPr>
          <w:p w14:paraId="5BEAF99A" w14:textId="77777777" w:rsidR="00B60731" w:rsidRPr="00B60731" w:rsidRDefault="00B60731" w:rsidP="00B60731">
            <w:pPr>
              <w:rPr>
                <w:rFonts w:eastAsia="Times New Roman"/>
                <w:color w:val="000000"/>
                <w:sz w:val="20"/>
                <w:szCs w:val="20"/>
              </w:rPr>
            </w:pPr>
            <w:r w:rsidRPr="00B60731">
              <w:rPr>
                <w:color w:val="000000"/>
                <w:sz w:val="20"/>
                <w:szCs w:val="20"/>
              </w:rPr>
              <w:lastRenderedPageBreak/>
              <w:t>US Elevation</w:t>
            </w:r>
          </w:p>
        </w:tc>
        <w:tc>
          <w:tcPr>
            <w:tcW w:w="673" w:type="pct"/>
            <w:tcBorders>
              <w:top w:val="nil"/>
              <w:left w:val="nil"/>
              <w:bottom w:val="nil"/>
              <w:right w:val="nil"/>
            </w:tcBorders>
            <w:shd w:val="clear" w:color="auto" w:fill="auto"/>
            <w:noWrap/>
            <w:vAlign w:val="bottom"/>
            <w:hideMark/>
          </w:tcPr>
          <w:p w14:paraId="607682ED" w14:textId="77777777" w:rsidR="00B60731" w:rsidRPr="00B60731" w:rsidRDefault="00B60731" w:rsidP="00B60731">
            <w:pPr>
              <w:jc w:val="center"/>
              <w:rPr>
                <w:rFonts w:eastAsia="Times New Roman"/>
                <w:color w:val="000000"/>
                <w:sz w:val="20"/>
                <w:szCs w:val="20"/>
              </w:rPr>
            </w:pPr>
            <w:r w:rsidRPr="00B60731">
              <w:rPr>
                <w:color w:val="000000"/>
                <w:sz w:val="20"/>
                <w:szCs w:val="20"/>
              </w:rPr>
              <w:t>0.0002***</w:t>
            </w:r>
          </w:p>
        </w:tc>
        <w:tc>
          <w:tcPr>
            <w:tcW w:w="673" w:type="pct"/>
            <w:tcBorders>
              <w:top w:val="nil"/>
              <w:left w:val="nil"/>
              <w:bottom w:val="nil"/>
              <w:right w:val="nil"/>
            </w:tcBorders>
            <w:shd w:val="clear" w:color="auto" w:fill="auto"/>
            <w:noWrap/>
            <w:vAlign w:val="bottom"/>
            <w:hideMark/>
          </w:tcPr>
          <w:p w14:paraId="3D89B336" w14:textId="77777777" w:rsidR="00B60731" w:rsidRPr="00B60731" w:rsidRDefault="00B60731" w:rsidP="00B60731">
            <w:pPr>
              <w:jc w:val="center"/>
              <w:rPr>
                <w:rFonts w:eastAsia="Times New Roman"/>
                <w:sz w:val="20"/>
                <w:szCs w:val="20"/>
              </w:rPr>
            </w:pPr>
            <w:r w:rsidRPr="00B60731">
              <w:rPr>
                <w:color w:val="000000"/>
                <w:sz w:val="20"/>
                <w:szCs w:val="20"/>
              </w:rPr>
              <w:t>0.0003***</w:t>
            </w:r>
          </w:p>
        </w:tc>
        <w:tc>
          <w:tcPr>
            <w:tcW w:w="673" w:type="pct"/>
            <w:tcBorders>
              <w:top w:val="nil"/>
              <w:left w:val="nil"/>
              <w:bottom w:val="nil"/>
              <w:right w:val="nil"/>
            </w:tcBorders>
            <w:shd w:val="clear" w:color="auto" w:fill="auto"/>
            <w:noWrap/>
            <w:vAlign w:val="bottom"/>
            <w:hideMark/>
          </w:tcPr>
          <w:p w14:paraId="66ACF4C8" w14:textId="77777777" w:rsidR="00B60731" w:rsidRPr="00B60731" w:rsidRDefault="00B60731" w:rsidP="00B60731">
            <w:pPr>
              <w:jc w:val="center"/>
              <w:rPr>
                <w:rFonts w:eastAsia="Times New Roman"/>
                <w:sz w:val="20"/>
                <w:szCs w:val="20"/>
              </w:rPr>
            </w:pPr>
            <w:r w:rsidRPr="00B60731">
              <w:rPr>
                <w:color w:val="000000"/>
                <w:sz w:val="20"/>
                <w:szCs w:val="20"/>
              </w:rPr>
              <w:t>0.0002***</w:t>
            </w:r>
          </w:p>
        </w:tc>
        <w:tc>
          <w:tcPr>
            <w:tcW w:w="657" w:type="pct"/>
            <w:tcBorders>
              <w:top w:val="nil"/>
              <w:left w:val="nil"/>
              <w:bottom w:val="nil"/>
              <w:right w:val="nil"/>
            </w:tcBorders>
            <w:shd w:val="clear" w:color="auto" w:fill="auto"/>
            <w:noWrap/>
            <w:vAlign w:val="bottom"/>
            <w:hideMark/>
          </w:tcPr>
          <w:p w14:paraId="14379884" w14:textId="77777777" w:rsidR="00B60731" w:rsidRPr="00B60731" w:rsidRDefault="00B60731" w:rsidP="00B60731">
            <w:pPr>
              <w:jc w:val="center"/>
              <w:rPr>
                <w:rFonts w:eastAsia="Times New Roman"/>
                <w:sz w:val="20"/>
                <w:szCs w:val="20"/>
              </w:rPr>
            </w:pPr>
            <w:r w:rsidRPr="00B60731">
              <w:rPr>
                <w:color w:val="000000"/>
                <w:sz w:val="20"/>
                <w:szCs w:val="20"/>
              </w:rPr>
              <w:t>-0.0001</w:t>
            </w:r>
          </w:p>
        </w:tc>
        <w:tc>
          <w:tcPr>
            <w:tcW w:w="681" w:type="pct"/>
            <w:gridSpan w:val="2"/>
            <w:tcBorders>
              <w:top w:val="nil"/>
              <w:left w:val="nil"/>
              <w:bottom w:val="nil"/>
              <w:right w:val="nil"/>
            </w:tcBorders>
            <w:shd w:val="clear" w:color="auto" w:fill="auto"/>
            <w:noWrap/>
            <w:vAlign w:val="bottom"/>
            <w:hideMark/>
          </w:tcPr>
          <w:p w14:paraId="33E2BD18" w14:textId="77777777" w:rsidR="00B60731" w:rsidRPr="00B60731" w:rsidRDefault="00B60731" w:rsidP="00B60731">
            <w:pPr>
              <w:jc w:val="center"/>
              <w:rPr>
                <w:rFonts w:eastAsia="Times New Roman"/>
                <w:color w:val="000000"/>
                <w:sz w:val="20"/>
                <w:szCs w:val="20"/>
              </w:rPr>
            </w:pPr>
            <w:r w:rsidRPr="00B60731">
              <w:rPr>
                <w:color w:val="000000"/>
                <w:sz w:val="20"/>
                <w:szCs w:val="20"/>
              </w:rPr>
              <w:t>-0.0001</w:t>
            </w:r>
          </w:p>
        </w:tc>
        <w:tc>
          <w:tcPr>
            <w:tcW w:w="680" w:type="pct"/>
            <w:gridSpan w:val="2"/>
            <w:tcBorders>
              <w:top w:val="nil"/>
              <w:left w:val="nil"/>
              <w:bottom w:val="nil"/>
              <w:right w:val="nil"/>
            </w:tcBorders>
            <w:shd w:val="clear" w:color="auto" w:fill="auto"/>
            <w:noWrap/>
            <w:vAlign w:val="bottom"/>
            <w:hideMark/>
          </w:tcPr>
          <w:p w14:paraId="1C7D23F4" w14:textId="77777777" w:rsidR="00B60731" w:rsidRPr="00B60731" w:rsidRDefault="00B60731" w:rsidP="00B60731">
            <w:pPr>
              <w:jc w:val="center"/>
              <w:rPr>
                <w:rFonts w:eastAsia="Times New Roman"/>
                <w:color w:val="000000"/>
                <w:sz w:val="20"/>
                <w:szCs w:val="20"/>
              </w:rPr>
            </w:pPr>
            <w:r w:rsidRPr="00B60731">
              <w:rPr>
                <w:color w:val="000000"/>
                <w:sz w:val="20"/>
                <w:szCs w:val="20"/>
              </w:rPr>
              <w:t>-0.0001</w:t>
            </w:r>
          </w:p>
        </w:tc>
      </w:tr>
      <w:tr w:rsidR="00B60731" w:rsidRPr="00B60731" w14:paraId="47C0FE1D" w14:textId="77777777" w:rsidTr="002A6A0E">
        <w:tc>
          <w:tcPr>
            <w:tcW w:w="963" w:type="pct"/>
            <w:tcBorders>
              <w:top w:val="nil"/>
              <w:left w:val="nil"/>
              <w:bottom w:val="nil"/>
              <w:right w:val="nil"/>
            </w:tcBorders>
            <w:shd w:val="clear" w:color="auto" w:fill="auto"/>
            <w:noWrap/>
            <w:hideMark/>
          </w:tcPr>
          <w:p w14:paraId="2AE716E8"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vAlign w:val="bottom"/>
            <w:hideMark/>
          </w:tcPr>
          <w:p w14:paraId="7E669419" w14:textId="77777777" w:rsidR="00B60731" w:rsidRPr="00B60731" w:rsidRDefault="00B60731" w:rsidP="00B60731">
            <w:pPr>
              <w:jc w:val="center"/>
              <w:rPr>
                <w:rFonts w:eastAsia="Times New Roman"/>
                <w:sz w:val="20"/>
                <w:szCs w:val="20"/>
              </w:rPr>
            </w:pPr>
            <w:r w:rsidRPr="00B60731">
              <w:rPr>
                <w:color w:val="000000"/>
                <w:sz w:val="20"/>
                <w:szCs w:val="20"/>
              </w:rPr>
              <w:t>[0.0001]</w:t>
            </w:r>
          </w:p>
        </w:tc>
        <w:tc>
          <w:tcPr>
            <w:tcW w:w="673" w:type="pct"/>
            <w:tcBorders>
              <w:top w:val="nil"/>
              <w:left w:val="nil"/>
              <w:bottom w:val="nil"/>
              <w:right w:val="nil"/>
            </w:tcBorders>
            <w:shd w:val="clear" w:color="auto" w:fill="auto"/>
            <w:noWrap/>
            <w:vAlign w:val="bottom"/>
            <w:hideMark/>
          </w:tcPr>
          <w:p w14:paraId="404C90C6" w14:textId="77777777" w:rsidR="00B60731" w:rsidRPr="00B60731" w:rsidRDefault="00B60731" w:rsidP="00B60731">
            <w:pPr>
              <w:jc w:val="center"/>
              <w:rPr>
                <w:rFonts w:eastAsia="Times New Roman"/>
                <w:sz w:val="20"/>
                <w:szCs w:val="20"/>
              </w:rPr>
            </w:pPr>
            <w:r w:rsidRPr="00B60731">
              <w:rPr>
                <w:color w:val="000000"/>
                <w:sz w:val="20"/>
                <w:szCs w:val="20"/>
              </w:rPr>
              <w:t>[0.0001]</w:t>
            </w:r>
          </w:p>
        </w:tc>
        <w:tc>
          <w:tcPr>
            <w:tcW w:w="673" w:type="pct"/>
            <w:tcBorders>
              <w:top w:val="nil"/>
              <w:left w:val="nil"/>
              <w:bottom w:val="nil"/>
              <w:right w:val="nil"/>
            </w:tcBorders>
            <w:shd w:val="clear" w:color="auto" w:fill="auto"/>
            <w:noWrap/>
            <w:vAlign w:val="bottom"/>
            <w:hideMark/>
          </w:tcPr>
          <w:p w14:paraId="545AC1FD" w14:textId="77777777" w:rsidR="00B60731" w:rsidRPr="00B60731" w:rsidRDefault="00B60731" w:rsidP="00B60731">
            <w:pPr>
              <w:jc w:val="center"/>
              <w:rPr>
                <w:rFonts w:eastAsia="Times New Roman"/>
                <w:sz w:val="20"/>
                <w:szCs w:val="20"/>
              </w:rPr>
            </w:pPr>
            <w:r w:rsidRPr="00B60731">
              <w:rPr>
                <w:color w:val="000000"/>
                <w:sz w:val="20"/>
                <w:szCs w:val="20"/>
              </w:rPr>
              <w:t>[0.0001]</w:t>
            </w:r>
          </w:p>
        </w:tc>
        <w:tc>
          <w:tcPr>
            <w:tcW w:w="657" w:type="pct"/>
            <w:tcBorders>
              <w:top w:val="nil"/>
              <w:left w:val="nil"/>
              <w:bottom w:val="nil"/>
              <w:right w:val="nil"/>
            </w:tcBorders>
            <w:shd w:val="clear" w:color="auto" w:fill="auto"/>
            <w:noWrap/>
            <w:vAlign w:val="bottom"/>
            <w:hideMark/>
          </w:tcPr>
          <w:p w14:paraId="38D0DA62" w14:textId="77777777" w:rsidR="00B60731" w:rsidRPr="00B60731" w:rsidRDefault="00B60731" w:rsidP="00B60731">
            <w:pPr>
              <w:jc w:val="center"/>
              <w:rPr>
                <w:rFonts w:eastAsia="Times New Roman"/>
                <w:sz w:val="20"/>
                <w:szCs w:val="20"/>
              </w:rPr>
            </w:pPr>
            <w:r w:rsidRPr="00B60731">
              <w:rPr>
                <w:color w:val="000000"/>
                <w:sz w:val="20"/>
                <w:szCs w:val="20"/>
              </w:rPr>
              <w:t>[0.0001]</w:t>
            </w:r>
          </w:p>
        </w:tc>
        <w:tc>
          <w:tcPr>
            <w:tcW w:w="681" w:type="pct"/>
            <w:gridSpan w:val="2"/>
            <w:tcBorders>
              <w:top w:val="nil"/>
              <w:left w:val="nil"/>
              <w:bottom w:val="nil"/>
              <w:right w:val="nil"/>
            </w:tcBorders>
            <w:shd w:val="clear" w:color="auto" w:fill="auto"/>
            <w:noWrap/>
            <w:vAlign w:val="bottom"/>
            <w:hideMark/>
          </w:tcPr>
          <w:p w14:paraId="3F56A26A" w14:textId="77777777" w:rsidR="00B60731" w:rsidRPr="00B60731" w:rsidRDefault="00B60731" w:rsidP="00B60731">
            <w:pPr>
              <w:jc w:val="center"/>
              <w:rPr>
                <w:rFonts w:eastAsia="Times New Roman"/>
                <w:color w:val="000000"/>
                <w:sz w:val="20"/>
                <w:szCs w:val="20"/>
              </w:rPr>
            </w:pPr>
            <w:r w:rsidRPr="00B60731">
              <w:rPr>
                <w:color w:val="000000"/>
                <w:sz w:val="20"/>
                <w:szCs w:val="20"/>
              </w:rPr>
              <w:t>[0.0001]</w:t>
            </w:r>
          </w:p>
        </w:tc>
        <w:tc>
          <w:tcPr>
            <w:tcW w:w="680" w:type="pct"/>
            <w:gridSpan w:val="2"/>
            <w:tcBorders>
              <w:top w:val="nil"/>
              <w:left w:val="nil"/>
              <w:bottom w:val="nil"/>
              <w:right w:val="nil"/>
            </w:tcBorders>
            <w:shd w:val="clear" w:color="auto" w:fill="auto"/>
            <w:noWrap/>
            <w:vAlign w:val="bottom"/>
            <w:hideMark/>
          </w:tcPr>
          <w:p w14:paraId="79A19AEA" w14:textId="77777777" w:rsidR="00B60731" w:rsidRPr="00B60731" w:rsidRDefault="00B60731" w:rsidP="00B60731">
            <w:pPr>
              <w:jc w:val="center"/>
              <w:rPr>
                <w:rFonts w:eastAsia="Times New Roman"/>
                <w:color w:val="000000"/>
                <w:sz w:val="20"/>
                <w:szCs w:val="20"/>
              </w:rPr>
            </w:pPr>
            <w:r w:rsidRPr="00B60731">
              <w:rPr>
                <w:color w:val="000000"/>
                <w:sz w:val="20"/>
                <w:szCs w:val="20"/>
              </w:rPr>
              <w:t>[0.0001]</w:t>
            </w:r>
          </w:p>
        </w:tc>
      </w:tr>
      <w:tr w:rsidR="00B60731" w:rsidRPr="00B60731" w14:paraId="634BFC0E" w14:textId="77777777" w:rsidTr="002A6A0E">
        <w:tc>
          <w:tcPr>
            <w:tcW w:w="963" w:type="pct"/>
            <w:tcBorders>
              <w:top w:val="nil"/>
              <w:left w:val="nil"/>
              <w:bottom w:val="nil"/>
              <w:right w:val="nil"/>
            </w:tcBorders>
            <w:shd w:val="clear" w:color="auto" w:fill="auto"/>
            <w:noWrap/>
          </w:tcPr>
          <w:p w14:paraId="51E18928" w14:textId="77777777" w:rsidR="00B60731" w:rsidRPr="00B60731" w:rsidRDefault="00B60731" w:rsidP="00B60731">
            <w:pPr>
              <w:rPr>
                <w:rFonts w:eastAsia="Times New Roman"/>
                <w:sz w:val="20"/>
                <w:szCs w:val="20"/>
              </w:rPr>
            </w:pPr>
            <w:r w:rsidRPr="00B60731">
              <w:rPr>
                <w:rFonts w:eastAsia="Times New Roman"/>
                <w:sz w:val="20"/>
                <w:szCs w:val="20"/>
              </w:rPr>
              <w:t>ARG Wheat Suit.</w:t>
            </w:r>
          </w:p>
        </w:tc>
        <w:tc>
          <w:tcPr>
            <w:tcW w:w="673" w:type="pct"/>
            <w:tcBorders>
              <w:top w:val="nil"/>
              <w:left w:val="nil"/>
              <w:bottom w:val="nil"/>
              <w:right w:val="nil"/>
            </w:tcBorders>
            <w:shd w:val="clear" w:color="auto" w:fill="auto"/>
            <w:noWrap/>
            <w:vAlign w:val="bottom"/>
          </w:tcPr>
          <w:p w14:paraId="5457AF94" w14:textId="77777777" w:rsidR="00B60731" w:rsidRPr="00B60731" w:rsidRDefault="00B60731" w:rsidP="00B60731">
            <w:pPr>
              <w:jc w:val="center"/>
              <w:rPr>
                <w:color w:val="000000"/>
                <w:sz w:val="20"/>
                <w:szCs w:val="20"/>
              </w:rPr>
            </w:pPr>
            <w:r w:rsidRPr="00B60731">
              <w:rPr>
                <w:color w:val="000000"/>
                <w:sz w:val="20"/>
                <w:szCs w:val="20"/>
              </w:rPr>
              <w:t>-0.0001***</w:t>
            </w:r>
          </w:p>
        </w:tc>
        <w:tc>
          <w:tcPr>
            <w:tcW w:w="673" w:type="pct"/>
            <w:tcBorders>
              <w:top w:val="nil"/>
              <w:left w:val="nil"/>
              <w:bottom w:val="nil"/>
              <w:right w:val="nil"/>
            </w:tcBorders>
            <w:shd w:val="clear" w:color="auto" w:fill="auto"/>
            <w:noWrap/>
            <w:vAlign w:val="bottom"/>
          </w:tcPr>
          <w:p w14:paraId="42F797C2" w14:textId="77777777" w:rsidR="00B60731" w:rsidRPr="00B60731" w:rsidRDefault="00B60731" w:rsidP="00B60731">
            <w:pPr>
              <w:jc w:val="center"/>
              <w:rPr>
                <w:color w:val="000000"/>
                <w:sz w:val="20"/>
                <w:szCs w:val="20"/>
              </w:rPr>
            </w:pPr>
            <w:r w:rsidRPr="00B60731">
              <w:rPr>
                <w:color w:val="000000"/>
                <w:sz w:val="20"/>
                <w:szCs w:val="20"/>
              </w:rPr>
              <w:t>-0.0001**</w:t>
            </w:r>
          </w:p>
        </w:tc>
        <w:tc>
          <w:tcPr>
            <w:tcW w:w="673" w:type="pct"/>
            <w:tcBorders>
              <w:top w:val="nil"/>
              <w:left w:val="nil"/>
              <w:bottom w:val="nil"/>
              <w:right w:val="nil"/>
            </w:tcBorders>
            <w:shd w:val="clear" w:color="auto" w:fill="auto"/>
            <w:noWrap/>
            <w:vAlign w:val="bottom"/>
          </w:tcPr>
          <w:p w14:paraId="2F85C2E5" w14:textId="77777777" w:rsidR="00B60731" w:rsidRPr="00B60731" w:rsidRDefault="00B60731" w:rsidP="00B60731">
            <w:pPr>
              <w:jc w:val="center"/>
              <w:rPr>
                <w:color w:val="000000"/>
                <w:sz w:val="20"/>
                <w:szCs w:val="20"/>
              </w:rPr>
            </w:pPr>
            <w:r w:rsidRPr="00B60731">
              <w:rPr>
                <w:color w:val="000000"/>
                <w:sz w:val="20"/>
                <w:szCs w:val="20"/>
              </w:rPr>
              <w:t>-0.0001**</w:t>
            </w:r>
          </w:p>
        </w:tc>
        <w:tc>
          <w:tcPr>
            <w:tcW w:w="657" w:type="pct"/>
            <w:tcBorders>
              <w:top w:val="nil"/>
              <w:left w:val="nil"/>
              <w:bottom w:val="nil"/>
              <w:right w:val="nil"/>
            </w:tcBorders>
            <w:shd w:val="clear" w:color="auto" w:fill="auto"/>
            <w:noWrap/>
            <w:vAlign w:val="bottom"/>
          </w:tcPr>
          <w:p w14:paraId="3992A7BB" w14:textId="77777777" w:rsidR="00B60731" w:rsidRPr="00B60731" w:rsidRDefault="00B60731" w:rsidP="00B60731">
            <w:pPr>
              <w:jc w:val="center"/>
              <w:rPr>
                <w:color w:val="000000"/>
                <w:sz w:val="20"/>
                <w:szCs w:val="20"/>
              </w:rPr>
            </w:pPr>
            <w:r w:rsidRPr="00B60731">
              <w:rPr>
                <w:color w:val="000000"/>
                <w:sz w:val="20"/>
                <w:szCs w:val="20"/>
              </w:rPr>
              <w:t>-0.0001***</w:t>
            </w:r>
          </w:p>
        </w:tc>
        <w:tc>
          <w:tcPr>
            <w:tcW w:w="681" w:type="pct"/>
            <w:gridSpan w:val="2"/>
            <w:tcBorders>
              <w:top w:val="nil"/>
              <w:left w:val="nil"/>
              <w:bottom w:val="nil"/>
              <w:right w:val="nil"/>
            </w:tcBorders>
            <w:shd w:val="clear" w:color="auto" w:fill="auto"/>
            <w:noWrap/>
            <w:vAlign w:val="bottom"/>
          </w:tcPr>
          <w:p w14:paraId="4A3970EC" w14:textId="77777777" w:rsidR="00B60731" w:rsidRPr="00B60731" w:rsidRDefault="00B60731" w:rsidP="00B60731">
            <w:pPr>
              <w:jc w:val="center"/>
              <w:rPr>
                <w:color w:val="000000"/>
                <w:sz w:val="20"/>
                <w:szCs w:val="20"/>
              </w:rPr>
            </w:pPr>
            <w:r w:rsidRPr="00B60731">
              <w:rPr>
                <w:color w:val="000000"/>
                <w:sz w:val="20"/>
                <w:szCs w:val="20"/>
              </w:rPr>
              <w:t>-0.0002**</w:t>
            </w:r>
          </w:p>
        </w:tc>
        <w:tc>
          <w:tcPr>
            <w:tcW w:w="680" w:type="pct"/>
            <w:gridSpan w:val="2"/>
            <w:tcBorders>
              <w:top w:val="nil"/>
              <w:left w:val="nil"/>
              <w:bottom w:val="nil"/>
              <w:right w:val="nil"/>
            </w:tcBorders>
            <w:shd w:val="clear" w:color="auto" w:fill="auto"/>
            <w:noWrap/>
            <w:vAlign w:val="bottom"/>
          </w:tcPr>
          <w:p w14:paraId="18ADEC39" w14:textId="77777777" w:rsidR="00B60731" w:rsidRPr="00B60731" w:rsidRDefault="00B60731" w:rsidP="00B60731">
            <w:pPr>
              <w:jc w:val="center"/>
              <w:rPr>
                <w:color w:val="000000"/>
                <w:sz w:val="20"/>
                <w:szCs w:val="20"/>
              </w:rPr>
            </w:pPr>
            <w:r w:rsidRPr="00B60731">
              <w:rPr>
                <w:color w:val="000000"/>
                <w:sz w:val="20"/>
                <w:szCs w:val="20"/>
              </w:rPr>
              <w:t>-0.0001**</w:t>
            </w:r>
          </w:p>
        </w:tc>
      </w:tr>
      <w:tr w:rsidR="00B60731" w:rsidRPr="00B60731" w14:paraId="1920BABF" w14:textId="77777777" w:rsidTr="002A6A0E">
        <w:tc>
          <w:tcPr>
            <w:tcW w:w="963" w:type="pct"/>
            <w:tcBorders>
              <w:top w:val="nil"/>
              <w:left w:val="nil"/>
              <w:bottom w:val="nil"/>
              <w:right w:val="nil"/>
            </w:tcBorders>
            <w:shd w:val="clear" w:color="auto" w:fill="auto"/>
            <w:noWrap/>
          </w:tcPr>
          <w:p w14:paraId="75118B83"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vAlign w:val="bottom"/>
          </w:tcPr>
          <w:p w14:paraId="3D22060B" w14:textId="77777777" w:rsidR="00B60731" w:rsidRPr="00B60731" w:rsidRDefault="00B60731" w:rsidP="00B60731">
            <w:pPr>
              <w:jc w:val="center"/>
              <w:rPr>
                <w:color w:val="000000"/>
                <w:sz w:val="20"/>
                <w:szCs w:val="20"/>
              </w:rPr>
            </w:pPr>
            <w:r w:rsidRPr="00B60731">
              <w:rPr>
                <w:color w:val="000000"/>
                <w:sz w:val="20"/>
                <w:szCs w:val="20"/>
              </w:rPr>
              <w:t>[0.0000]</w:t>
            </w:r>
          </w:p>
        </w:tc>
        <w:tc>
          <w:tcPr>
            <w:tcW w:w="673" w:type="pct"/>
            <w:tcBorders>
              <w:top w:val="nil"/>
              <w:left w:val="nil"/>
              <w:bottom w:val="nil"/>
              <w:right w:val="nil"/>
            </w:tcBorders>
            <w:shd w:val="clear" w:color="auto" w:fill="auto"/>
            <w:noWrap/>
            <w:vAlign w:val="bottom"/>
          </w:tcPr>
          <w:p w14:paraId="5D4EABBC" w14:textId="77777777" w:rsidR="00B60731" w:rsidRPr="00B60731" w:rsidRDefault="00B60731" w:rsidP="00B60731">
            <w:pPr>
              <w:jc w:val="center"/>
              <w:rPr>
                <w:color w:val="000000"/>
                <w:sz w:val="20"/>
                <w:szCs w:val="20"/>
              </w:rPr>
            </w:pPr>
            <w:r w:rsidRPr="00B60731">
              <w:rPr>
                <w:color w:val="000000"/>
                <w:sz w:val="20"/>
                <w:szCs w:val="20"/>
              </w:rPr>
              <w:t>[0.0000]</w:t>
            </w:r>
          </w:p>
        </w:tc>
        <w:tc>
          <w:tcPr>
            <w:tcW w:w="673" w:type="pct"/>
            <w:tcBorders>
              <w:top w:val="nil"/>
              <w:left w:val="nil"/>
              <w:bottom w:val="nil"/>
              <w:right w:val="nil"/>
            </w:tcBorders>
            <w:shd w:val="clear" w:color="auto" w:fill="auto"/>
            <w:noWrap/>
            <w:vAlign w:val="bottom"/>
          </w:tcPr>
          <w:p w14:paraId="2E1F4009" w14:textId="77777777" w:rsidR="00B60731" w:rsidRPr="00B60731" w:rsidRDefault="00B60731" w:rsidP="00B60731">
            <w:pPr>
              <w:jc w:val="center"/>
              <w:rPr>
                <w:color w:val="000000"/>
                <w:sz w:val="20"/>
                <w:szCs w:val="20"/>
              </w:rPr>
            </w:pPr>
            <w:r w:rsidRPr="00B60731">
              <w:rPr>
                <w:color w:val="000000"/>
                <w:sz w:val="20"/>
                <w:szCs w:val="20"/>
              </w:rPr>
              <w:t>[0.0000]</w:t>
            </w:r>
          </w:p>
        </w:tc>
        <w:tc>
          <w:tcPr>
            <w:tcW w:w="657" w:type="pct"/>
            <w:tcBorders>
              <w:top w:val="nil"/>
              <w:left w:val="nil"/>
              <w:bottom w:val="nil"/>
              <w:right w:val="nil"/>
            </w:tcBorders>
            <w:shd w:val="clear" w:color="auto" w:fill="auto"/>
            <w:noWrap/>
            <w:vAlign w:val="bottom"/>
          </w:tcPr>
          <w:p w14:paraId="7FE872F5" w14:textId="77777777" w:rsidR="00B60731" w:rsidRPr="00B60731" w:rsidRDefault="00B60731" w:rsidP="00B60731">
            <w:pPr>
              <w:jc w:val="center"/>
              <w:rPr>
                <w:color w:val="000000"/>
                <w:sz w:val="20"/>
                <w:szCs w:val="20"/>
              </w:rPr>
            </w:pPr>
            <w:r w:rsidRPr="00B60731">
              <w:rPr>
                <w:color w:val="000000"/>
                <w:sz w:val="20"/>
                <w:szCs w:val="20"/>
              </w:rPr>
              <w:t>[0.0000]</w:t>
            </w:r>
          </w:p>
        </w:tc>
        <w:tc>
          <w:tcPr>
            <w:tcW w:w="681" w:type="pct"/>
            <w:gridSpan w:val="2"/>
            <w:tcBorders>
              <w:top w:val="nil"/>
              <w:left w:val="nil"/>
              <w:bottom w:val="nil"/>
              <w:right w:val="nil"/>
            </w:tcBorders>
            <w:shd w:val="clear" w:color="auto" w:fill="auto"/>
            <w:noWrap/>
            <w:vAlign w:val="bottom"/>
          </w:tcPr>
          <w:p w14:paraId="138F0B1B" w14:textId="77777777" w:rsidR="00B60731" w:rsidRPr="00B60731" w:rsidRDefault="00B60731" w:rsidP="00B60731">
            <w:pPr>
              <w:jc w:val="center"/>
              <w:rPr>
                <w:color w:val="000000"/>
                <w:sz w:val="20"/>
                <w:szCs w:val="20"/>
              </w:rPr>
            </w:pPr>
            <w:r w:rsidRPr="00B60731">
              <w:rPr>
                <w:color w:val="000000"/>
                <w:sz w:val="20"/>
                <w:szCs w:val="20"/>
              </w:rPr>
              <w:t>[0.0001]</w:t>
            </w:r>
          </w:p>
        </w:tc>
        <w:tc>
          <w:tcPr>
            <w:tcW w:w="680" w:type="pct"/>
            <w:gridSpan w:val="2"/>
            <w:tcBorders>
              <w:top w:val="nil"/>
              <w:left w:val="nil"/>
              <w:bottom w:val="nil"/>
              <w:right w:val="nil"/>
            </w:tcBorders>
            <w:shd w:val="clear" w:color="auto" w:fill="auto"/>
            <w:noWrap/>
            <w:vAlign w:val="bottom"/>
          </w:tcPr>
          <w:p w14:paraId="71A9C613" w14:textId="77777777" w:rsidR="00B60731" w:rsidRPr="00B60731" w:rsidRDefault="00B60731" w:rsidP="00B60731">
            <w:pPr>
              <w:jc w:val="center"/>
              <w:rPr>
                <w:color w:val="000000"/>
                <w:sz w:val="20"/>
                <w:szCs w:val="20"/>
              </w:rPr>
            </w:pPr>
            <w:r w:rsidRPr="00B60731">
              <w:rPr>
                <w:color w:val="000000"/>
                <w:sz w:val="20"/>
                <w:szCs w:val="20"/>
              </w:rPr>
              <w:t>[0.0001]</w:t>
            </w:r>
          </w:p>
        </w:tc>
      </w:tr>
      <w:tr w:rsidR="00B60731" w:rsidRPr="00B60731" w14:paraId="434901AF" w14:textId="77777777" w:rsidTr="002A6A0E">
        <w:tc>
          <w:tcPr>
            <w:tcW w:w="963" w:type="pct"/>
            <w:tcBorders>
              <w:top w:val="nil"/>
              <w:left w:val="nil"/>
              <w:bottom w:val="nil"/>
              <w:right w:val="nil"/>
            </w:tcBorders>
            <w:shd w:val="clear" w:color="auto" w:fill="auto"/>
            <w:noWrap/>
          </w:tcPr>
          <w:p w14:paraId="17A8DDF9" w14:textId="77777777" w:rsidR="00B60731" w:rsidRPr="00B60731" w:rsidRDefault="00B60731" w:rsidP="00B60731">
            <w:pPr>
              <w:rPr>
                <w:rFonts w:eastAsia="Times New Roman"/>
                <w:sz w:val="20"/>
                <w:szCs w:val="20"/>
              </w:rPr>
            </w:pPr>
            <w:r w:rsidRPr="00B60731">
              <w:rPr>
                <w:rFonts w:eastAsia="Times New Roman"/>
                <w:sz w:val="20"/>
                <w:szCs w:val="20"/>
              </w:rPr>
              <w:t>US Wheat Suit.</w:t>
            </w:r>
          </w:p>
        </w:tc>
        <w:tc>
          <w:tcPr>
            <w:tcW w:w="673" w:type="pct"/>
            <w:tcBorders>
              <w:top w:val="nil"/>
              <w:left w:val="nil"/>
              <w:bottom w:val="nil"/>
              <w:right w:val="nil"/>
            </w:tcBorders>
            <w:shd w:val="clear" w:color="auto" w:fill="auto"/>
            <w:noWrap/>
            <w:vAlign w:val="bottom"/>
          </w:tcPr>
          <w:p w14:paraId="44584FDB" w14:textId="77777777" w:rsidR="00B60731" w:rsidRPr="00B60731" w:rsidRDefault="00B60731" w:rsidP="00B60731">
            <w:pPr>
              <w:jc w:val="center"/>
              <w:rPr>
                <w:color w:val="000000"/>
                <w:sz w:val="20"/>
                <w:szCs w:val="20"/>
              </w:rPr>
            </w:pPr>
            <w:r w:rsidRPr="00B60731">
              <w:rPr>
                <w:color w:val="000000"/>
                <w:sz w:val="20"/>
                <w:szCs w:val="20"/>
              </w:rPr>
              <w:t>0.0001***</w:t>
            </w:r>
          </w:p>
        </w:tc>
        <w:tc>
          <w:tcPr>
            <w:tcW w:w="673" w:type="pct"/>
            <w:tcBorders>
              <w:top w:val="nil"/>
              <w:left w:val="nil"/>
              <w:bottom w:val="nil"/>
              <w:right w:val="nil"/>
            </w:tcBorders>
            <w:shd w:val="clear" w:color="auto" w:fill="auto"/>
            <w:noWrap/>
            <w:vAlign w:val="bottom"/>
          </w:tcPr>
          <w:p w14:paraId="0AFC5975" w14:textId="77777777" w:rsidR="00B60731" w:rsidRPr="00B60731" w:rsidRDefault="00B60731" w:rsidP="00B60731">
            <w:pPr>
              <w:jc w:val="center"/>
              <w:rPr>
                <w:color w:val="000000"/>
                <w:sz w:val="20"/>
                <w:szCs w:val="20"/>
              </w:rPr>
            </w:pPr>
            <w:r w:rsidRPr="00B60731">
              <w:rPr>
                <w:color w:val="000000"/>
                <w:sz w:val="20"/>
                <w:szCs w:val="20"/>
              </w:rPr>
              <w:t>0.0001***</w:t>
            </w:r>
          </w:p>
        </w:tc>
        <w:tc>
          <w:tcPr>
            <w:tcW w:w="673" w:type="pct"/>
            <w:tcBorders>
              <w:top w:val="nil"/>
              <w:left w:val="nil"/>
              <w:bottom w:val="nil"/>
              <w:right w:val="nil"/>
            </w:tcBorders>
            <w:shd w:val="clear" w:color="auto" w:fill="auto"/>
            <w:noWrap/>
            <w:vAlign w:val="bottom"/>
          </w:tcPr>
          <w:p w14:paraId="0E008944" w14:textId="77777777" w:rsidR="00B60731" w:rsidRPr="00B60731" w:rsidRDefault="00B60731" w:rsidP="00B60731">
            <w:pPr>
              <w:jc w:val="center"/>
              <w:rPr>
                <w:color w:val="000000"/>
                <w:sz w:val="20"/>
                <w:szCs w:val="20"/>
              </w:rPr>
            </w:pPr>
            <w:r w:rsidRPr="00B60731">
              <w:rPr>
                <w:color w:val="000000"/>
                <w:sz w:val="20"/>
                <w:szCs w:val="20"/>
              </w:rPr>
              <w:t>0.0001***</w:t>
            </w:r>
          </w:p>
        </w:tc>
        <w:tc>
          <w:tcPr>
            <w:tcW w:w="657" w:type="pct"/>
            <w:tcBorders>
              <w:top w:val="nil"/>
              <w:left w:val="nil"/>
              <w:bottom w:val="nil"/>
              <w:right w:val="nil"/>
            </w:tcBorders>
            <w:shd w:val="clear" w:color="auto" w:fill="auto"/>
            <w:noWrap/>
            <w:vAlign w:val="bottom"/>
          </w:tcPr>
          <w:p w14:paraId="459EAC2D" w14:textId="77777777" w:rsidR="00B60731" w:rsidRPr="00B60731" w:rsidRDefault="00B60731" w:rsidP="00B60731">
            <w:pPr>
              <w:jc w:val="center"/>
              <w:rPr>
                <w:color w:val="000000"/>
                <w:sz w:val="20"/>
                <w:szCs w:val="20"/>
              </w:rPr>
            </w:pPr>
            <w:r w:rsidRPr="00B60731">
              <w:rPr>
                <w:color w:val="000000"/>
                <w:sz w:val="20"/>
                <w:szCs w:val="20"/>
              </w:rPr>
              <w:t>0.0000</w:t>
            </w:r>
          </w:p>
        </w:tc>
        <w:tc>
          <w:tcPr>
            <w:tcW w:w="681" w:type="pct"/>
            <w:gridSpan w:val="2"/>
            <w:tcBorders>
              <w:top w:val="nil"/>
              <w:left w:val="nil"/>
              <w:bottom w:val="nil"/>
              <w:right w:val="nil"/>
            </w:tcBorders>
            <w:shd w:val="clear" w:color="auto" w:fill="auto"/>
            <w:noWrap/>
            <w:vAlign w:val="bottom"/>
          </w:tcPr>
          <w:p w14:paraId="73401635" w14:textId="77777777" w:rsidR="00B60731" w:rsidRPr="00B60731" w:rsidRDefault="00B60731" w:rsidP="00B60731">
            <w:pPr>
              <w:jc w:val="center"/>
              <w:rPr>
                <w:color w:val="000000"/>
                <w:sz w:val="20"/>
                <w:szCs w:val="20"/>
              </w:rPr>
            </w:pPr>
            <w:r w:rsidRPr="00B60731">
              <w:rPr>
                <w:color w:val="000000"/>
                <w:sz w:val="20"/>
                <w:szCs w:val="20"/>
              </w:rPr>
              <w:t>0.0000</w:t>
            </w:r>
          </w:p>
        </w:tc>
        <w:tc>
          <w:tcPr>
            <w:tcW w:w="680" w:type="pct"/>
            <w:gridSpan w:val="2"/>
            <w:tcBorders>
              <w:top w:val="nil"/>
              <w:left w:val="nil"/>
              <w:bottom w:val="nil"/>
              <w:right w:val="nil"/>
            </w:tcBorders>
            <w:shd w:val="clear" w:color="auto" w:fill="auto"/>
            <w:noWrap/>
            <w:vAlign w:val="bottom"/>
          </w:tcPr>
          <w:p w14:paraId="7CA0E39D" w14:textId="77777777" w:rsidR="00B60731" w:rsidRPr="00B60731" w:rsidRDefault="00B60731" w:rsidP="00B60731">
            <w:pPr>
              <w:jc w:val="center"/>
              <w:rPr>
                <w:color w:val="000000"/>
                <w:sz w:val="20"/>
                <w:szCs w:val="20"/>
              </w:rPr>
            </w:pPr>
            <w:r w:rsidRPr="00B60731">
              <w:rPr>
                <w:color w:val="000000"/>
                <w:sz w:val="20"/>
                <w:szCs w:val="20"/>
              </w:rPr>
              <w:t>-0.0000**</w:t>
            </w:r>
          </w:p>
        </w:tc>
      </w:tr>
      <w:tr w:rsidR="00B60731" w:rsidRPr="00B60731" w14:paraId="476C1869" w14:textId="77777777" w:rsidTr="002A6A0E">
        <w:tc>
          <w:tcPr>
            <w:tcW w:w="963" w:type="pct"/>
            <w:tcBorders>
              <w:top w:val="nil"/>
              <w:left w:val="nil"/>
              <w:bottom w:val="nil"/>
              <w:right w:val="nil"/>
            </w:tcBorders>
            <w:shd w:val="clear" w:color="auto" w:fill="auto"/>
            <w:noWrap/>
          </w:tcPr>
          <w:p w14:paraId="62D275F5" w14:textId="77777777" w:rsidR="00B60731" w:rsidRPr="00B60731" w:rsidRDefault="00B60731" w:rsidP="00B60731">
            <w:pPr>
              <w:rPr>
                <w:rFonts w:eastAsia="Times New Roman"/>
                <w:sz w:val="20"/>
                <w:szCs w:val="20"/>
              </w:rPr>
            </w:pPr>
          </w:p>
        </w:tc>
        <w:tc>
          <w:tcPr>
            <w:tcW w:w="673" w:type="pct"/>
            <w:tcBorders>
              <w:top w:val="nil"/>
              <w:left w:val="nil"/>
              <w:bottom w:val="nil"/>
              <w:right w:val="nil"/>
            </w:tcBorders>
            <w:shd w:val="clear" w:color="auto" w:fill="auto"/>
            <w:noWrap/>
            <w:vAlign w:val="bottom"/>
          </w:tcPr>
          <w:p w14:paraId="3F041A9C" w14:textId="77777777" w:rsidR="00B60731" w:rsidRPr="00B60731" w:rsidRDefault="00B60731" w:rsidP="00B60731">
            <w:pPr>
              <w:jc w:val="center"/>
              <w:rPr>
                <w:color w:val="000000"/>
                <w:sz w:val="20"/>
                <w:szCs w:val="20"/>
              </w:rPr>
            </w:pPr>
            <w:r w:rsidRPr="00B60731">
              <w:rPr>
                <w:color w:val="000000"/>
                <w:sz w:val="20"/>
                <w:szCs w:val="20"/>
              </w:rPr>
              <w:t>[0.0000]</w:t>
            </w:r>
          </w:p>
        </w:tc>
        <w:tc>
          <w:tcPr>
            <w:tcW w:w="673" w:type="pct"/>
            <w:tcBorders>
              <w:top w:val="nil"/>
              <w:left w:val="nil"/>
              <w:bottom w:val="nil"/>
              <w:right w:val="nil"/>
            </w:tcBorders>
            <w:shd w:val="clear" w:color="auto" w:fill="auto"/>
            <w:noWrap/>
            <w:vAlign w:val="bottom"/>
          </w:tcPr>
          <w:p w14:paraId="1B7DAE03" w14:textId="77777777" w:rsidR="00B60731" w:rsidRPr="00B60731" w:rsidRDefault="00B60731" w:rsidP="00B60731">
            <w:pPr>
              <w:jc w:val="center"/>
              <w:rPr>
                <w:color w:val="000000"/>
                <w:sz w:val="20"/>
                <w:szCs w:val="20"/>
              </w:rPr>
            </w:pPr>
            <w:r w:rsidRPr="00B60731">
              <w:rPr>
                <w:color w:val="000000"/>
                <w:sz w:val="20"/>
                <w:szCs w:val="20"/>
              </w:rPr>
              <w:t>[0.0000]</w:t>
            </w:r>
          </w:p>
        </w:tc>
        <w:tc>
          <w:tcPr>
            <w:tcW w:w="673" w:type="pct"/>
            <w:tcBorders>
              <w:top w:val="nil"/>
              <w:left w:val="nil"/>
              <w:bottom w:val="nil"/>
              <w:right w:val="nil"/>
            </w:tcBorders>
            <w:shd w:val="clear" w:color="auto" w:fill="auto"/>
            <w:noWrap/>
            <w:vAlign w:val="bottom"/>
          </w:tcPr>
          <w:p w14:paraId="3F896CAD" w14:textId="77777777" w:rsidR="00B60731" w:rsidRPr="00B60731" w:rsidRDefault="00B60731" w:rsidP="00B60731">
            <w:pPr>
              <w:jc w:val="center"/>
              <w:rPr>
                <w:color w:val="000000"/>
                <w:sz w:val="20"/>
                <w:szCs w:val="20"/>
              </w:rPr>
            </w:pPr>
            <w:r w:rsidRPr="00B60731">
              <w:rPr>
                <w:color w:val="000000"/>
                <w:sz w:val="20"/>
                <w:szCs w:val="20"/>
              </w:rPr>
              <w:t>[0.0000]</w:t>
            </w:r>
          </w:p>
        </w:tc>
        <w:tc>
          <w:tcPr>
            <w:tcW w:w="657" w:type="pct"/>
            <w:tcBorders>
              <w:top w:val="nil"/>
              <w:left w:val="nil"/>
              <w:bottom w:val="nil"/>
              <w:right w:val="nil"/>
            </w:tcBorders>
            <w:shd w:val="clear" w:color="auto" w:fill="auto"/>
            <w:noWrap/>
            <w:vAlign w:val="bottom"/>
          </w:tcPr>
          <w:p w14:paraId="161AFC8C" w14:textId="77777777" w:rsidR="00B60731" w:rsidRPr="00B60731" w:rsidRDefault="00B60731" w:rsidP="00B60731">
            <w:pPr>
              <w:jc w:val="center"/>
              <w:rPr>
                <w:color w:val="000000"/>
                <w:sz w:val="20"/>
                <w:szCs w:val="20"/>
              </w:rPr>
            </w:pPr>
            <w:r w:rsidRPr="00B60731">
              <w:rPr>
                <w:color w:val="000000"/>
                <w:sz w:val="20"/>
                <w:szCs w:val="20"/>
              </w:rPr>
              <w:t>[0.0000]</w:t>
            </w:r>
          </w:p>
        </w:tc>
        <w:tc>
          <w:tcPr>
            <w:tcW w:w="681" w:type="pct"/>
            <w:gridSpan w:val="2"/>
            <w:tcBorders>
              <w:top w:val="nil"/>
              <w:left w:val="nil"/>
              <w:bottom w:val="nil"/>
              <w:right w:val="nil"/>
            </w:tcBorders>
            <w:shd w:val="clear" w:color="auto" w:fill="auto"/>
            <w:noWrap/>
            <w:vAlign w:val="bottom"/>
          </w:tcPr>
          <w:p w14:paraId="24573637" w14:textId="77777777" w:rsidR="00B60731" w:rsidRPr="00B60731" w:rsidRDefault="00B60731" w:rsidP="00B60731">
            <w:pPr>
              <w:jc w:val="center"/>
              <w:rPr>
                <w:color w:val="000000"/>
                <w:sz w:val="20"/>
                <w:szCs w:val="20"/>
              </w:rPr>
            </w:pPr>
            <w:r w:rsidRPr="00B60731">
              <w:rPr>
                <w:color w:val="000000"/>
                <w:sz w:val="20"/>
                <w:szCs w:val="20"/>
              </w:rPr>
              <w:t>[0.0000]</w:t>
            </w:r>
          </w:p>
        </w:tc>
        <w:tc>
          <w:tcPr>
            <w:tcW w:w="680" w:type="pct"/>
            <w:gridSpan w:val="2"/>
            <w:tcBorders>
              <w:top w:val="nil"/>
              <w:left w:val="nil"/>
              <w:bottom w:val="nil"/>
              <w:right w:val="nil"/>
            </w:tcBorders>
            <w:shd w:val="clear" w:color="auto" w:fill="auto"/>
            <w:noWrap/>
            <w:vAlign w:val="bottom"/>
          </w:tcPr>
          <w:p w14:paraId="40C7AE07" w14:textId="77777777" w:rsidR="00B60731" w:rsidRPr="00B60731" w:rsidRDefault="00B60731" w:rsidP="00B60731">
            <w:pPr>
              <w:jc w:val="center"/>
              <w:rPr>
                <w:color w:val="000000"/>
                <w:sz w:val="20"/>
                <w:szCs w:val="20"/>
              </w:rPr>
            </w:pPr>
            <w:r w:rsidRPr="00B60731">
              <w:rPr>
                <w:color w:val="000000"/>
                <w:sz w:val="20"/>
                <w:szCs w:val="20"/>
              </w:rPr>
              <w:t>[0.0000]</w:t>
            </w:r>
          </w:p>
        </w:tc>
      </w:tr>
      <w:tr w:rsidR="00B60731" w:rsidRPr="00B60731" w14:paraId="3A054C3C" w14:textId="77777777" w:rsidTr="002A6A0E">
        <w:trPr>
          <w:trHeight w:val="144"/>
        </w:trPr>
        <w:tc>
          <w:tcPr>
            <w:tcW w:w="963" w:type="pct"/>
            <w:tcBorders>
              <w:top w:val="nil"/>
              <w:left w:val="nil"/>
              <w:bottom w:val="nil"/>
              <w:right w:val="nil"/>
            </w:tcBorders>
            <w:shd w:val="clear" w:color="auto" w:fill="auto"/>
            <w:noWrap/>
            <w:vAlign w:val="bottom"/>
            <w:hideMark/>
          </w:tcPr>
          <w:p w14:paraId="18F15421" w14:textId="77777777" w:rsidR="00B60731" w:rsidRPr="00B60731" w:rsidRDefault="00B60731" w:rsidP="00B60731">
            <w:pPr>
              <w:rPr>
                <w:rFonts w:eastAsia="Times New Roman"/>
                <w:sz w:val="20"/>
                <w:szCs w:val="20"/>
              </w:rPr>
            </w:pPr>
            <w:r w:rsidRPr="00B60731">
              <w:rPr>
                <w:color w:val="000000"/>
                <w:sz w:val="20"/>
                <w:szCs w:val="20"/>
              </w:rPr>
              <w:t>Constant</w:t>
            </w:r>
          </w:p>
        </w:tc>
        <w:tc>
          <w:tcPr>
            <w:tcW w:w="673" w:type="pct"/>
            <w:tcBorders>
              <w:top w:val="nil"/>
              <w:left w:val="nil"/>
              <w:bottom w:val="nil"/>
              <w:right w:val="nil"/>
            </w:tcBorders>
            <w:shd w:val="clear" w:color="auto" w:fill="auto"/>
            <w:noWrap/>
            <w:vAlign w:val="bottom"/>
            <w:hideMark/>
          </w:tcPr>
          <w:p w14:paraId="7D35439C" w14:textId="77777777" w:rsidR="00B60731" w:rsidRPr="00B60731" w:rsidRDefault="00B60731" w:rsidP="00B60731">
            <w:pPr>
              <w:jc w:val="center"/>
              <w:rPr>
                <w:rFonts w:eastAsia="Times New Roman"/>
                <w:sz w:val="20"/>
                <w:szCs w:val="20"/>
              </w:rPr>
            </w:pPr>
            <w:r w:rsidRPr="00B60731">
              <w:rPr>
                <w:color w:val="000000"/>
                <w:sz w:val="20"/>
                <w:szCs w:val="20"/>
              </w:rPr>
              <w:t>-0.9154***</w:t>
            </w:r>
          </w:p>
        </w:tc>
        <w:tc>
          <w:tcPr>
            <w:tcW w:w="673" w:type="pct"/>
            <w:tcBorders>
              <w:top w:val="nil"/>
              <w:left w:val="nil"/>
              <w:bottom w:val="nil"/>
              <w:right w:val="nil"/>
            </w:tcBorders>
            <w:shd w:val="clear" w:color="auto" w:fill="auto"/>
            <w:noWrap/>
            <w:vAlign w:val="bottom"/>
            <w:hideMark/>
          </w:tcPr>
          <w:p w14:paraId="7F6FBEC4" w14:textId="77777777" w:rsidR="00B60731" w:rsidRPr="00B60731" w:rsidRDefault="00B60731" w:rsidP="00B60731">
            <w:pPr>
              <w:jc w:val="center"/>
              <w:rPr>
                <w:rFonts w:eastAsia="Times New Roman"/>
                <w:sz w:val="20"/>
                <w:szCs w:val="20"/>
              </w:rPr>
            </w:pPr>
            <w:r w:rsidRPr="00B60731">
              <w:rPr>
                <w:color w:val="000000"/>
                <w:sz w:val="20"/>
                <w:szCs w:val="20"/>
              </w:rPr>
              <w:t>-0.8964***</w:t>
            </w:r>
          </w:p>
        </w:tc>
        <w:tc>
          <w:tcPr>
            <w:tcW w:w="673" w:type="pct"/>
            <w:tcBorders>
              <w:top w:val="nil"/>
              <w:left w:val="nil"/>
              <w:bottom w:val="nil"/>
              <w:right w:val="nil"/>
            </w:tcBorders>
            <w:shd w:val="clear" w:color="auto" w:fill="auto"/>
            <w:noWrap/>
            <w:vAlign w:val="bottom"/>
            <w:hideMark/>
          </w:tcPr>
          <w:p w14:paraId="7CF65238" w14:textId="77777777" w:rsidR="00B60731" w:rsidRPr="00B60731" w:rsidRDefault="00B60731" w:rsidP="00B60731">
            <w:pPr>
              <w:jc w:val="center"/>
              <w:rPr>
                <w:rFonts w:eastAsia="Times New Roman"/>
                <w:sz w:val="20"/>
                <w:szCs w:val="20"/>
              </w:rPr>
            </w:pPr>
            <w:r w:rsidRPr="00B60731">
              <w:rPr>
                <w:color w:val="000000"/>
                <w:sz w:val="20"/>
                <w:szCs w:val="20"/>
              </w:rPr>
              <w:t>-0.7069***</w:t>
            </w:r>
          </w:p>
        </w:tc>
        <w:tc>
          <w:tcPr>
            <w:tcW w:w="657" w:type="pct"/>
            <w:tcBorders>
              <w:top w:val="nil"/>
              <w:left w:val="nil"/>
              <w:bottom w:val="nil"/>
              <w:right w:val="nil"/>
            </w:tcBorders>
            <w:shd w:val="clear" w:color="auto" w:fill="auto"/>
            <w:noWrap/>
            <w:vAlign w:val="bottom"/>
            <w:hideMark/>
          </w:tcPr>
          <w:p w14:paraId="10BD39A3" w14:textId="77777777" w:rsidR="00B60731" w:rsidRPr="00B60731" w:rsidRDefault="00B60731" w:rsidP="00B60731">
            <w:pPr>
              <w:jc w:val="center"/>
              <w:rPr>
                <w:rFonts w:eastAsia="Times New Roman"/>
                <w:sz w:val="20"/>
                <w:szCs w:val="20"/>
              </w:rPr>
            </w:pPr>
            <w:r w:rsidRPr="00B60731">
              <w:rPr>
                <w:color w:val="000000"/>
                <w:sz w:val="20"/>
                <w:szCs w:val="20"/>
              </w:rPr>
              <w:t>0.7657***</w:t>
            </w:r>
          </w:p>
        </w:tc>
        <w:tc>
          <w:tcPr>
            <w:tcW w:w="681" w:type="pct"/>
            <w:gridSpan w:val="2"/>
            <w:tcBorders>
              <w:top w:val="nil"/>
              <w:left w:val="nil"/>
              <w:bottom w:val="nil"/>
              <w:right w:val="nil"/>
            </w:tcBorders>
            <w:shd w:val="clear" w:color="auto" w:fill="auto"/>
            <w:noWrap/>
            <w:vAlign w:val="bottom"/>
            <w:hideMark/>
          </w:tcPr>
          <w:p w14:paraId="4658EF77" w14:textId="77777777" w:rsidR="00B60731" w:rsidRPr="00B60731" w:rsidRDefault="00B60731" w:rsidP="00B60731">
            <w:pPr>
              <w:jc w:val="center"/>
              <w:rPr>
                <w:rFonts w:eastAsia="Times New Roman"/>
                <w:color w:val="000000"/>
                <w:sz w:val="20"/>
                <w:szCs w:val="20"/>
              </w:rPr>
            </w:pPr>
            <w:r w:rsidRPr="00B60731">
              <w:rPr>
                <w:color w:val="000000"/>
                <w:sz w:val="20"/>
                <w:szCs w:val="20"/>
              </w:rPr>
              <w:t>0.9532***</w:t>
            </w:r>
          </w:p>
        </w:tc>
        <w:tc>
          <w:tcPr>
            <w:tcW w:w="680" w:type="pct"/>
            <w:gridSpan w:val="2"/>
            <w:tcBorders>
              <w:top w:val="nil"/>
              <w:left w:val="nil"/>
              <w:bottom w:val="nil"/>
              <w:right w:val="nil"/>
            </w:tcBorders>
            <w:shd w:val="clear" w:color="auto" w:fill="auto"/>
            <w:noWrap/>
            <w:vAlign w:val="bottom"/>
            <w:hideMark/>
          </w:tcPr>
          <w:p w14:paraId="5CE78C7C" w14:textId="77777777" w:rsidR="00B60731" w:rsidRPr="00B60731" w:rsidRDefault="00B60731" w:rsidP="00B60731">
            <w:pPr>
              <w:jc w:val="center"/>
              <w:rPr>
                <w:rFonts w:eastAsia="Times New Roman"/>
                <w:color w:val="000000"/>
                <w:sz w:val="20"/>
                <w:szCs w:val="20"/>
              </w:rPr>
            </w:pPr>
            <w:r w:rsidRPr="00B60731">
              <w:rPr>
                <w:color w:val="000000"/>
                <w:sz w:val="20"/>
                <w:szCs w:val="20"/>
              </w:rPr>
              <w:t>0.9331***</w:t>
            </w:r>
          </w:p>
        </w:tc>
      </w:tr>
      <w:tr w:rsidR="00B60731" w:rsidRPr="00B60731" w14:paraId="6767D074" w14:textId="77777777" w:rsidTr="002A6A0E">
        <w:trPr>
          <w:trHeight w:val="144"/>
        </w:trPr>
        <w:tc>
          <w:tcPr>
            <w:tcW w:w="963" w:type="pct"/>
            <w:tcBorders>
              <w:top w:val="nil"/>
              <w:left w:val="nil"/>
              <w:bottom w:val="nil"/>
              <w:right w:val="nil"/>
            </w:tcBorders>
            <w:shd w:val="clear" w:color="auto" w:fill="auto"/>
            <w:noWrap/>
            <w:vAlign w:val="bottom"/>
            <w:hideMark/>
          </w:tcPr>
          <w:p w14:paraId="784A75CE" w14:textId="77777777" w:rsidR="00B60731" w:rsidRPr="00B60731" w:rsidRDefault="00B60731" w:rsidP="00B60731">
            <w:pPr>
              <w:rPr>
                <w:rFonts w:eastAsia="Times New Roman"/>
                <w:color w:val="000000"/>
                <w:sz w:val="20"/>
                <w:szCs w:val="20"/>
              </w:rPr>
            </w:pPr>
          </w:p>
        </w:tc>
        <w:tc>
          <w:tcPr>
            <w:tcW w:w="673" w:type="pct"/>
            <w:tcBorders>
              <w:top w:val="nil"/>
              <w:left w:val="nil"/>
              <w:bottom w:val="nil"/>
              <w:right w:val="nil"/>
            </w:tcBorders>
            <w:shd w:val="clear" w:color="auto" w:fill="auto"/>
            <w:noWrap/>
            <w:vAlign w:val="bottom"/>
            <w:hideMark/>
          </w:tcPr>
          <w:p w14:paraId="5B966223" w14:textId="77777777" w:rsidR="00B60731" w:rsidRPr="00B60731" w:rsidRDefault="00B60731" w:rsidP="00B60731">
            <w:pPr>
              <w:jc w:val="center"/>
              <w:rPr>
                <w:rFonts w:eastAsia="Times New Roman"/>
                <w:color w:val="000000"/>
                <w:sz w:val="20"/>
                <w:szCs w:val="20"/>
              </w:rPr>
            </w:pPr>
            <w:r w:rsidRPr="00B60731">
              <w:rPr>
                <w:color w:val="000000"/>
                <w:sz w:val="20"/>
                <w:szCs w:val="20"/>
              </w:rPr>
              <w:t>[0.1259]</w:t>
            </w:r>
          </w:p>
        </w:tc>
        <w:tc>
          <w:tcPr>
            <w:tcW w:w="673" w:type="pct"/>
            <w:tcBorders>
              <w:top w:val="nil"/>
              <w:left w:val="nil"/>
              <w:bottom w:val="nil"/>
              <w:right w:val="nil"/>
            </w:tcBorders>
            <w:shd w:val="clear" w:color="auto" w:fill="auto"/>
            <w:noWrap/>
            <w:vAlign w:val="bottom"/>
            <w:hideMark/>
          </w:tcPr>
          <w:p w14:paraId="333FADC2" w14:textId="77777777" w:rsidR="00B60731" w:rsidRPr="00B60731" w:rsidRDefault="00B60731" w:rsidP="00B60731">
            <w:pPr>
              <w:jc w:val="center"/>
              <w:rPr>
                <w:rFonts w:eastAsia="Times New Roman"/>
                <w:sz w:val="20"/>
                <w:szCs w:val="20"/>
              </w:rPr>
            </w:pPr>
            <w:r w:rsidRPr="00B60731">
              <w:rPr>
                <w:color w:val="000000"/>
                <w:sz w:val="20"/>
                <w:szCs w:val="20"/>
              </w:rPr>
              <w:t>[0.1473]</w:t>
            </w:r>
          </w:p>
        </w:tc>
        <w:tc>
          <w:tcPr>
            <w:tcW w:w="673" w:type="pct"/>
            <w:tcBorders>
              <w:top w:val="nil"/>
              <w:left w:val="nil"/>
              <w:bottom w:val="nil"/>
              <w:right w:val="nil"/>
            </w:tcBorders>
            <w:shd w:val="clear" w:color="auto" w:fill="auto"/>
            <w:noWrap/>
            <w:vAlign w:val="bottom"/>
            <w:hideMark/>
          </w:tcPr>
          <w:p w14:paraId="2CF9CB89" w14:textId="77777777" w:rsidR="00B60731" w:rsidRPr="00B60731" w:rsidRDefault="00B60731" w:rsidP="00B60731">
            <w:pPr>
              <w:jc w:val="center"/>
              <w:rPr>
                <w:rFonts w:eastAsia="Times New Roman"/>
                <w:sz w:val="20"/>
                <w:szCs w:val="20"/>
              </w:rPr>
            </w:pPr>
            <w:r w:rsidRPr="00B60731">
              <w:rPr>
                <w:color w:val="000000"/>
                <w:sz w:val="20"/>
                <w:szCs w:val="20"/>
              </w:rPr>
              <w:t>[0.1314]</w:t>
            </w:r>
          </w:p>
        </w:tc>
        <w:tc>
          <w:tcPr>
            <w:tcW w:w="657" w:type="pct"/>
            <w:tcBorders>
              <w:top w:val="nil"/>
              <w:left w:val="nil"/>
              <w:bottom w:val="nil"/>
              <w:right w:val="nil"/>
            </w:tcBorders>
            <w:shd w:val="clear" w:color="auto" w:fill="auto"/>
            <w:noWrap/>
            <w:vAlign w:val="bottom"/>
            <w:hideMark/>
          </w:tcPr>
          <w:p w14:paraId="06021B5E" w14:textId="77777777" w:rsidR="00B60731" w:rsidRPr="00B60731" w:rsidRDefault="00B60731" w:rsidP="00B60731">
            <w:pPr>
              <w:jc w:val="center"/>
              <w:rPr>
                <w:rFonts w:eastAsia="Times New Roman"/>
                <w:sz w:val="20"/>
                <w:szCs w:val="20"/>
              </w:rPr>
            </w:pPr>
            <w:r w:rsidRPr="00B60731">
              <w:rPr>
                <w:color w:val="000000"/>
                <w:sz w:val="20"/>
                <w:szCs w:val="20"/>
              </w:rPr>
              <w:t>[0.1722]</w:t>
            </w:r>
          </w:p>
        </w:tc>
        <w:tc>
          <w:tcPr>
            <w:tcW w:w="681" w:type="pct"/>
            <w:gridSpan w:val="2"/>
            <w:tcBorders>
              <w:top w:val="nil"/>
              <w:left w:val="nil"/>
              <w:bottom w:val="nil"/>
              <w:right w:val="nil"/>
            </w:tcBorders>
            <w:shd w:val="clear" w:color="auto" w:fill="auto"/>
            <w:noWrap/>
            <w:vAlign w:val="bottom"/>
            <w:hideMark/>
          </w:tcPr>
          <w:p w14:paraId="19E09B66" w14:textId="77777777" w:rsidR="00B60731" w:rsidRPr="00B60731" w:rsidRDefault="00B60731" w:rsidP="00B60731">
            <w:pPr>
              <w:jc w:val="center"/>
              <w:rPr>
                <w:rFonts w:eastAsia="Times New Roman"/>
                <w:sz w:val="20"/>
                <w:szCs w:val="20"/>
              </w:rPr>
            </w:pPr>
            <w:r w:rsidRPr="00B60731">
              <w:rPr>
                <w:color w:val="000000"/>
                <w:sz w:val="20"/>
                <w:szCs w:val="20"/>
              </w:rPr>
              <w:t>[0.2380]</w:t>
            </w:r>
          </w:p>
        </w:tc>
        <w:tc>
          <w:tcPr>
            <w:tcW w:w="680" w:type="pct"/>
            <w:gridSpan w:val="2"/>
            <w:tcBorders>
              <w:top w:val="nil"/>
              <w:left w:val="nil"/>
              <w:bottom w:val="nil"/>
              <w:right w:val="nil"/>
            </w:tcBorders>
            <w:shd w:val="clear" w:color="auto" w:fill="auto"/>
            <w:noWrap/>
            <w:vAlign w:val="bottom"/>
            <w:hideMark/>
          </w:tcPr>
          <w:p w14:paraId="58B65F03" w14:textId="77777777" w:rsidR="00B60731" w:rsidRPr="00B60731" w:rsidRDefault="00B60731" w:rsidP="00B60731">
            <w:pPr>
              <w:jc w:val="center"/>
              <w:rPr>
                <w:rFonts w:eastAsia="Times New Roman"/>
                <w:color w:val="000000"/>
                <w:sz w:val="20"/>
                <w:szCs w:val="20"/>
              </w:rPr>
            </w:pPr>
            <w:r w:rsidRPr="00B60731">
              <w:rPr>
                <w:color w:val="000000"/>
                <w:sz w:val="20"/>
                <w:szCs w:val="20"/>
              </w:rPr>
              <w:t>[0.2192]</w:t>
            </w:r>
          </w:p>
        </w:tc>
      </w:tr>
      <w:tr w:rsidR="00B60731" w:rsidRPr="00B60731" w14:paraId="5AAE790E" w14:textId="77777777" w:rsidTr="002A6A0E">
        <w:trPr>
          <w:trHeight w:val="144"/>
        </w:trPr>
        <w:tc>
          <w:tcPr>
            <w:tcW w:w="963" w:type="pct"/>
            <w:tcBorders>
              <w:top w:val="nil"/>
              <w:left w:val="nil"/>
              <w:bottom w:val="nil"/>
              <w:right w:val="nil"/>
            </w:tcBorders>
            <w:shd w:val="clear" w:color="auto" w:fill="auto"/>
            <w:noWrap/>
            <w:vAlign w:val="center"/>
          </w:tcPr>
          <w:p w14:paraId="14B4CE3B" w14:textId="77777777" w:rsidR="00B60731" w:rsidRPr="00B60731" w:rsidRDefault="00B60731" w:rsidP="00B60731">
            <w:pPr>
              <w:rPr>
                <w:rFonts w:eastAsia="Times New Roman"/>
                <w:color w:val="000000"/>
                <w:sz w:val="20"/>
                <w:szCs w:val="20"/>
              </w:rPr>
            </w:pPr>
          </w:p>
        </w:tc>
        <w:tc>
          <w:tcPr>
            <w:tcW w:w="673" w:type="pct"/>
            <w:tcBorders>
              <w:top w:val="nil"/>
              <w:left w:val="nil"/>
              <w:bottom w:val="nil"/>
              <w:right w:val="nil"/>
            </w:tcBorders>
            <w:shd w:val="clear" w:color="auto" w:fill="auto"/>
            <w:noWrap/>
            <w:vAlign w:val="bottom"/>
          </w:tcPr>
          <w:p w14:paraId="775869F9" w14:textId="77777777" w:rsidR="00B60731" w:rsidRPr="00B60731" w:rsidRDefault="00B60731" w:rsidP="00B60731">
            <w:pPr>
              <w:jc w:val="center"/>
              <w:rPr>
                <w:color w:val="000000"/>
                <w:sz w:val="20"/>
                <w:szCs w:val="20"/>
              </w:rPr>
            </w:pPr>
          </w:p>
        </w:tc>
        <w:tc>
          <w:tcPr>
            <w:tcW w:w="673" w:type="pct"/>
            <w:tcBorders>
              <w:top w:val="nil"/>
              <w:left w:val="nil"/>
              <w:bottom w:val="nil"/>
              <w:right w:val="nil"/>
            </w:tcBorders>
            <w:shd w:val="clear" w:color="auto" w:fill="auto"/>
            <w:noWrap/>
            <w:vAlign w:val="bottom"/>
          </w:tcPr>
          <w:p w14:paraId="15E66CAC" w14:textId="77777777" w:rsidR="00B60731" w:rsidRPr="00B60731" w:rsidRDefault="00B60731" w:rsidP="00B60731">
            <w:pPr>
              <w:jc w:val="center"/>
              <w:rPr>
                <w:color w:val="000000"/>
                <w:sz w:val="20"/>
                <w:szCs w:val="20"/>
              </w:rPr>
            </w:pPr>
          </w:p>
        </w:tc>
        <w:tc>
          <w:tcPr>
            <w:tcW w:w="673" w:type="pct"/>
            <w:tcBorders>
              <w:top w:val="nil"/>
              <w:left w:val="nil"/>
              <w:bottom w:val="nil"/>
              <w:right w:val="nil"/>
            </w:tcBorders>
            <w:shd w:val="clear" w:color="auto" w:fill="auto"/>
            <w:noWrap/>
            <w:vAlign w:val="bottom"/>
          </w:tcPr>
          <w:p w14:paraId="43E3B5A9" w14:textId="77777777" w:rsidR="00B60731" w:rsidRPr="00B60731" w:rsidRDefault="00B60731" w:rsidP="00B60731">
            <w:pPr>
              <w:jc w:val="center"/>
              <w:rPr>
                <w:color w:val="000000"/>
                <w:sz w:val="20"/>
                <w:szCs w:val="20"/>
              </w:rPr>
            </w:pPr>
          </w:p>
        </w:tc>
        <w:tc>
          <w:tcPr>
            <w:tcW w:w="657" w:type="pct"/>
            <w:tcBorders>
              <w:top w:val="nil"/>
              <w:left w:val="nil"/>
              <w:bottom w:val="nil"/>
              <w:right w:val="nil"/>
            </w:tcBorders>
            <w:shd w:val="clear" w:color="auto" w:fill="auto"/>
            <w:noWrap/>
            <w:vAlign w:val="bottom"/>
          </w:tcPr>
          <w:p w14:paraId="11BCF08F" w14:textId="77777777" w:rsidR="00B60731" w:rsidRPr="00B60731" w:rsidRDefault="00B60731" w:rsidP="00B60731">
            <w:pPr>
              <w:jc w:val="center"/>
              <w:rPr>
                <w:color w:val="000000"/>
                <w:sz w:val="20"/>
                <w:szCs w:val="20"/>
              </w:rPr>
            </w:pPr>
          </w:p>
        </w:tc>
        <w:tc>
          <w:tcPr>
            <w:tcW w:w="681" w:type="pct"/>
            <w:gridSpan w:val="2"/>
            <w:tcBorders>
              <w:top w:val="nil"/>
              <w:left w:val="nil"/>
              <w:bottom w:val="nil"/>
              <w:right w:val="nil"/>
            </w:tcBorders>
            <w:shd w:val="clear" w:color="auto" w:fill="auto"/>
            <w:noWrap/>
            <w:vAlign w:val="bottom"/>
          </w:tcPr>
          <w:p w14:paraId="18656176" w14:textId="77777777" w:rsidR="00B60731" w:rsidRPr="00B60731" w:rsidRDefault="00B60731" w:rsidP="00B60731">
            <w:pPr>
              <w:jc w:val="center"/>
              <w:rPr>
                <w:color w:val="000000"/>
                <w:sz w:val="20"/>
                <w:szCs w:val="20"/>
              </w:rPr>
            </w:pPr>
          </w:p>
        </w:tc>
        <w:tc>
          <w:tcPr>
            <w:tcW w:w="680" w:type="pct"/>
            <w:gridSpan w:val="2"/>
            <w:tcBorders>
              <w:top w:val="nil"/>
              <w:left w:val="nil"/>
              <w:bottom w:val="nil"/>
              <w:right w:val="nil"/>
            </w:tcBorders>
            <w:shd w:val="clear" w:color="auto" w:fill="auto"/>
            <w:noWrap/>
            <w:vAlign w:val="bottom"/>
          </w:tcPr>
          <w:p w14:paraId="0458B899" w14:textId="77777777" w:rsidR="00B60731" w:rsidRPr="00B60731" w:rsidRDefault="00B60731" w:rsidP="00B60731">
            <w:pPr>
              <w:jc w:val="center"/>
              <w:rPr>
                <w:color w:val="000000"/>
                <w:sz w:val="20"/>
                <w:szCs w:val="20"/>
              </w:rPr>
            </w:pPr>
          </w:p>
        </w:tc>
      </w:tr>
      <w:tr w:rsidR="00B60731" w:rsidRPr="00B60731" w14:paraId="622A8901" w14:textId="77777777" w:rsidTr="002A6A0E">
        <w:trPr>
          <w:trHeight w:val="144"/>
        </w:trPr>
        <w:tc>
          <w:tcPr>
            <w:tcW w:w="963" w:type="pct"/>
            <w:tcBorders>
              <w:top w:val="nil"/>
              <w:left w:val="nil"/>
              <w:bottom w:val="nil"/>
              <w:right w:val="nil"/>
            </w:tcBorders>
            <w:shd w:val="clear" w:color="auto" w:fill="auto"/>
            <w:noWrap/>
            <w:vAlign w:val="center"/>
            <w:hideMark/>
          </w:tcPr>
          <w:p w14:paraId="7267061E" w14:textId="77777777" w:rsidR="00B60731" w:rsidRPr="00B60731" w:rsidRDefault="00B60731" w:rsidP="00B60731">
            <w:pPr>
              <w:rPr>
                <w:rFonts w:eastAsia="Times New Roman"/>
                <w:color w:val="000000"/>
                <w:sz w:val="20"/>
                <w:szCs w:val="20"/>
              </w:rPr>
            </w:pPr>
            <w:r w:rsidRPr="00B60731">
              <w:rPr>
                <w:rFonts w:eastAsia="Times New Roman"/>
                <w:color w:val="000000"/>
                <w:sz w:val="20"/>
                <w:szCs w:val="20"/>
              </w:rPr>
              <w:t>Observations</w:t>
            </w:r>
          </w:p>
        </w:tc>
        <w:tc>
          <w:tcPr>
            <w:tcW w:w="673" w:type="pct"/>
            <w:tcBorders>
              <w:top w:val="nil"/>
              <w:left w:val="nil"/>
              <w:bottom w:val="nil"/>
              <w:right w:val="nil"/>
            </w:tcBorders>
            <w:shd w:val="clear" w:color="auto" w:fill="auto"/>
            <w:noWrap/>
            <w:vAlign w:val="bottom"/>
            <w:hideMark/>
          </w:tcPr>
          <w:p w14:paraId="7562ACA6" w14:textId="77777777" w:rsidR="00B60731" w:rsidRPr="00B60731" w:rsidRDefault="00B60731" w:rsidP="00B60731">
            <w:pPr>
              <w:jc w:val="center"/>
              <w:rPr>
                <w:rFonts w:eastAsia="Times New Roman"/>
                <w:color w:val="000000"/>
                <w:sz w:val="20"/>
                <w:szCs w:val="20"/>
              </w:rPr>
            </w:pPr>
            <w:r w:rsidRPr="00B60731">
              <w:rPr>
                <w:color w:val="000000"/>
                <w:sz w:val="20"/>
                <w:szCs w:val="20"/>
              </w:rPr>
              <w:t>766</w:t>
            </w:r>
          </w:p>
        </w:tc>
        <w:tc>
          <w:tcPr>
            <w:tcW w:w="673" w:type="pct"/>
            <w:tcBorders>
              <w:top w:val="nil"/>
              <w:left w:val="nil"/>
              <w:bottom w:val="nil"/>
              <w:right w:val="nil"/>
            </w:tcBorders>
            <w:shd w:val="clear" w:color="auto" w:fill="auto"/>
            <w:noWrap/>
            <w:vAlign w:val="bottom"/>
            <w:hideMark/>
          </w:tcPr>
          <w:p w14:paraId="658650F7" w14:textId="77777777" w:rsidR="00B60731" w:rsidRPr="00B60731" w:rsidRDefault="00B60731" w:rsidP="00B60731">
            <w:pPr>
              <w:jc w:val="center"/>
              <w:rPr>
                <w:rFonts w:eastAsia="Times New Roman"/>
                <w:color w:val="000000"/>
                <w:sz w:val="20"/>
                <w:szCs w:val="20"/>
              </w:rPr>
            </w:pPr>
            <w:r w:rsidRPr="00B60731">
              <w:rPr>
                <w:color w:val="000000"/>
                <w:sz w:val="20"/>
                <w:szCs w:val="20"/>
              </w:rPr>
              <w:t>766</w:t>
            </w:r>
          </w:p>
        </w:tc>
        <w:tc>
          <w:tcPr>
            <w:tcW w:w="673" w:type="pct"/>
            <w:tcBorders>
              <w:top w:val="nil"/>
              <w:left w:val="nil"/>
              <w:bottom w:val="nil"/>
              <w:right w:val="nil"/>
            </w:tcBorders>
            <w:shd w:val="clear" w:color="auto" w:fill="auto"/>
            <w:noWrap/>
            <w:vAlign w:val="bottom"/>
            <w:hideMark/>
          </w:tcPr>
          <w:p w14:paraId="6CDD0CE3" w14:textId="77777777" w:rsidR="00B60731" w:rsidRPr="00B60731" w:rsidRDefault="00B60731" w:rsidP="00B60731">
            <w:pPr>
              <w:jc w:val="center"/>
              <w:rPr>
                <w:rFonts w:eastAsia="Times New Roman"/>
                <w:color w:val="000000"/>
                <w:sz w:val="20"/>
                <w:szCs w:val="20"/>
              </w:rPr>
            </w:pPr>
            <w:r w:rsidRPr="00B60731">
              <w:rPr>
                <w:color w:val="000000"/>
                <w:sz w:val="20"/>
                <w:szCs w:val="20"/>
              </w:rPr>
              <w:t>766</w:t>
            </w:r>
          </w:p>
        </w:tc>
        <w:tc>
          <w:tcPr>
            <w:tcW w:w="657" w:type="pct"/>
            <w:tcBorders>
              <w:top w:val="nil"/>
              <w:left w:val="nil"/>
              <w:bottom w:val="nil"/>
              <w:right w:val="nil"/>
            </w:tcBorders>
            <w:shd w:val="clear" w:color="auto" w:fill="auto"/>
            <w:noWrap/>
            <w:vAlign w:val="bottom"/>
            <w:hideMark/>
          </w:tcPr>
          <w:p w14:paraId="774455A6" w14:textId="77777777" w:rsidR="00B60731" w:rsidRPr="00B60731" w:rsidRDefault="00B60731" w:rsidP="00B60731">
            <w:pPr>
              <w:jc w:val="center"/>
              <w:rPr>
                <w:rFonts w:eastAsia="Times New Roman"/>
                <w:color w:val="000000"/>
                <w:sz w:val="20"/>
                <w:szCs w:val="20"/>
              </w:rPr>
            </w:pPr>
            <w:r w:rsidRPr="00B60731">
              <w:rPr>
                <w:color w:val="000000"/>
                <w:sz w:val="20"/>
                <w:szCs w:val="20"/>
              </w:rPr>
              <w:t>764</w:t>
            </w:r>
          </w:p>
        </w:tc>
        <w:tc>
          <w:tcPr>
            <w:tcW w:w="681" w:type="pct"/>
            <w:gridSpan w:val="2"/>
            <w:tcBorders>
              <w:top w:val="nil"/>
              <w:left w:val="nil"/>
              <w:bottom w:val="nil"/>
              <w:right w:val="nil"/>
            </w:tcBorders>
            <w:shd w:val="clear" w:color="auto" w:fill="auto"/>
            <w:noWrap/>
            <w:vAlign w:val="bottom"/>
            <w:hideMark/>
          </w:tcPr>
          <w:p w14:paraId="1396C4CF" w14:textId="77777777" w:rsidR="00B60731" w:rsidRPr="00B60731" w:rsidRDefault="00B60731" w:rsidP="00B60731">
            <w:pPr>
              <w:jc w:val="center"/>
              <w:rPr>
                <w:rFonts w:eastAsia="Times New Roman"/>
                <w:color w:val="000000"/>
                <w:sz w:val="20"/>
                <w:szCs w:val="20"/>
              </w:rPr>
            </w:pPr>
            <w:r w:rsidRPr="00B60731">
              <w:rPr>
                <w:color w:val="000000"/>
                <w:sz w:val="20"/>
                <w:szCs w:val="20"/>
              </w:rPr>
              <w:t>764</w:t>
            </w:r>
          </w:p>
        </w:tc>
        <w:tc>
          <w:tcPr>
            <w:tcW w:w="680" w:type="pct"/>
            <w:gridSpan w:val="2"/>
            <w:tcBorders>
              <w:top w:val="nil"/>
              <w:left w:val="nil"/>
              <w:bottom w:val="nil"/>
              <w:right w:val="nil"/>
            </w:tcBorders>
            <w:shd w:val="clear" w:color="auto" w:fill="auto"/>
            <w:noWrap/>
            <w:vAlign w:val="bottom"/>
            <w:hideMark/>
          </w:tcPr>
          <w:p w14:paraId="1A08E449" w14:textId="77777777" w:rsidR="00B60731" w:rsidRPr="00B60731" w:rsidRDefault="00B60731" w:rsidP="00B60731">
            <w:pPr>
              <w:jc w:val="center"/>
              <w:rPr>
                <w:rFonts w:eastAsia="Times New Roman"/>
                <w:color w:val="000000"/>
                <w:sz w:val="20"/>
                <w:szCs w:val="20"/>
              </w:rPr>
            </w:pPr>
            <w:r w:rsidRPr="00B60731">
              <w:rPr>
                <w:color w:val="000000"/>
                <w:sz w:val="20"/>
                <w:szCs w:val="20"/>
              </w:rPr>
              <w:t>764</w:t>
            </w:r>
          </w:p>
        </w:tc>
      </w:tr>
      <w:tr w:rsidR="00B60731" w:rsidRPr="00B60731" w14:paraId="330627FB" w14:textId="77777777" w:rsidTr="002A6A0E">
        <w:trPr>
          <w:trHeight w:val="79"/>
        </w:trPr>
        <w:tc>
          <w:tcPr>
            <w:tcW w:w="963" w:type="pct"/>
            <w:tcBorders>
              <w:top w:val="nil"/>
              <w:left w:val="nil"/>
              <w:bottom w:val="nil"/>
              <w:right w:val="nil"/>
            </w:tcBorders>
            <w:shd w:val="clear" w:color="auto" w:fill="auto"/>
            <w:noWrap/>
            <w:vAlign w:val="center"/>
            <w:hideMark/>
          </w:tcPr>
          <w:p w14:paraId="14D6C5F4" w14:textId="77777777" w:rsidR="00B60731" w:rsidRPr="00B60731" w:rsidRDefault="00B60731" w:rsidP="00B60731">
            <w:pPr>
              <w:rPr>
                <w:rFonts w:eastAsia="Times New Roman"/>
                <w:color w:val="000000"/>
                <w:sz w:val="20"/>
                <w:szCs w:val="20"/>
              </w:rPr>
            </w:pPr>
            <w:r w:rsidRPr="00B60731">
              <w:rPr>
                <w:rFonts w:eastAsia="Times New Roman"/>
                <w:color w:val="000000"/>
                <w:sz w:val="20"/>
                <w:szCs w:val="20"/>
              </w:rPr>
              <w:t>R-squared</w:t>
            </w:r>
          </w:p>
        </w:tc>
        <w:tc>
          <w:tcPr>
            <w:tcW w:w="673" w:type="pct"/>
            <w:tcBorders>
              <w:top w:val="nil"/>
              <w:left w:val="nil"/>
              <w:bottom w:val="nil"/>
              <w:right w:val="nil"/>
            </w:tcBorders>
            <w:shd w:val="clear" w:color="auto" w:fill="auto"/>
            <w:noWrap/>
            <w:vAlign w:val="bottom"/>
            <w:hideMark/>
          </w:tcPr>
          <w:p w14:paraId="0E74EC46" w14:textId="77777777" w:rsidR="00B60731" w:rsidRPr="00B60731" w:rsidRDefault="00B60731" w:rsidP="00B60731">
            <w:pPr>
              <w:jc w:val="center"/>
              <w:rPr>
                <w:rFonts w:eastAsia="Times New Roman"/>
                <w:color w:val="000000"/>
                <w:sz w:val="20"/>
                <w:szCs w:val="20"/>
              </w:rPr>
            </w:pPr>
            <w:r w:rsidRPr="00B60731">
              <w:rPr>
                <w:color w:val="000000"/>
                <w:sz w:val="20"/>
                <w:szCs w:val="20"/>
              </w:rPr>
              <w:t>0.4229</w:t>
            </w:r>
          </w:p>
        </w:tc>
        <w:tc>
          <w:tcPr>
            <w:tcW w:w="673" w:type="pct"/>
            <w:tcBorders>
              <w:top w:val="nil"/>
              <w:left w:val="nil"/>
              <w:bottom w:val="nil"/>
              <w:right w:val="nil"/>
            </w:tcBorders>
            <w:shd w:val="clear" w:color="auto" w:fill="auto"/>
            <w:noWrap/>
            <w:vAlign w:val="bottom"/>
            <w:hideMark/>
          </w:tcPr>
          <w:p w14:paraId="3698E99C" w14:textId="77777777" w:rsidR="00B60731" w:rsidRPr="00B60731" w:rsidRDefault="00B60731" w:rsidP="00B60731">
            <w:pPr>
              <w:jc w:val="center"/>
              <w:rPr>
                <w:rFonts w:eastAsia="Times New Roman"/>
                <w:color w:val="000000"/>
                <w:sz w:val="20"/>
                <w:szCs w:val="20"/>
              </w:rPr>
            </w:pPr>
            <w:r w:rsidRPr="00B60731">
              <w:rPr>
                <w:color w:val="000000"/>
                <w:sz w:val="20"/>
                <w:szCs w:val="20"/>
              </w:rPr>
              <w:t>0.456</w:t>
            </w:r>
          </w:p>
        </w:tc>
        <w:tc>
          <w:tcPr>
            <w:tcW w:w="673" w:type="pct"/>
            <w:tcBorders>
              <w:top w:val="nil"/>
              <w:left w:val="nil"/>
              <w:bottom w:val="nil"/>
              <w:right w:val="nil"/>
            </w:tcBorders>
            <w:shd w:val="clear" w:color="auto" w:fill="auto"/>
            <w:noWrap/>
            <w:vAlign w:val="bottom"/>
            <w:hideMark/>
          </w:tcPr>
          <w:p w14:paraId="2346D7A5" w14:textId="77777777" w:rsidR="00B60731" w:rsidRPr="00B60731" w:rsidRDefault="00B60731" w:rsidP="00B60731">
            <w:pPr>
              <w:jc w:val="center"/>
              <w:rPr>
                <w:rFonts w:eastAsia="Times New Roman"/>
                <w:color w:val="000000"/>
                <w:sz w:val="20"/>
                <w:szCs w:val="20"/>
              </w:rPr>
            </w:pPr>
            <w:r w:rsidRPr="00B60731">
              <w:rPr>
                <w:color w:val="000000"/>
                <w:sz w:val="20"/>
                <w:szCs w:val="20"/>
              </w:rPr>
              <w:t>0.464</w:t>
            </w:r>
          </w:p>
        </w:tc>
        <w:tc>
          <w:tcPr>
            <w:tcW w:w="657" w:type="pct"/>
            <w:tcBorders>
              <w:top w:val="nil"/>
              <w:left w:val="nil"/>
              <w:bottom w:val="nil"/>
              <w:right w:val="nil"/>
            </w:tcBorders>
            <w:shd w:val="clear" w:color="auto" w:fill="auto"/>
            <w:noWrap/>
            <w:vAlign w:val="bottom"/>
            <w:hideMark/>
          </w:tcPr>
          <w:p w14:paraId="6FCBA3D7" w14:textId="77777777" w:rsidR="00B60731" w:rsidRPr="00B60731" w:rsidRDefault="00B60731" w:rsidP="00B60731">
            <w:pPr>
              <w:jc w:val="center"/>
              <w:rPr>
                <w:rFonts w:eastAsia="Times New Roman"/>
                <w:color w:val="000000"/>
                <w:sz w:val="20"/>
                <w:szCs w:val="20"/>
              </w:rPr>
            </w:pPr>
            <w:r w:rsidRPr="00B60731">
              <w:rPr>
                <w:color w:val="000000"/>
                <w:sz w:val="20"/>
                <w:szCs w:val="20"/>
              </w:rPr>
              <w:t>0.4639</w:t>
            </w:r>
          </w:p>
        </w:tc>
        <w:tc>
          <w:tcPr>
            <w:tcW w:w="681" w:type="pct"/>
            <w:gridSpan w:val="2"/>
            <w:tcBorders>
              <w:top w:val="nil"/>
              <w:left w:val="nil"/>
              <w:bottom w:val="nil"/>
              <w:right w:val="nil"/>
            </w:tcBorders>
            <w:shd w:val="clear" w:color="auto" w:fill="auto"/>
            <w:noWrap/>
            <w:vAlign w:val="bottom"/>
            <w:hideMark/>
          </w:tcPr>
          <w:p w14:paraId="72595335" w14:textId="77777777" w:rsidR="00B60731" w:rsidRPr="00B60731" w:rsidRDefault="00B60731" w:rsidP="00B60731">
            <w:pPr>
              <w:jc w:val="center"/>
              <w:rPr>
                <w:rFonts w:eastAsia="Times New Roman"/>
                <w:color w:val="000000"/>
                <w:sz w:val="20"/>
                <w:szCs w:val="20"/>
              </w:rPr>
            </w:pPr>
            <w:r w:rsidRPr="00B60731">
              <w:rPr>
                <w:color w:val="000000"/>
                <w:sz w:val="20"/>
                <w:szCs w:val="20"/>
              </w:rPr>
              <w:t>0.4341</w:t>
            </w:r>
          </w:p>
        </w:tc>
        <w:tc>
          <w:tcPr>
            <w:tcW w:w="680" w:type="pct"/>
            <w:gridSpan w:val="2"/>
            <w:tcBorders>
              <w:top w:val="nil"/>
              <w:left w:val="nil"/>
              <w:bottom w:val="nil"/>
              <w:right w:val="nil"/>
            </w:tcBorders>
            <w:shd w:val="clear" w:color="auto" w:fill="auto"/>
            <w:noWrap/>
            <w:vAlign w:val="bottom"/>
            <w:hideMark/>
          </w:tcPr>
          <w:p w14:paraId="67DA0BDE" w14:textId="77777777" w:rsidR="00B60731" w:rsidRPr="00B60731" w:rsidRDefault="00B60731" w:rsidP="00B60731">
            <w:pPr>
              <w:jc w:val="center"/>
              <w:rPr>
                <w:rFonts w:eastAsia="Times New Roman"/>
                <w:color w:val="000000"/>
                <w:sz w:val="20"/>
                <w:szCs w:val="20"/>
              </w:rPr>
            </w:pPr>
            <w:r w:rsidRPr="00B60731">
              <w:rPr>
                <w:color w:val="000000"/>
                <w:sz w:val="20"/>
                <w:szCs w:val="20"/>
              </w:rPr>
              <w:t>0.4695</w:t>
            </w:r>
          </w:p>
        </w:tc>
      </w:tr>
      <w:tr w:rsidR="00B60731" w:rsidRPr="00B60731" w14:paraId="640A539A" w14:textId="77777777" w:rsidTr="002A6A0E">
        <w:trPr>
          <w:trHeight w:val="144"/>
        </w:trPr>
        <w:tc>
          <w:tcPr>
            <w:tcW w:w="963" w:type="pct"/>
            <w:tcBorders>
              <w:top w:val="nil"/>
              <w:left w:val="nil"/>
              <w:bottom w:val="single" w:sz="4" w:space="0" w:color="auto"/>
              <w:right w:val="nil"/>
            </w:tcBorders>
            <w:shd w:val="clear" w:color="auto" w:fill="auto"/>
            <w:noWrap/>
            <w:vAlign w:val="center"/>
          </w:tcPr>
          <w:p w14:paraId="0E3883FB" w14:textId="77777777" w:rsidR="00B60731" w:rsidRPr="00B60731" w:rsidRDefault="00B60731" w:rsidP="00B60731">
            <w:pPr>
              <w:rPr>
                <w:rFonts w:eastAsia="Times New Roman"/>
                <w:color w:val="000000"/>
                <w:sz w:val="20"/>
                <w:szCs w:val="20"/>
              </w:rPr>
            </w:pPr>
            <w:r w:rsidRPr="00B60731">
              <w:rPr>
                <w:rFonts w:eastAsia="Times New Roman"/>
                <w:color w:val="000000"/>
                <w:sz w:val="20"/>
                <w:szCs w:val="20"/>
              </w:rPr>
              <w:t>Weights</w:t>
            </w:r>
          </w:p>
        </w:tc>
        <w:tc>
          <w:tcPr>
            <w:tcW w:w="673" w:type="pct"/>
            <w:tcBorders>
              <w:top w:val="nil"/>
              <w:left w:val="nil"/>
              <w:bottom w:val="single" w:sz="4" w:space="0" w:color="auto"/>
              <w:right w:val="nil"/>
            </w:tcBorders>
            <w:shd w:val="clear" w:color="auto" w:fill="auto"/>
            <w:noWrap/>
            <w:vAlign w:val="center"/>
          </w:tcPr>
          <w:p w14:paraId="292BE5B7" w14:textId="77777777" w:rsidR="00B60731" w:rsidRPr="00B60731" w:rsidRDefault="00B60731" w:rsidP="00B60731">
            <w:pPr>
              <w:jc w:val="center"/>
              <w:rPr>
                <w:color w:val="000000"/>
                <w:sz w:val="20"/>
                <w:szCs w:val="20"/>
              </w:rPr>
            </w:pPr>
            <w:r w:rsidRPr="00B60731">
              <w:rPr>
                <w:color w:val="000000"/>
                <w:sz w:val="20"/>
                <w:szCs w:val="20"/>
              </w:rPr>
              <w:t>None</w:t>
            </w:r>
          </w:p>
        </w:tc>
        <w:tc>
          <w:tcPr>
            <w:tcW w:w="673" w:type="pct"/>
            <w:tcBorders>
              <w:top w:val="nil"/>
              <w:left w:val="nil"/>
              <w:bottom w:val="single" w:sz="4" w:space="0" w:color="auto"/>
              <w:right w:val="nil"/>
            </w:tcBorders>
            <w:shd w:val="clear" w:color="auto" w:fill="auto"/>
            <w:noWrap/>
            <w:vAlign w:val="center"/>
          </w:tcPr>
          <w:p w14:paraId="1418536F" w14:textId="77777777" w:rsidR="00B60731" w:rsidRPr="00B60731" w:rsidRDefault="00B60731" w:rsidP="00B60731">
            <w:pPr>
              <w:jc w:val="center"/>
              <w:rPr>
                <w:color w:val="000000"/>
                <w:sz w:val="20"/>
                <w:szCs w:val="20"/>
              </w:rPr>
            </w:pPr>
            <w:r w:rsidRPr="00B60731">
              <w:rPr>
                <w:color w:val="000000"/>
                <w:sz w:val="20"/>
                <w:szCs w:val="20"/>
              </w:rPr>
              <w:t>county acres</w:t>
            </w:r>
          </w:p>
        </w:tc>
        <w:tc>
          <w:tcPr>
            <w:tcW w:w="673" w:type="pct"/>
            <w:tcBorders>
              <w:top w:val="nil"/>
              <w:left w:val="nil"/>
              <w:bottom w:val="single" w:sz="4" w:space="0" w:color="auto"/>
              <w:right w:val="nil"/>
            </w:tcBorders>
            <w:shd w:val="clear" w:color="auto" w:fill="auto"/>
            <w:noWrap/>
            <w:vAlign w:val="center"/>
          </w:tcPr>
          <w:p w14:paraId="04457469" w14:textId="77777777" w:rsidR="00B60731" w:rsidRPr="00B60731" w:rsidRDefault="00B60731" w:rsidP="00B60731">
            <w:pPr>
              <w:jc w:val="center"/>
              <w:rPr>
                <w:color w:val="000000"/>
                <w:sz w:val="20"/>
                <w:szCs w:val="20"/>
              </w:rPr>
            </w:pPr>
            <w:r w:rsidRPr="00B60731">
              <w:rPr>
                <w:color w:val="000000"/>
                <w:sz w:val="20"/>
                <w:szCs w:val="20"/>
              </w:rPr>
              <w:t>farm acres</w:t>
            </w:r>
          </w:p>
        </w:tc>
        <w:tc>
          <w:tcPr>
            <w:tcW w:w="673" w:type="pct"/>
            <w:gridSpan w:val="2"/>
            <w:tcBorders>
              <w:top w:val="nil"/>
              <w:left w:val="nil"/>
              <w:bottom w:val="single" w:sz="4" w:space="0" w:color="auto"/>
              <w:right w:val="nil"/>
            </w:tcBorders>
            <w:shd w:val="clear" w:color="auto" w:fill="auto"/>
            <w:noWrap/>
            <w:vAlign w:val="center"/>
          </w:tcPr>
          <w:p w14:paraId="778FA4A0" w14:textId="518AAED4" w:rsidR="00B60731" w:rsidRPr="00B60731" w:rsidRDefault="00E97283" w:rsidP="00B60731">
            <w:pPr>
              <w:jc w:val="center"/>
              <w:rPr>
                <w:color w:val="000000"/>
                <w:sz w:val="20"/>
                <w:szCs w:val="20"/>
              </w:rPr>
            </w:pPr>
            <w:r w:rsidRPr="00B60731">
              <w:rPr>
                <w:color w:val="000000"/>
                <w:sz w:val="20"/>
                <w:szCs w:val="20"/>
              </w:rPr>
              <w:t>N</w:t>
            </w:r>
            <w:r w:rsidR="00B60731" w:rsidRPr="00B60731">
              <w:rPr>
                <w:color w:val="000000"/>
                <w:sz w:val="20"/>
                <w:szCs w:val="20"/>
              </w:rPr>
              <w:t>one</w:t>
            </w:r>
          </w:p>
        </w:tc>
        <w:tc>
          <w:tcPr>
            <w:tcW w:w="673" w:type="pct"/>
            <w:gridSpan w:val="2"/>
            <w:tcBorders>
              <w:top w:val="nil"/>
              <w:left w:val="nil"/>
              <w:bottom w:val="single" w:sz="4" w:space="0" w:color="auto"/>
              <w:right w:val="nil"/>
            </w:tcBorders>
            <w:shd w:val="clear" w:color="auto" w:fill="auto"/>
            <w:noWrap/>
            <w:vAlign w:val="center"/>
          </w:tcPr>
          <w:p w14:paraId="5CAB8F13" w14:textId="77777777" w:rsidR="00B60731" w:rsidRPr="00B60731" w:rsidRDefault="00B60731" w:rsidP="00B60731">
            <w:pPr>
              <w:jc w:val="center"/>
              <w:rPr>
                <w:color w:val="000000"/>
                <w:sz w:val="20"/>
                <w:szCs w:val="20"/>
              </w:rPr>
            </w:pPr>
            <w:r w:rsidRPr="00B60731">
              <w:rPr>
                <w:color w:val="000000"/>
                <w:sz w:val="20"/>
                <w:szCs w:val="20"/>
              </w:rPr>
              <w:t>county acres</w:t>
            </w:r>
          </w:p>
        </w:tc>
        <w:tc>
          <w:tcPr>
            <w:tcW w:w="672" w:type="pct"/>
            <w:tcBorders>
              <w:top w:val="nil"/>
              <w:left w:val="nil"/>
              <w:bottom w:val="single" w:sz="4" w:space="0" w:color="auto"/>
              <w:right w:val="nil"/>
            </w:tcBorders>
            <w:shd w:val="clear" w:color="auto" w:fill="auto"/>
            <w:noWrap/>
            <w:vAlign w:val="center"/>
          </w:tcPr>
          <w:p w14:paraId="3C9CBCF8" w14:textId="77777777" w:rsidR="00B60731" w:rsidRPr="00B60731" w:rsidRDefault="00B60731" w:rsidP="00B60731">
            <w:pPr>
              <w:jc w:val="center"/>
              <w:rPr>
                <w:color w:val="000000"/>
                <w:sz w:val="20"/>
                <w:szCs w:val="20"/>
              </w:rPr>
            </w:pPr>
            <w:r w:rsidRPr="00B60731">
              <w:rPr>
                <w:color w:val="000000"/>
                <w:sz w:val="20"/>
                <w:szCs w:val="20"/>
              </w:rPr>
              <w:t>farm acres</w:t>
            </w:r>
          </w:p>
        </w:tc>
      </w:tr>
    </w:tbl>
    <w:p w14:paraId="7B362F28" w14:textId="77777777" w:rsidR="00B60731" w:rsidRPr="00B60731" w:rsidRDefault="00B60731" w:rsidP="00B60731">
      <w:pPr>
        <w:rPr>
          <w:rFonts w:eastAsia="Times New Roman"/>
          <w:color w:val="000000" w:themeColor="text1"/>
          <w:kern w:val="24"/>
          <w:sz w:val="20"/>
          <w:szCs w:val="20"/>
        </w:rPr>
      </w:pPr>
      <w:r w:rsidRPr="00B60731">
        <w:rPr>
          <w:rFonts w:eastAsia="Times New Roman"/>
          <w:color w:val="000000" w:themeColor="text1"/>
          <w:kern w:val="24"/>
          <w:sz w:val="20"/>
          <w:szCs w:val="20"/>
        </w:rPr>
        <w:t>Notes: Specifications (1) - (3) show estimates for regression of the percentage of all establishments which are rented. Specifications (4) - (6) show estimates for the percentage of all rented establishments which have a share contract. Argentine sample includes departments in Cordoba, Buenos Aires, Santa Fe, and Entre Rios. US sample is the baseline sample and includes counties from Texas, Oklahoma, Kansas, Arkansas, and Missouri. Crane and Loving counties in the US state of Texas report no tenancy in the 1910 census and therefore the share tenancy rate is calculated for 764 of the 766 possible counties. Robust standard errors in brackets: *** p&lt;0.01, ** p&lt;0.05, * p&lt;0.1.</w:t>
      </w:r>
    </w:p>
    <w:p w14:paraId="68BC072B" w14:textId="77777777" w:rsidR="00B60731" w:rsidRPr="00B60731" w:rsidRDefault="00B60731" w:rsidP="00B60731">
      <w:pPr>
        <w:rPr>
          <w:rFonts w:eastAsia="Times New Roman"/>
          <w:color w:val="000000" w:themeColor="text1"/>
          <w:kern w:val="24"/>
          <w:sz w:val="20"/>
          <w:szCs w:val="20"/>
        </w:rPr>
      </w:pPr>
    </w:p>
    <w:p w14:paraId="106BDD5B" w14:textId="77777777" w:rsidR="00B60731" w:rsidRPr="00B60731" w:rsidRDefault="00B60731" w:rsidP="00B60731">
      <w:pPr>
        <w:shd w:val="clear" w:color="auto" w:fill="FFFFFF"/>
        <w:spacing w:line="360" w:lineRule="auto"/>
        <w:ind w:firstLine="720"/>
        <w:jc w:val="both"/>
        <w:rPr>
          <w:rFonts w:eastAsia="Times New Roman"/>
          <w:color w:val="000000" w:themeColor="text1"/>
          <w:kern w:val="24"/>
        </w:rPr>
      </w:pPr>
    </w:p>
    <w:p w14:paraId="1517B2A5" w14:textId="77777777" w:rsidR="00B60731" w:rsidRPr="00B60731" w:rsidRDefault="00B60731" w:rsidP="00B60731">
      <w:pPr>
        <w:shd w:val="clear" w:color="auto" w:fill="FFFFFF"/>
        <w:spacing w:line="360" w:lineRule="auto"/>
        <w:ind w:firstLine="720"/>
        <w:jc w:val="both"/>
        <w:rPr>
          <w:rFonts w:eastAsia="Times New Roman"/>
          <w:color w:val="000000" w:themeColor="text1"/>
          <w:kern w:val="24"/>
        </w:rPr>
      </w:pPr>
      <w:r w:rsidRPr="00B60731">
        <w:rPr>
          <w:rFonts w:eastAsia="Times New Roman"/>
          <w:color w:val="000000" w:themeColor="text1"/>
          <w:kern w:val="24"/>
        </w:rPr>
        <w:t xml:space="preserve">All told, the empirical results are consistent with the hypotheses drawn from the qualitative discussion in Sections (1) – (3) regarding the impact of different property rights allocations on the institutional structure of agricultural production; the impact on market exchange if land ownership conveys bundled commercial and status attributes; and the colonial origins of varying property rights to land between the English US and Spanish Argentina.  </w:t>
      </w:r>
    </w:p>
    <w:p w14:paraId="492D1B77" w14:textId="77777777" w:rsidR="00B60731" w:rsidRPr="00B60731" w:rsidRDefault="00B60731" w:rsidP="00B60731">
      <w:pPr>
        <w:shd w:val="clear" w:color="auto" w:fill="FFFFFF"/>
        <w:spacing w:line="360" w:lineRule="auto"/>
        <w:ind w:firstLine="720"/>
        <w:jc w:val="both"/>
        <w:rPr>
          <w:rFonts w:eastAsiaTheme="minorEastAsia"/>
          <w:color w:val="000000" w:themeColor="text1"/>
          <w:kern w:val="24"/>
        </w:rPr>
      </w:pPr>
      <w:r w:rsidRPr="00B60731">
        <w:rPr>
          <w:rFonts w:eastAsia="Times New Roman"/>
          <w:color w:val="000000" w:themeColor="text1"/>
          <w:kern w:val="24"/>
        </w:rPr>
        <w:t>We find that farm sizes are larger in the Pampas, all else equal. Pampas estate owners and their tenants are less responsive to shifting geo-climatic variables, particularly critical precipitation. More land in the Pampas specialized in cattle raising and less in grain production than productivity measures would suggest. C</w:t>
      </w:r>
      <w:r w:rsidRPr="00B60731">
        <w:rPr>
          <w:rFonts w:eastAsiaTheme="minorEastAsia"/>
          <w:color w:val="000000" w:themeColor="text1"/>
          <w:kern w:val="24"/>
        </w:rPr>
        <w:t xml:space="preserve">ash tenancy rather than share tenancy is more prevalent in the Pampas. </w:t>
      </w:r>
    </w:p>
    <w:p w14:paraId="5E9F252B" w14:textId="77777777" w:rsidR="00BD4449" w:rsidRDefault="00BD4449" w:rsidP="00306E40">
      <w:pPr>
        <w:shd w:val="clear" w:color="auto" w:fill="FFFFFF"/>
        <w:spacing w:line="360" w:lineRule="auto"/>
        <w:jc w:val="both"/>
        <w:rPr>
          <w:rFonts w:eastAsia="Times New Roman"/>
          <w:b/>
          <w:bCs/>
        </w:rPr>
      </w:pPr>
    </w:p>
    <w:p w14:paraId="36B8D5C2" w14:textId="6A1FD80D" w:rsidR="006F4EE9" w:rsidRDefault="006F4EE9" w:rsidP="0016543D">
      <w:pPr>
        <w:shd w:val="clear" w:color="auto" w:fill="FFFFFF"/>
        <w:spacing w:line="360" w:lineRule="auto"/>
        <w:jc w:val="both"/>
        <w:rPr>
          <w:rFonts w:eastAsiaTheme="minorEastAsia"/>
          <w:b/>
          <w:color w:val="000000" w:themeColor="text1"/>
          <w:kern w:val="24"/>
        </w:rPr>
      </w:pPr>
      <w:r>
        <w:rPr>
          <w:rFonts w:eastAsiaTheme="minorEastAsia"/>
          <w:b/>
          <w:color w:val="000000" w:themeColor="text1"/>
          <w:kern w:val="24"/>
        </w:rPr>
        <w:t>5</w:t>
      </w:r>
      <w:r w:rsidR="00E254DD">
        <w:rPr>
          <w:rFonts w:eastAsiaTheme="minorEastAsia"/>
          <w:b/>
          <w:color w:val="000000" w:themeColor="text1"/>
          <w:kern w:val="24"/>
        </w:rPr>
        <w:t>.</w:t>
      </w:r>
      <w:r>
        <w:rPr>
          <w:rFonts w:eastAsiaTheme="minorEastAsia"/>
          <w:b/>
          <w:color w:val="000000" w:themeColor="text1"/>
          <w:kern w:val="24"/>
        </w:rPr>
        <w:t xml:space="preserve"> Discussion: Implications for Long-run Development</w:t>
      </w:r>
    </w:p>
    <w:p w14:paraId="0AC3DAFC" w14:textId="3507C70F" w:rsidR="00447FAB" w:rsidRPr="00447FAB" w:rsidRDefault="00BC50B0" w:rsidP="00447FAB">
      <w:pPr>
        <w:spacing w:line="360" w:lineRule="auto"/>
        <w:ind w:firstLine="720"/>
        <w:jc w:val="both"/>
      </w:pPr>
      <w:r>
        <w:rPr>
          <w:rFonts w:eastAsiaTheme="minorEastAsia"/>
          <w:color w:val="000000" w:themeColor="text1"/>
          <w:kern w:val="24"/>
        </w:rPr>
        <w:t xml:space="preserve">Insofar as there </w:t>
      </w:r>
      <w:r w:rsidR="00BB14A2">
        <w:rPr>
          <w:rFonts w:eastAsiaTheme="minorEastAsia"/>
          <w:color w:val="000000" w:themeColor="text1"/>
          <w:kern w:val="24"/>
        </w:rPr>
        <w:t xml:space="preserve">is </w:t>
      </w:r>
      <w:r>
        <w:rPr>
          <w:rFonts w:eastAsiaTheme="minorEastAsia"/>
          <w:color w:val="000000" w:themeColor="text1"/>
          <w:kern w:val="24"/>
        </w:rPr>
        <w:t>an inverse relationship between farm size and productivity</w:t>
      </w:r>
      <w:r w:rsidR="00A318A1">
        <w:rPr>
          <w:rFonts w:eastAsiaTheme="minorEastAsia"/>
          <w:color w:val="000000" w:themeColor="text1"/>
          <w:kern w:val="24"/>
        </w:rPr>
        <w:t xml:space="preserve"> in the absence of </w:t>
      </w:r>
      <w:r w:rsidR="00BB14A2">
        <w:rPr>
          <w:rFonts w:eastAsiaTheme="minorEastAsia"/>
          <w:color w:val="000000" w:themeColor="text1"/>
          <w:kern w:val="24"/>
        </w:rPr>
        <w:t xml:space="preserve">economies of scale, </w:t>
      </w:r>
      <w:r>
        <w:rPr>
          <w:rFonts w:eastAsiaTheme="minorEastAsia"/>
          <w:color w:val="000000" w:themeColor="text1"/>
          <w:kern w:val="24"/>
        </w:rPr>
        <w:t>then large landholdings in Argentina impl</w:t>
      </w:r>
      <w:r w:rsidR="002F7BD9">
        <w:rPr>
          <w:rFonts w:eastAsiaTheme="minorEastAsia"/>
          <w:color w:val="000000" w:themeColor="text1"/>
          <w:kern w:val="24"/>
        </w:rPr>
        <w:t xml:space="preserve">y </w:t>
      </w:r>
      <w:r>
        <w:rPr>
          <w:rFonts w:eastAsiaTheme="minorEastAsia"/>
          <w:color w:val="000000" w:themeColor="text1"/>
          <w:kern w:val="24"/>
        </w:rPr>
        <w:t>productivity losses.</w:t>
      </w:r>
      <w:r w:rsidR="00A318A1">
        <w:rPr>
          <w:rFonts w:eastAsiaTheme="minorEastAsia"/>
          <w:color w:val="000000" w:themeColor="text1"/>
          <w:kern w:val="24"/>
        </w:rPr>
        <w:t xml:space="preserve"> </w:t>
      </w:r>
      <w:r w:rsidR="00065CDD">
        <w:rPr>
          <w:rFonts w:eastAsiaTheme="minorEastAsia"/>
          <w:color w:val="000000" w:themeColor="text1"/>
          <w:kern w:val="24"/>
        </w:rPr>
        <w:t>M</w:t>
      </w:r>
      <w:r w:rsidR="00A318A1">
        <w:rPr>
          <w:rFonts w:eastAsiaTheme="minorEastAsia"/>
          <w:color w:val="000000" w:themeColor="text1"/>
          <w:kern w:val="24"/>
        </w:rPr>
        <w:t xml:space="preserve">isaligned </w:t>
      </w:r>
      <w:r w:rsidR="002F7BD9">
        <w:rPr>
          <w:rFonts w:eastAsiaTheme="minorEastAsia"/>
          <w:color w:val="000000" w:themeColor="text1"/>
          <w:kern w:val="24"/>
        </w:rPr>
        <w:t>incentives associated with short-term cash rent</w:t>
      </w:r>
      <w:r w:rsidR="00065CDD">
        <w:rPr>
          <w:rFonts w:eastAsiaTheme="minorEastAsia"/>
          <w:color w:val="000000" w:themeColor="text1"/>
          <w:kern w:val="24"/>
        </w:rPr>
        <w:t xml:space="preserve"> contracts</w:t>
      </w:r>
      <w:r w:rsidR="00A318A1">
        <w:rPr>
          <w:rFonts w:eastAsiaTheme="minorEastAsia"/>
          <w:color w:val="000000" w:themeColor="text1"/>
          <w:kern w:val="24"/>
        </w:rPr>
        <w:t xml:space="preserve"> contribute to moral hazard. </w:t>
      </w:r>
      <w:r w:rsidR="002F7BD9">
        <w:rPr>
          <w:rFonts w:eastAsiaTheme="minorEastAsia"/>
          <w:color w:val="000000" w:themeColor="text1"/>
          <w:kern w:val="24"/>
        </w:rPr>
        <w:t xml:space="preserve"> </w:t>
      </w:r>
      <w:r w:rsidR="00065CDD">
        <w:rPr>
          <w:rFonts w:eastAsiaTheme="minorEastAsia"/>
          <w:color w:val="000000" w:themeColor="text1"/>
          <w:kern w:val="24"/>
        </w:rPr>
        <w:t xml:space="preserve">Monitoring costs make moral hazard feasible. </w:t>
      </w:r>
      <w:r w:rsidR="00A318A1">
        <w:rPr>
          <w:shd w:val="clear" w:color="auto" w:fill="FFFFFF"/>
        </w:rPr>
        <w:t xml:space="preserve">One source of cost is in under investment in physical capital. </w:t>
      </w:r>
      <w:r w:rsidR="00447FAB" w:rsidRPr="00447FAB">
        <w:rPr>
          <w:shd w:val="clear" w:color="auto" w:fill="FFFFFF"/>
        </w:rPr>
        <w:t>B</w:t>
      </w:r>
      <w:r w:rsidR="00447FAB" w:rsidRPr="00447FAB">
        <w:t>y the late 19</w:t>
      </w:r>
      <w:r w:rsidR="00447FAB" w:rsidRPr="00447FAB">
        <w:rPr>
          <w:vertAlign w:val="superscript"/>
        </w:rPr>
        <w:t>th</w:t>
      </w:r>
      <w:r w:rsidR="00447FAB" w:rsidRPr="00447FAB">
        <w:t xml:space="preserve"> century, the Argentine frontier generally was closed and where land was traded, prices were rising, motivating investment in soil. Instead, historians indicate that soil exhaustion was occurring on tenant plots (Scobie 1964, 72-88; Scarzanella 1989, 21; Adelman 1994, 77, 133-135, 202). Adelman references a 1900 Minister of Agriculture report on the problem of over </w:t>
      </w:r>
      <w:r w:rsidR="00447FAB" w:rsidRPr="00447FAB">
        <w:lastRenderedPageBreak/>
        <w:t xml:space="preserve">cultivation by tenants whose intensive farming was undermining long-term soil productivity (Adelman 1994 241-249). </w:t>
      </w:r>
    </w:p>
    <w:p w14:paraId="04F85C32" w14:textId="37C6F5D9" w:rsidR="0050239C" w:rsidRDefault="00447FAB" w:rsidP="00447FAB">
      <w:pPr>
        <w:spacing w:line="360" w:lineRule="auto"/>
        <w:ind w:firstLine="720"/>
        <w:jc w:val="both"/>
        <w:rPr>
          <w:rFonts w:eastAsiaTheme="minorEastAsia"/>
          <w:color w:val="000000" w:themeColor="text1"/>
          <w:kern w:val="24"/>
        </w:rPr>
      </w:pPr>
      <w:r w:rsidRPr="00447FAB">
        <w:t xml:space="preserve">As an indication of concern, owners stipulated yearly field crop rotations for wheat and flax across the 2-3 years of a typical tenancy. Flax was a common rotation and export crop used to diversify output, reduce weeds, and lower fertilizer and tillage.  Additionally, alfalfa was to be sowed during the last contract year to improve subsequent pasture and to reduce over-cultivation in wheat by tenants at the end of the contract </w:t>
      </w:r>
      <w:r w:rsidRPr="00447FAB">
        <w:rPr>
          <w:rFonts w:eastAsiaTheme="minorEastAsia"/>
          <w:color w:val="000000" w:themeColor="text1"/>
          <w:kern w:val="24"/>
        </w:rPr>
        <w:t xml:space="preserve">(Cortez Conde 1966; Slutzky 1968; Scarzanella 1989, 3, 5, 13; Palacio 2002).  </w:t>
      </w:r>
    </w:p>
    <w:p w14:paraId="16B4A38E" w14:textId="5F9A345B" w:rsidR="00447FAB" w:rsidRPr="00447FAB" w:rsidRDefault="00447FAB" w:rsidP="00447FAB">
      <w:pPr>
        <w:spacing w:line="360" w:lineRule="auto"/>
        <w:ind w:firstLine="720"/>
        <w:jc w:val="both"/>
        <w:rPr>
          <w:rFonts w:eastAsiaTheme="minorEastAsia"/>
          <w:color w:val="000000" w:themeColor="text1"/>
          <w:kern w:val="24"/>
        </w:rPr>
      </w:pPr>
      <w:r w:rsidRPr="00447FAB">
        <w:rPr>
          <w:rFonts w:eastAsiaTheme="minorEastAsia"/>
          <w:color w:val="000000" w:themeColor="text1"/>
          <w:kern w:val="24"/>
        </w:rPr>
        <w:t>Contracts also included a layout of the portion of a leasehold that was to be put in crops for the owner and in pasture, gardens, and other uses by the tenant; hours of work; when g</w:t>
      </w:r>
      <w:r w:rsidR="007737B5">
        <w:rPr>
          <w:rFonts w:eastAsiaTheme="minorEastAsia"/>
          <w:color w:val="000000" w:themeColor="text1"/>
          <w:kern w:val="24"/>
        </w:rPr>
        <w:t>r</w:t>
      </w:r>
      <w:r w:rsidRPr="00447FAB">
        <w:rPr>
          <w:rFonts w:eastAsiaTheme="minorEastAsia"/>
          <w:color w:val="000000" w:themeColor="text1"/>
          <w:kern w:val="24"/>
        </w:rPr>
        <w:t xml:space="preserve">ains should be harvested; and seed types to be planted. Owners wanted to avoid tenants harvesting too soon when grains were still relatively green (Scarzanella 1989, 21). Equipment and buildings belonging to the owner were to be returned in original condition at the end of the tenancy (Scarzanella 1989, 6-7). These stipulations defined tenant responsibilities to reduce rent dissipation for owners and they required costly monitoring and enforcement to be effective. </w:t>
      </w:r>
    </w:p>
    <w:p w14:paraId="4BADF24D" w14:textId="2C381E6F" w:rsidR="0019564A" w:rsidRPr="0019564A" w:rsidRDefault="00F15B6B" w:rsidP="0019564A">
      <w:pPr>
        <w:spacing w:line="360" w:lineRule="auto"/>
        <w:ind w:firstLine="720"/>
        <w:jc w:val="both"/>
        <w:rPr>
          <w:rFonts w:eastAsiaTheme="minorEastAsia"/>
          <w:color w:val="000000" w:themeColor="text1"/>
          <w:kern w:val="24"/>
        </w:rPr>
      </w:pPr>
      <w:r>
        <w:rPr>
          <w:rFonts w:eastAsiaTheme="minorEastAsia"/>
          <w:color w:val="000000" w:themeColor="text1"/>
          <w:kern w:val="24"/>
        </w:rPr>
        <w:t xml:space="preserve">Another </w:t>
      </w:r>
      <w:r w:rsidR="00263E62">
        <w:rPr>
          <w:rFonts w:eastAsiaTheme="minorEastAsia"/>
          <w:color w:val="000000" w:themeColor="text1"/>
          <w:kern w:val="24"/>
        </w:rPr>
        <w:t xml:space="preserve">potential cost </w:t>
      </w:r>
      <w:r>
        <w:rPr>
          <w:rFonts w:eastAsiaTheme="minorEastAsia"/>
          <w:color w:val="000000" w:themeColor="text1"/>
          <w:kern w:val="24"/>
        </w:rPr>
        <w:t xml:space="preserve">is </w:t>
      </w:r>
      <w:r w:rsidR="0019564A" w:rsidRPr="0019564A">
        <w:rPr>
          <w:rFonts w:eastAsiaTheme="minorEastAsia"/>
          <w:color w:val="000000" w:themeColor="text1"/>
          <w:kern w:val="24"/>
        </w:rPr>
        <w:t xml:space="preserve">reduced investment in new technologies. </w:t>
      </w:r>
      <w:r w:rsidR="0019564A" w:rsidRPr="0019564A">
        <w:t xml:space="preserve">While land owners were aware of new seeds, planting and harvest technologies, and cattle breeds developed in Europe and North America, the literature suggests that owners and tenants did not generally invest in them, relying on the inherent richness of Pampa soils (Hennessy 1978, 18, 24, 83; Scobie 1964, 91-97; Campante and Glaeser 2009, 3). Adelman (1994, 198-217; 251-255) </w:t>
      </w:r>
      <w:r w:rsidR="00A318A1">
        <w:t xml:space="preserve">argues </w:t>
      </w:r>
      <w:r w:rsidR="0019564A" w:rsidRPr="0019564A">
        <w:t xml:space="preserve">that under investment in new agricultural technology depressed long-term productivity. Crop yields were claimed to be lower than in the US and Canada (Solberg 1971, 46). Tenants had neither incentive with short contracts nor collateral to purchase new equipment, seeds, and other capital (Scarzanella 1989, 11). Overall, </w:t>
      </w:r>
      <w:r w:rsidR="0019564A" w:rsidRPr="0019564A">
        <w:rPr>
          <w:rFonts w:eastAsiaTheme="minorEastAsia"/>
          <w:color w:val="000000" w:themeColor="text1"/>
          <w:kern w:val="24"/>
        </w:rPr>
        <w:t>investment in technological innovation for agriculture appears to have been less despite the role of farm exports in the country’s GDP (Solberg 1987, 109-110).</w:t>
      </w:r>
    </w:p>
    <w:p w14:paraId="6B3540EC" w14:textId="73710F32" w:rsidR="0019564A" w:rsidRDefault="0019564A" w:rsidP="0019564A">
      <w:pPr>
        <w:shd w:val="clear" w:color="auto" w:fill="FFFFFF"/>
        <w:spacing w:line="360" w:lineRule="auto"/>
        <w:ind w:firstLine="720"/>
        <w:jc w:val="both"/>
        <w:rPr>
          <w:rFonts w:eastAsiaTheme="minorEastAsia"/>
          <w:color w:val="000000" w:themeColor="text1"/>
          <w:kern w:val="24"/>
        </w:rPr>
      </w:pPr>
      <w:r w:rsidRPr="0019564A">
        <w:rPr>
          <w:rFonts w:eastAsiaTheme="minorEastAsia"/>
          <w:color w:val="000000" w:themeColor="text1"/>
          <w:kern w:val="24"/>
        </w:rPr>
        <w:t xml:space="preserve">Unlike the US, there was minimal formal agricultural education and less attention to new opportunities and agricultural prizes and competitions (Scobie 1964, 148-152; Solberg 1971, 33; Scarzanella 1989, 21).  In 1920 there were 9 agricultural experiment stations in Argentina and a budget that had declined 69% since 1912. The US had at least one experiment station in each state and nearly 4,000 experiment station employees, teachers, and assistants (US Department of </w:t>
      </w:r>
      <w:r w:rsidRPr="0019564A">
        <w:rPr>
          <w:rFonts w:eastAsiaTheme="minorEastAsia"/>
          <w:color w:val="000000" w:themeColor="text1"/>
          <w:kern w:val="24"/>
        </w:rPr>
        <w:lastRenderedPageBreak/>
        <w:t>Agriculture 1922, 87). These were part of the land-grant college system designed to promote research in agricultural innovation.</w:t>
      </w:r>
    </w:p>
    <w:p w14:paraId="1DDCD2FF" w14:textId="0ABE8E77" w:rsidR="00263E62" w:rsidRDefault="00A318A1" w:rsidP="00263E62">
      <w:pPr>
        <w:spacing w:line="360" w:lineRule="auto"/>
        <w:ind w:firstLine="720"/>
        <w:jc w:val="both"/>
        <w:rPr>
          <w:rFonts w:eastAsiaTheme="minorEastAsia"/>
        </w:rPr>
      </w:pPr>
      <w:r>
        <w:t>A third area is in investment in human capital. S</w:t>
      </w:r>
      <w:r w:rsidR="00B00A80" w:rsidRPr="004A4193">
        <w:t>mall farm owners</w:t>
      </w:r>
      <w:r w:rsidR="00B00A80">
        <w:t xml:space="preserve"> in the Midwest </w:t>
      </w:r>
      <w:r w:rsidR="00B00A80" w:rsidRPr="004A4193">
        <w:t xml:space="preserve">supported schooling for their children. </w:t>
      </w:r>
      <w:r w:rsidR="00B00A80" w:rsidRPr="004A4193">
        <w:rPr>
          <w:rFonts w:eastAsiaTheme="minorEastAsia"/>
        </w:rPr>
        <w:t>The ped</w:t>
      </w:r>
      <w:r w:rsidR="00B00A80" w:rsidRPr="00154C95">
        <w:rPr>
          <w:rFonts w:eastAsiaTheme="minorEastAsia"/>
        </w:rPr>
        <w:t xml:space="preserve">agogical focus was practical, pragmatic in emphasis, and egalitarian, aimed at understanding and using new technologies. Educated farmers and their children were </w:t>
      </w:r>
      <w:r w:rsidR="00B00A80">
        <w:rPr>
          <w:rFonts w:eastAsiaTheme="minorEastAsia"/>
        </w:rPr>
        <w:t xml:space="preserve">better equipped </w:t>
      </w:r>
      <w:r w:rsidR="00B00A80" w:rsidRPr="00154C95">
        <w:rPr>
          <w:rFonts w:eastAsiaTheme="minorEastAsia"/>
        </w:rPr>
        <w:t>to adopt new technologies</w:t>
      </w:r>
      <w:r w:rsidR="00B00A80">
        <w:rPr>
          <w:rFonts w:eastAsiaTheme="minorEastAsia"/>
        </w:rPr>
        <w:t xml:space="preserve">, </w:t>
      </w:r>
      <w:r w:rsidR="00B00A80" w:rsidRPr="00154C95">
        <w:rPr>
          <w:rFonts w:eastAsiaTheme="minorEastAsia"/>
        </w:rPr>
        <w:t>cropping changes</w:t>
      </w:r>
      <w:r w:rsidR="00B00A80">
        <w:rPr>
          <w:rFonts w:eastAsiaTheme="minorEastAsia"/>
        </w:rPr>
        <w:t>, and shifts in market opportunities. T</w:t>
      </w:r>
      <w:r w:rsidR="00B00A80">
        <w:rPr>
          <w:color w:val="222222"/>
          <w:shd w:val="clear" w:color="auto" w:fill="FFFFFF"/>
        </w:rPr>
        <w:t>he Northwest Ordinance of 1785</w:t>
      </w:r>
      <w:r w:rsidR="00B00A80">
        <w:rPr>
          <w:rStyle w:val="FootnoteReference"/>
          <w:color w:val="222222"/>
          <w:shd w:val="clear" w:color="auto" w:fill="FFFFFF"/>
        </w:rPr>
        <w:footnoteReference w:id="19"/>
      </w:r>
      <w:r w:rsidR="00B00A80">
        <w:rPr>
          <w:color w:val="222222"/>
          <w:shd w:val="clear" w:color="auto" w:fill="FFFFFF"/>
        </w:rPr>
        <w:t xml:space="preserve"> created the Public Lands Survey System to promote survey, classification and sale of government lands, also set aside </w:t>
      </w:r>
      <w:r w:rsidR="00B00A80" w:rsidRPr="004A4193">
        <w:rPr>
          <w:color w:val="222222"/>
          <w:shd w:val="clear" w:color="auto" w:fill="FFFFFF"/>
        </w:rPr>
        <w:t>section 16 of each township</w:t>
      </w:r>
      <w:r w:rsidR="00B00A80">
        <w:rPr>
          <w:color w:val="222222"/>
          <w:shd w:val="clear" w:color="auto" w:fill="FFFFFF"/>
        </w:rPr>
        <w:t xml:space="preserve"> for public schools (Libecap and Lueck 2011). </w:t>
      </w:r>
      <w:r w:rsidR="00B00A80" w:rsidRPr="004A4193">
        <w:rPr>
          <w:color w:val="222222"/>
          <w:shd w:val="clear" w:color="auto" w:fill="FFFFFF"/>
        </w:rPr>
        <w:t xml:space="preserve"> </w:t>
      </w:r>
      <w:r w:rsidR="00B00A80" w:rsidRPr="00154C95">
        <w:rPr>
          <w:rFonts w:eastAsiaTheme="minorEastAsia"/>
        </w:rPr>
        <w:t xml:space="preserve">School governance was decentralized </w:t>
      </w:r>
      <w:r w:rsidR="00B00A80">
        <w:rPr>
          <w:rFonts w:eastAsiaTheme="minorEastAsia"/>
        </w:rPr>
        <w:t xml:space="preserve">as a local effort </w:t>
      </w:r>
      <w:r w:rsidR="00B00A80" w:rsidRPr="00154C95">
        <w:rPr>
          <w:rFonts w:eastAsiaTheme="minorEastAsia"/>
        </w:rPr>
        <w:t>with 1</w:t>
      </w:r>
      <w:r w:rsidR="00B00A80">
        <w:rPr>
          <w:rFonts w:eastAsiaTheme="minorEastAsia"/>
        </w:rPr>
        <w:t>25</w:t>
      </w:r>
      <w:r w:rsidR="00B00A80" w:rsidRPr="00154C95">
        <w:rPr>
          <w:rFonts w:eastAsiaTheme="minorEastAsia"/>
        </w:rPr>
        <w:t xml:space="preserve">,000 </w:t>
      </w:r>
      <w:r w:rsidR="00B00A80" w:rsidRPr="00135D14">
        <w:rPr>
          <w:rFonts w:eastAsiaTheme="minorEastAsia"/>
        </w:rPr>
        <w:t>independent school districts in America by the 1920s</w:t>
      </w:r>
      <w:r w:rsidR="00B00A80">
        <w:rPr>
          <w:rFonts w:eastAsiaTheme="minorEastAsia"/>
        </w:rPr>
        <w:t xml:space="preserve"> (Goldin 1998, 347, 351; </w:t>
      </w:r>
      <w:r w:rsidR="00B00A80" w:rsidRPr="00135D14">
        <w:rPr>
          <w:rFonts w:eastAsiaTheme="minorEastAsia"/>
        </w:rPr>
        <w:t>2001, 279</w:t>
      </w:r>
      <w:r w:rsidR="00B00A80">
        <w:rPr>
          <w:rFonts w:eastAsiaTheme="minorEastAsia"/>
        </w:rPr>
        <w:t xml:space="preserve">; Goldin and Katz </w:t>
      </w:r>
      <w:r w:rsidR="00B00A80" w:rsidRPr="00154C95">
        <w:rPr>
          <w:rFonts w:eastAsiaTheme="minorEastAsia"/>
        </w:rPr>
        <w:t>2010</w:t>
      </w:r>
      <w:r w:rsidR="00B00A80">
        <w:rPr>
          <w:rFonts w:eastAsiaTheme="minorEastAsia"/>
        </w:rPr>
        <w:t>;</w:t>
      </w:r>
      <w:r w:rsidR="00B00A80" w:rsidRPr="003B3935">
        <w:rPr>
          <w:rFonts w:eastAsiaTheme="minorEastAsia"/>
        </w:rPr>
        <w:t xml:space="preserve"> </w:t>
      </w:r>
      <w:r w:rsidR="00B00A80">
        <w:rPr>
          <w:rFonts w:eastAsiaTheme="minorEastAsia"/>
        </w:rPr>
        <w:t xml:space="preserve">Go and Lindert </w:t>
      </w:r>
      <w:r w:rsidR="00B00A80" w:rsidRPr="00C853EC">
        <w:rPr>
          <w:rFonts w:eastAsiaTheme="minorEastAsia"/>
        </w:rPr>
        <w:t>2010, 3-</w:t>
      </w:r>
      <w:r w:rsidR="00B00A80">
        <w:rPr>
          <w:rFonts w:eastAsiaTheme="minorEastAsia"/>
        </w:rPr>
        <w:t>16</w:t>
      </w:r>
      <w:r w:rsidR="00B00A80" w:rsidRPr="00154C95">
        <w:rPr>
          <w:rFonts w:eastAsiaTheme="minorEastAsia"/>
        </w:rPr>
        <w:t>)</w:t>
      </w:r>
      <w:r w:rsidR="00B00A80">
        <w:rPr>
          <w:rFonts w:eastAsiaTheme="minorEastAsia"/>
        </w:rPr>
        <w:t>. Between 1910 and 1960 enrolment and graduation rates were among the highest in Midwestern states with their homogenous populations and wealth distributions.</w:t>
      </w:r>
      <w:r w:rsidR="00B00A80" w:rsidRPr="00154C95">
        <w:rPr>
          <w:rFonts w:eastAsiaTheme="minorEastAsia"/>
        </w:rPr>
        <w:t xml:space="preserve"> </w:t>
      </w:r>
      <w:r w:rsidR="00263E62">
        <w:rPr>
          <w:rFonts w:eastAsiaTheme="minorEastAsia"/>
        </w:rPr>
        <w:t>Using census data across states 1900 to 1940</w:t>
      </w:r>
      <w:r w:rsidR="00263E62" w:rsidRPr="00154C95">
        <w:rPr>
          <w:rFonts w:eastAsiaTheme="minorEastAsia"/>
        </w:rPr>
        <w:t xml:space="preserve"> </w:t>
      </w:r>
      <w:r w:rsidR="00263E62">
        <w:rPr>
          <w:rFonts w:eastAsiaTheme="minorEastAsia"/>
        </w:rPr>
        <w:t xml:space="preserve">Galor et al. (2009, 145, 172) find a significant positive relationship between the a more equal distribution of land ownership and provision of education. </w:t>
      </w:r>
    </w:p>
    <w:p w14:paraId="0282709D" w14:textId="50B09C50" w:rsidR="00B00A80" w:rsidRPr="0019564A" w:rsidRDefault="00F15B6B" w:rsidP="00F15B6B">
      <w:pPr>
        <w:spacing w:line="360" w:lineRule="auto"/>
        <w:ind w:firstLine="720"/>
        <w:jc w:val="both"/>
        <w:rPr>
          <w:rFonts w:eastAsiaTheme="minorEastAsia"/>
          <w:color w:val="000000" w:themeColor="text1"/>
          <w:kern w:val="24"/>
        </w:rPr>
      </w:pPr>
      <w:r w:rsidRPr="008477CA">
        <w:rPr>
          <w:rFonts w:eastAsiaTheme="minorEastAsia"/>
          <w:color w:val="000000" w:themeColor="text1"/>
          <w:kern w:val="24"/>
        </w:rPr>
        <w:t xml:space="preserve">In the Pampas landed elites were little motivated to advance education among the rural, non-land owning labor force that could increase mobility, raising labor costs and lowering dependence </w:t>
      </w:r>
      <w:r>
        <w:rPr>
          <w:rFonts w:eastAsiaTheme="minorEastAsia"/>
          <w:color w:val="000000" w:themeColor="text1"/>
          <w:kern w:val="24"/>
        </w:rPr>
        <w:t xml:space="preserve">upon </w:t>
      </w:r>
      <w:r w:rsidRPr="008477CA">
        <w:rPr>
          <w:rFonts w:eastAsiaTheme="minorEastAsia"/>
          <w:color w:val="000000" w:themeColor="text1"/>
          <w:kern w:val="24"/>
        </w:rPr>
        <w:t xml:space="preserve">patrons. Moreover, </w:t>
      </w:r>
      <w:r w:rsidRPr="008477CA">
        <w:rPr>
          <w:rFonts w:eastAsiaTheme="minorEastAsia"/>
        </w:rPr>
        <w:t xml:space="preserve">mobile tenants had few incentives to invest in local schools or school districts (Scarzanella 1989, 16, 18; Campante and Glaeser 2009, 14). </w:t>
      </w:r>
      <w:r w:rsidRPr="008477CA">
        <w:t>Solberg (1971, 22) claims that in the early part of the 20</w:t>
      </w:r>
      <w:r w:rsidRPr="008477CA">
        <w:rPr>
          <w:vertAlign w:val="superscript"/>
        </w:rPr>
        <w:t>th</w:t>
      </w:r>
      <w:r w:rsidRPr="008477CA">
        <w:t xml:space="preserve"> century, the bulk of rural children had not attended any school and could not read or write. Even as late as the 1940s, Taylor (1948, 316) claims that 10-20% of rural children between the ages of 6 and 13 in the Pampas had no education. Tenants were often illiterate, and the lack of education contributed to rural labor force with limited human capital </w:t>
      </w:r>
      <w:r w:rsidRPr="008477CA">
        <w:rPr>
          <w:rFonts w:eastAsiaTheme="minorEastAsia"/>
          <w:color w:val="000000" w:themeColor="text1"/>
          <w:kern w:val="24"/>
        </w:rPr>
        <w:t>(Scobie 1964, 63</w:t>
      </w:r>
      <w:r w:rsidRPr="008477CA">
        <w:t>; Scarzanella 1989, 7).</w:t>
      </w:r>
      <w:r w:rsidRPr="008477CA">
        <w:rPr>
          <w:rFonts w:eastAsiaTheme="minorEastAsia"/>
          <w:color w:val="000000" w:themeColor="text1"/>
          <w:kern w:val="24"/>
        </w:rPr>
        <w:t xml:space="preserve"> Campante and Glaeser (2009, 2, 3, 10, 15, 30-33) contend that the </w:t>
      </w:r>
      <w:r w:rsidRPr="008477CA">
        <w:t>rural labor that migrated to Buenos Aires from the Pampas in the late 19</w:t>
      </w:r>
      <w:r w:rsidRPr="008477CA">
        <w:rPr>
          <w:vertAlign w:val="superscript"/>
        </w:rPr>
        <w:t>th</w:t>
      </w:r>
      <w:r w:rsidRPr="008477CA">
        <w:t xml:space="preserve"> and early 20</w:t>
      </w:r>
      <w:r w:rsidRPr="008477CA">
        <w:rPr>
          <w:vertAlign w:val="superscript"/>
        </w:rPr>
        <w:t>th</w:t>
      </w:r>
      <w:r w:rsidRPr="008477CA">
        <w:t xml:space="preserve"> centuries had far less education than did those who migrated to Chicago from the Midwest.</w:t>
      </w:r>
      <w:r w:rsidRPr="008477CA">
        <w:rPr>
          <w:rFonts w:eastAsiaTheme="minorEastAsia"/>
          <w:color w:val="000000" w:themeColor="text1"/>
          <w:kern w:val="24"/>
        </w:rPr>
        <w:t xml:space="preserve"> </w:t>
      </w:r>
    </w:p>
    <w:p w14:paraId="75088C7A" w14:textId="452C3417" w:rsidR="0019564A" w:rsidRDefault="0019564A" w:rsidP="0019564A">
      <w:pPr>
        <w:shd w:val="clear" w:color="auto" w:fill="FFFFFF"/>
        <w:spacing w:line="360" w:lineRule="auto"/>
        <w:ind w:firstLine="720"/>
        <w:jc w:val="both"/>
      </w:pPr>
      <w:r w:rsidRPr="0019564A">
        <w:rPr>
          <w:rFonts w:eastAsiaTheme="minorEastAsia"/>
          <w:color w:val="000000" w:themeColor="text1"/>
          <w:kern w:val="24"/>
        </w:rPr>
        <w:t xml:space="preserve">A </w:t>
      </w:r>
      <w:r w:rsidR="00B00A80">
        <w:rPr>
          <w:rFonts w:eastAsiaTheme="minorEastAsia"/>
          <w:color w:val="000000" w:themeColor="text1"/>
          <w:kern w:val="24"/>
        </w:rPr>
        <w:t xml:space="preserve">fourth </w:t>
      </w:r>
      <w:r w:rsidRPr="0019564A">
        <w:rPr>
          <w:rFonts w:eastAsiaTheme="minorEastAsia"/>
          <w:color w:val="000000" w:themeColor="text1"/>
          <w:kern w:val="24"/>
        </w:rPr>
        <w:t xml:space="preserve">area of </w:t>
      </w:r>
      <w:r w:rsidR="00F15B6B">
        <w:rPr>
          <w:rFonts w:eastAsiaTheme="minorEastAsia"/>
          <w:color w:val="000000" w:themeColor="text1"/>
          <w:kern w:val="24"/>
        </w:rPr>
        <w:t xml:space="preserve">potential loss is in </w:t>
      </w:r>
      <w:r w:rsidR="00BB72B4">
        <w:rPr>
          <w:rFonts w:eastAsiaTheme="minorEastAsia"/>
          <w:color w:val="000000" w:themeColor="text1"/>
          <w:kern w:val="24"/>
        </w:rPr>
        <w:t xml:space="preserve">agricultural </w:t>
      </w:r>
      <w:r w:rsidRPr="0019564A">
        <w:rPr>
          <w:rFonts w:eastAsiaTheme="minorEastAsia"/>
          <w:color w:val="000000" w:themeColor="text1"/>
          <w:kern w:val="24"/>
        </w:rPr>
        <w:t xml:space="preserve">strikes. </w:t>
      </w:r>
      <w:r w:rsidR="00BB72B4">
        <w:rPr>
          <w:rFonts w:eastAsiaTheme="minorEastAsia"/>
          <w:color w:val="000000" w:themeColor="text1"/>
          <w:kern w:val="24"/>
        </w:rPr>
        <w:t>These can be viewed as holdup by cash tenants during key production stages in order to extract contractual changes from owners</w:t>
      </w:r>
      <w:r w:rsidR="00F324E5">
        <w:rPr>
          <w:rFonts w:eastAsiaTheme="minorEastAsia"/>
          <w:color w:val="000000" w:themeColor="text1"/>
          <w:kern w:val="24"/>
        </w:rPr>
        <w:t xml:space="preserve"> (</w:t>
      </w:r>
      <w:r w:rsidR="00F324E5">
        <w:t xml:space="preserve">Klein, Crawford, and Alchian 1978). </w:t>
      </w:r>
      <w:r w:rsidRPr="0019564A">
        <w:rPr>
          <w:rFonts w:eastAsiaTheme="minorEastAsia"/>
          <w:color w:val="000000" w:themeColor="text1"/>
          <w:kern w:val="24"/>
        </w:rPr>
        <w:t xml:space="preserve">Solberg (1971, 24-30, 36) and </w:t>
      </w:r>
      <w:r w:rsidRPr="0019564A">
        <w:t xml:space="preserve">Scarzanella (1989, 2, 12) describe strikes by tenants in the Argentine grain belt during critical sowing and harvest periods </w:t>
      </w:r>
      <w:r w:rsidRPr="0019564A">
        <w:lastRenderedPageBreak/>
        <w:t>in 1912 and 1913, 1917, 1919, and 1930. About 70,000 farm workers, two-thirds of whom held 2 to 3-year tenant contracts on plots of 150-200 hectares were involved, halting farm work and in some cases, destroying crops (Solberg 1971, 24-26). Their efforts were coordinated by the formation of a tenant cooperative, Federación Agraria Argentina (FAA). They withheld labor, demanding lower rents and crop shares, longer contract tenures with a minimum of 4 years, and later overall land ownership reform (Solberg 1971, 40-52; Scarzanella 1989, 12). There is nothing comparable to these strikes in the US Midwest among small farmers or tenants</w:t>
      </w:r>
      <w:r w:rsidR="00BB72B4">
        <w:t xml:space="preserve"> where incentives were more aligned</w:t>
      </w:r>
      <w:r w:rsidRPr="0019564A">
        <w:t>.</w:t>
      </w:r>
      <w:r w:rsidR="00BB72B4">
        <w:t xml:space="preserve"> In the Pampas, cash tenants had labor contracts and as such were not residual profit claimants. </w:t>
      </w:r>
    </w:p>
    <w:p w14:paraId="648A928E" w14:textId="3D90C79E" w:rsidR="007870DF" w:rsidRDefault="00F15B6B" w:rsidP="00EB7287">
      <w:pPr>
        <w:shd w:val="clear" w:color="auto" w:fill="FFFFFF"/>
        <w:spacing w:line="360" w:lineRule="auto"/>
        <w:ind w:firstLine="720"/>
        <w:jc w:val="both"/>
      </w:pPr>
      <w:r>
        <w:t xml:space="preserve">We lack data to assess </w:t>
      </w:r>
      <w:r w:rsidR="009146D3">
        <w:t xml:space="preserve">the </w:t>
      </w:r>
      <w:r w:rsidR="00202CEC">
        <w:t xml:space="preserve">aggregate magnitude </w:t>
      </w:r>
      <w:r w:rsidR="009146D3">
        <w:t xml:space="preserve">of </w:t>
      </w:r>
      <w:r>
        <w:t xml:space="preserve">the effects </w:t>
      </w:r>
      <w:r w:rsidR="00202CEC">
        <w:t>on overall economic growth and welfare in Argentina over time.  Together, however, this more qualitative evidence along with the empirical results suggest potential drags on economic performance</w:t>
      </w:r>
      <w:r w:rsidR="00F324E5">
        <w:t xml:space="preserve"> and welfare</w:t>
      </w:r>
      <w:r w:rsidR="00202CEC">
        <w:t xml:space="preserve">.  </w:t>
      </w:r>
      <w:r w:rsidR="00640CBE">
        <w:t>With its rich resource base, in 1913 Argentina was among the 10 richest countries in the world. It later stagnated and lost its relative position.</w:t>
      </w:r>
      <w:r w:rsidR="00640CBE">
        <w:rPr>
          <w:rStyle w:val="FootnoteReference"/>
        </w:rPr>
        <w:footnoteReference w:id="20"/>
      </w:r>
      <w:r w:rsidR="00640CBE">
        <w:t xml:space="preserve"> The 1913 measure is a mean value and the distribution of wealth in the Pampas was far more skewed than in the Midwest United States. How much richer might Argentina have been with a different property rights to land regime, different institutional structures of production, and different land acquisition options and labor contracts? </w:t>
      </w:r>
      <w:r w:rsidR="00640CBE">
        <w:rPr>
          <w:rFonts w:eastAsiaTheme="minorEastAsia"/>
          <w:color w:val="000000" w:themeColor="text1"/>
          <w:kern w:val="24"/>
        </w:rPr>
        <w:t xml:space="preserve">Our examination indicates that the costs may have been large. These losses may have been camouflaged by the general prosperity of the country and the desire of landed elites, who bore only a portion of the aggregate costs, to maintain their political and social status. </w:t>
      </w:r>
    </w:p>
    <w:p w14:paraId="162EE608" w14:textId="77777777" w:rsidR="00EF5BFB" w:rsidRDefault="00EF5BFB" w:rsidP="001013DD">
      <w:pPr>
        <w:shd w:val="clear" w:color="auto" w:fill="FFFFFF"/>
        <w:spacing w:line="360" w:lineRule="auto"/>
        <w:jc w:val="both"/>
        <w:rPr>
          <w:b/>
        </w:rPr>
      </w:pPr>
    </w:p>
    <w:p w14:paraId="2FD10AE0" w14:textId="673C30A1" w:rsidR="00306E40" w:rsidRPr="001013DD" w:rsidRDefault="006F4EE9" w:rsidP="001013DD">
      <w:pPr>
        <w:shd w:val="clear" w:color="auto" w:fill="FFFFFF"/>
        <w:spacing w:line="360" w:lineRule="auto"/>
        <w:jc w:val="both"/>
        <w:rPr>
          <w:b/>
        </w:rPr>
      </w:pPr>
      <w:r>
        <w:rPr>
          <w:b/>
        </w:rPr>
        <w:t>6</w:t>
      </w:r>
      <w:r w:rsidR="00C60BC0" w:rsidRPr="00306E40">
        <w:rPr>
          <w:b/>
        </w:rPr>
        <w:t>. Concluding Remarks</w:t>
      </w:r>
    </w:p>
    <w:p w14:paraId="53F36F28" w14:textId="0C231622" w:rsidR="00700A55" w:rsidRDefault="004506FB" w:rsidP="001013DD">
      <w:pPr>
        <w:shd w:val="clear" w:color="auto" w:fill="FFFFFF"/>
        <w:spacing w:line="360" w:lineRule="auto"/>
        <w:ind w:firstLine="720"/>
        <w:jc w:val="both"/>
      </w:pPr>
      <w:r>
        <w:t>We examine two similar agricultural</w:t>
      </w:r>
      <w:r w:rsidR="00700A55">
        <w:t>-</w:t>
      </w:r>
      <w:r>
        <w:t xml:space="preserve">producing regions in terms of terrain, soil quality and climate that </w:t>
      </w:r>
      <w:r w:rsidR="006D57D8">
        <w:t xml:space="preserve">produced for the </w:t>
      </w:r>
      <w:r>
        <w:t>same international commodity markets, the Midwestern US and the Pampas of Argentina</w:t>
      </w:r>
      <w:r w:rsidR="00700A55">
        <w:t xml:space="preserve"> at the turn of the 20</w:t>
      </w:r>
      <w:r w:rsidR="00700A55" w:rsidRPr="00700A55">
        <w:rPr>
          <w:vertAlign w:val="superscript"/>
        </w:rPr>
        <w:t>th</w:t>
      </w:r>
      <w:r w:rsidR="00700A55">
        <w:t xml:space="preserve"> century</w:t>
      </w:r>
      <w:r>
        <w:t xml:space="preserve">. Despite these similarities, the productive units were very different, </w:t>
      </w:r>
      <w:r w:rsidR="008C7917">
        <w:t xml:space="preserve">with </w:t>
      </w:r>
      <w:r>
        <w:t xml:space="preserve">small-scale farms in the </w:t>
      </w:r>
      <w:r w:rsidR="006D57D8">
        <w:t xml:space="preserve">Midwest </w:t>
      </w:r>
      <w:r>
        <w:t xml:space="preserve">relying upon family labor </w:t>
      </w:r>
      <w:r w:rsidR="00C367E1">
        <w:t>and share tenants</w:t>
      </w:r>
      <w:r w:rsidR="006A78F6">
        <w:t>,</w:t>
      </w:r>
      <w:r w:rsidR="00C367E1">
        <w:t xml:space="preserve"> </w:t>
      </w:r>
      <w:r>
        <w:t xml:space="preserve">and large estates in </w:t>
      </w:r>
      <w:r w:rsidR="006D57D8">
        <w:t xml:space="preserve">the Pampas </w:t>
      </w:r>
      <w:r>
        <w:t xml:space="preserve">relying upon </w:t>
      </w:r>
      <w:r w:rsidR="00BA7D28">
        <w:t>short-term</w:t>
      </w:r>
      <w:r w:rsidR="006D57D8">
        <w:t>,</w:t>
      </w:r>
      <w:r w:rsidR="00BA7D28">
        <w:t xml:space="preserve"> </w:t>
      </w:r>
      <w:r w:rsidR="00C367E1">
        <w:t>cash</w:t>
      </w:r>
      <w:r w:rsidR="008C7917">
        <w:t xml:space="preserve"> </w:t>
      </w:r>
      <w:r w:rsidR="004F60C0">
        <w:t>tenant</w:t>
      </w:r>
      <w:r>
        <w:t xml:space="preserve"> labor</w:t>
      </w:r>
      <w:r w:rsidR="008C7917">
        <w:t xml:space="preserve"> contracts</w:t>
      </w:r>
      <w:r w:rsidR="00BA7D28">
        <w:t>.</w:t>
      </w:r>
      <w:r>
        <w:t xml:space="preserve"> The </w:t>
      </w:r>
      <w:r w:rsidR="005E1933">
        <w:t>institutional structure</w:t>
      </w:r>
      <w:r w:rsidR="00BA7D28">
        <w:t>s</w:t>
      </w:r>
      <w:r w:rsidR="005E1933">
        <w:t xml:space="preserve"> of production </w:t>
      </w:r>
      <w:r w:rsidR="00700A55">
        <w:t>were due to t</w:t>
      </w:r>
      <w:r w:rsidR="00BA7D28">
        <w:t xml:space="preserve">he </w:t>
      </w:r>
      <w:r w:rsidR="005E1933">
        <w:t xml:space="preserve">exogenous colonial policies </w:t>
      </w:r>
      <w:r w:rsidR="00BA7D28">
        <w:t xml:space="preserve">of </w:t>
      </w:r>
      <w:r w:rsidR="005E1933">
        <w:t xml:space="preserve">England and Spain that determined the allocation of property rights to land. </w:t>
      </w:r>
      <w:r w:rsidR="006D57D8">
        <w:t>These practices continued after independence.</w:t>
      </w:r>
    </w:p>
    <w:p w14:paraId="6C39EE4B" w14:textId="77777777" w:rsidR="006D57D8" w:rsidRDefault="00943701" w:rsidP="00306E40">
      <w:pPr>
        <w:shd w:val="clear" w:color="auto" w:fill="FFFFFF"/>
        <w:spacing w:line="360" w:lineRule="auto"/>
        <w:ind w:firstLine="720"/>
        <w:jc w:val="both"/>
      </w:pPr>
      <w:r>
        <w:lastRenderedPageBreak/>
        <w:t>A</w:t>
      </w:r>
      <w:r w:rsidR="008464D0">
        <w:t xml:space="preserve"> low transaction-cost setting would have allowed for differential property rights to be moderated over time so that productive units would have become more similar</w:t>
      </w:r>
      <w:r w:rsidR="00700A55">
        <w:t xml:space="preserve"> under competitive conditions</w:t>
      </w:r>
      <w:r w:rsidR="00D001EE">
        <w:t xml:space="preserve">. In the </w:t>
      </w:r>
      <w:r w:rsidR="006D57D8">
        <w:t xml:space="preserve">Midwest </w:t>
      </w:r>
      <w:r w:rsidR="00D001EE">
        <w:t xml:space="preserve">property ownership primarily brought commercial benefits, and land markets were active. </w:t>
      </w:r>
      <w:r w:rsidR="006D57D8">
        <w:t xml:space="preserve">This region provides a baseline for market activity, suggested by Demsetz (1967, 350) for comparison with the Pampas. </w:t>
      </w:r>
      <w:r w:rsidR="00D001EE">
        <w:t xml:space="preserve"> </w:t>
      </w:r>
    </w:p>
    <w:p w14:paraId="584C4EA5" w14:textId="7CD66280" w:rsidR="00E95875" w:rsidRDefault="00D001EE" w:rsidP="00306E40">
      <w:pPr>
        <w:shd w:val="clear" w:color="auto" w:fill="FFFFFF"/>
        <w:spacing w:line="360" w:lineRule="auto"/>
        <w:ind w:firstLine="720"/>
        <w:jc w:val="both"/>
      </w:pPr>
      <w:r>
        <w:t xml:space="preserve">In </w:t>
      </w:r>
      <w:r w:rsidR="006D57D8">
        <w:t>the Pampas</w:t>
      </w:r>
      <w:r>
        <w:t xml:space="preserve"> ownership conveyed both commercial and status benefits</w:t>
      </w:r>
      <w:r w:rsidR="006D57D8">
        <w:t xml:space="preserve"> that </w:t>
      </w:r>
      <w:r w:rsidR="00700A55">
        <w:t xml:space="preserve">were </w:t>
      </w:r>
      <w:r>
        <w:t>difficult to value and exchange</w:t>
      </w:r>
      <w:r w:rsidR="00943701">
        <w:t>, raising transaction costs</w:t>
      </w:r>
      <w:r>
        <w:t>. Available evidence indicates that large land owners</w:t>
      </w:r>
      <w:r w:rsidR="00700A55">
        <w:t xml:space="preserve"> sought to maintain their social positions based on land ownership and</w:t>
      </w:r>
      <w:r>
        <w:t xml:space="preserve"> did not </w:t>
      </w:r>
      <w:r w:rsidR="006D57D8">
        <w:t xml:space="preserve">generally </w:t>
      </w:r>
      <w:r>
        <w:t>participate in land markets</w:t>
      </w:r>
      <w:r w:rsidR="00700A55">
        <w:t xml:space="preserve">.  </w:t>
      </w:r>
      <w:r w:rsidR="006D57D8">
        <w:t xml:space="preserve">Any price premiums offered for land apparently were not sufficiently high to compensate for lost political and social status that could be transferred with the land across generations. </w:t>
      </w:r>
      <w:r w:rsidR="008C7917">
        <w:t xml:space="preserve">The incentive to maintain large holdings in the Pampas also influenced the selection of cash tenancy over share tenancy, despite potential greater moral hazard. </w:t>
      </w:r>
    </w:p>
    <w:p w14:paraId="514EF5AD" w14:textId="03F1CAA5" w:rsidR="0050239C" w:rsidRDefault="00104456" w:rsidP="00943701">
      <w:pPr>
        <w:shd w:val="clear" w:color="auto" w:fill="FFFFFF"/>
        <w:spacing w:line="360" w:lineRule="auto"/>
        <w:ind w:firstLine="720"/>
        <w:jc w:val="both"/>
      </w:pPr>
      <w:r>
        <w:t>A</w:t>
      </w:r>
      <w:r w:rsidRPr="00306E40">
        <w:t>griculture</w:t>
      </w:r>
      <w:r>
        <w:t xml:space="preserve"> has been a </w:t>
      </w:r>
      <w:r w:rsidRPr="00306E40">
        <w:t>critical component of the Argentine economy and is fundamental in most developing societies. The broader issue of overall lagging economic outcomes in Spanish versus English colonial areas has long attracted the attention of historians, economic historians and development economists (Engerman and Sokoloff</w:t>
      </w:r>
      <w:r w:rsidR="008C7917">
        <w:t xml:space="preserve">; </w:t>
      </w:r>
      <w:r w:rsidRPr="00306E40">
        <w:t>Sokoloff and Engerman</w:t>
      </w:r>
      <w:r w:rsidR="008C7917">
        <w:t xml:space="preserve">; </w:t>
      </w:r>
      <w:r w:rsidRPr="00E95875">
        <w:rPr>
          <w:rFonts w:eastAsiaTheme="minorEastAsia"/>
          <w:color w:val="000000" w:themeColor="text1"/>
          <w:kern w:val="24"/>
        </w:rPr>
        <w:t>Acemoglu et al.</w:t>
      </w:r>
      <w:r w:rsidR="008C7917">
        <w:rPr>
          <w:rFonts w:eastAsiaTheme="minorEastAsia"/>
          <w:color w:val="000000" w:themeColor="text1"/>
          <w:kern w:val="24"/>
        </w:rPr>
        <w:t xml:space="preserve">; </w:t>
      </w:r>
      <w:r w:rsidRPr="00E95875">
        <w:rPr>
          <w:rFonts w:eastAsiaTheme="minorEastAsia"/>
          <w:color w:val="000000" w:themeColor="text1"/>
          <w:kern w:val="24"/>
        </w:rPr>
        <w:t>Keefer and Vlaicu</w:t>
      </w:r>
      <w:r w:rsidR="008C7917">
        <w:rPr>
          <w:rFonts w:eastAsiaTheme="minorEastAsia"/>
          <w:color w:val="000000" w:themeColor="text1"/>
          <w:kern w:val="24"/>
        </w:rPr>
        <w:t xml:space="preserve"> </w:t>
      </w:r>
      <w:r w:rsidRPr="00E95875">
        <w:rPr>
          <w:rFonts w:eastAsiaTheme="minorEastAsia"/>
          <w:color w:val="000000" w:themeColor="text1"/>
          <w:kern w:val="24"/>
        </w:rPr>
        <w:t xml:space="preserve">2007; </w:t>
      </w:r>
      <w:r>
        <w:t xml:space="preserve">Campante and Glaeser; </w:t>
      </w:r>
      <w:r w:rsidRPr="00E95875">
        <w:rPr>
          <w:rFonts w:eastAsiaTheme="minorEastAsia"/>
          <w:color w:val="000000" w:themeColor="text1"/>
          <w:kern w:val="24"/>
        </w:rPr>
        <w:t>North et al. 2009; Acemoglu and Robinson 2012</w:t>
      </w:r>
      <w:r w:rsidRPr="00C60BC0">
        <w:t>).</w:t>
      </w:r>
      <w:r w:rsidRPr="00306E40">
        <w:t xml:space="preserve"> </w:t>
      </w:r>
    </w:p>
    <w:p w14:paraId="62E87E22" w14:textId="40B6E4A3" w:rsidR="00104456" w:rsidRPr="00943701" w:rsidRDefault="00104456" w:rsidP="00943701">
      <w:pPr>
        <w:shd w:val="clear" w:color="auto" w:fill="FFFFFF"/>
        <w:spacing w:line="360" w:lineRule="auto"/>
        <w:ind w:firstLine="720"/>
        <w:jc w:val="both"/>
      </w:pPr>
      <w:r>
        <w:t>This literature emphasizes endogenous factors affecting Latin America more broadly</w:t>
      </w:r>
      <w:r w:rsidRPr="00E95875">
        <w:rPr>
          <w:rFonts w:eastAsiaTheme="minorEastAsia"/>
          <w:color w:val="000000" w:themeColor="text1"/>
          <w:kern w:val="24"/>
        </w:rPr>
        <w:t>: factor endowments that encouraged large-scale, extractive production; local disease environments that limited European immigration; and dense native populations that supported use of coerced indigenous labor</w:t>
      </w:r>
      <w:r>
        <w:rPr>
          <w:rFonts w:eastAsiaTheme="minorEastAsia"/>
          <w:color w:val="000000" w:themeColor="text1"/>
          <w:kern w:val="24"/>
        </w:rPr>
        <w:t xml:space="preserve">. Argentina, however, was not characterized by any of these factors. </w:t>
      </w:r>
      <w:r w:rsidR="005927C8">
        <w:rPr>
          <w:rFonts w:eastAsiaTheme="minorEastAsia"/>
          <w:color w:val="000000" w:themeColor="text1"/>
          <w:kern w:val="24"/>
        </w:rPr>
        <w:t xml:space="preserve">It did share, however, exogenous property rights allocations to large owners as the basis the hierarchical assignment of political, social, and economic status across generations. This bundling of land values </w:t>
      </w:r>
      <w:r w:rsidR="00720499">
        <w:rPr>
          <w:rFonts w:eastAsiaTheme="minorEastAsia"/>
          <w:color w:val="000000" w:themeColor="text1"/>
          <w:kern w:val="24"/>
        </w:rPr>
        <w:t>inhibited</w:t>
      </w:r>
      <w:r w:rsidR="005927C8">
        <w:rPr>
          <w:rFonts w:eastAsiaTheme="minorEastAsia"/>
          <w:color w:val="000000" w:themeColor="text1"/>
          <w:kern w:val="24"/>
        </w:rPr>
        <w:t xml:space="preserve"> the development land and capital markets and the </w:t>
      </w:r>
      <w:r w:rsidR="001549E7">
        <w:rPr>
          <w:rFonts w:eastAsiaTheme="minorEastAsia"/>
          <w:color w:val="000000" w:themeColor="text1"/>
          <w:kern w:val="24"/>
        </w:rPr>
        <w:t>productivity and general welfare gains they c</w:t>
      </w:r>
      <w:r w:rsidR="00D9244D">
        <w:rPr>
          <w:rFonts w:eastAsiaTheme="minorEastAsia"/>
          <w:color w:val="000000" w:themeColor="text1"/>
          <w:kern w:val="24"/>
        </w:rPr>
        <w:t>an provide.</w:t>
      </w:r>
    </w:p>
    <w:p w14:paraId="46F9A002" w14:textId="6248E028" w:rsidR="008C2D71" w:rsidRDefault="008C2D71" w:rsidP="005927C8">
      <w:pPr>
        <w:shd w:val="clear" w:color="auto" w:fill="FFFFFF"/>
        <w:spacing w:line="360" w:lineRule="auto"/>
        <w:ind w:firstLine="720"/>
        <w:jc w:val="both"/>
        <w:rPr>
          <w:rFonts w:eastAsiaTheme="minorEastAsia"/>
          <w:color w:val="000000" w:themeColor="text1"/>
          <w:kern w:val="24"/>
        </w:rPr>
      </w:pPr>
      <w:r>
        <w:t xml:space="preserve"> </w:t>
      </w:r>
    </w:p>
    <w:p w14:paraId="6622C11A" w14:textId="7C81A876" w:rsidR="006D57D8" w:rsidRDefault="006D57D8" w:rsidP="00306E40">
      <w:pPr>
        <w:shd w:val="clear" w:color="auto" w:fill="FFFFFF"/>
        <w:spacing w:line="360" w:lineRule="auto"/>
        <w:ind w:firstLine="720"/>
        <w:jc w:val="both"/>
        <w:rPr>
          <w:rFonts w:eastAsiaTheme="minorEastAsia"/>
          <w:color w:val="000000" w:themeColor="text1"/>
          <w:kern w:val="24"/>
        </w:rPr>
      </w:pPr>
    </w:p>
    <w:p w14:paraId="5347420A" w14:textId="77777777" w:rsidR="00DB1ADF" w:rsidRPr="00BE69BC" w:rsidRDefault="00DB1ADF" w:rsidP="00BE69BC">
      <w:pPr>
        <w:spacing w:after="120"/>
        <w:rPr>
          <w:b/>
        </w:rPr>
      </w:pPr>
      <w:r w:rsidRPr="00BE69BC">
        <w:rPr>
          <w:b/>
        </w:rPr>
        <w:t>References</w:t>
      </w:r>
    </w:p>
    <w:p w14:paraId="5FECC585" w14:textId="017929F0" w:rsidR="00DB1ADF" w:rsidRPr="00BE69BC" w:rsidRDefault="00DB1ADF" w:rsidP="00BE69BC">
      <w:pPr>
        <w:spacing w:after="120"/>
        <w:ind w:left="720" w:hanging="720"/>
        <w:rPr>
          <w:color w:val="000000" w:themeColor="text1"/>
          <w:kern w:val="24"/>
        </w:rPr>
      </w:pPr>
      <w:r w:rsidRPr="00BE69BC">
        <w:rPr>
          <w:color w:val="000000" w:themeColor="text1"/>
          <w:kern w:val="24"/>
        </w:rPr>
        <w:t>Abramitzky, R. and Braggion, F. (2006) Migration and human capital: Self-selection of indentured servants to the Americas. Journal of Economic History.</w:t>
      </w:r>
      <w:r w:rsidR="004320DB">
        <w:rPr>
          <w:color w:val="000000" w:themeColor="text1"/>
          <w:kern w:val="24"/>
        </w:rPr>
        <w:t xml:space="preserve"> </w:t>
      </w:r>
      <w:r w:rsidRPr="00BE69BC">
        <w:rPr>
          <w:color w:val="000000" w:themeColor="text1"/>
          <w:kern w:val="24"/>
        </w:rPr>
        <w:t>66 (4): 882-905.</w:t>
      </w:r>
    </w:p>
    <w:p w14:paraId="47374A9D" w14:textId="77ED70F1" w:rsidR="004320DB" w:rsidRDefault="004320DB" w:rsidP="00BE69BC">
      <w:pPr>
        <w:spacing w:after="120"/>
        <w:ind w:left="720" w:hanging="720"/>
        <w:rPr>
          <w:color w:val="000000" w:themeColor="text1"/>
          <w:kern w:val="24"/>
        </w:rPr>
      </w:pPr>
      <w:r>
        <w:t>Acemoglu, D. (2003). Why not a political Coase theorem? Social conflict, commitment, and politics. Journal of Comparative Economics</w:t>
      </w:r>
      <w:r w:rsidRPr="004320DB">
        <w:t xml:space="preserve"> </w:t>
      </w:r>
      <w:r>
        <w:t>31: 620–652.</w:t>
      </w:r>
    </w:p>
    <w:p w14:paraId="19627A5A" w14:textId="0C8436CF" w:rsidR="00DB1ADF" w:rsidRPr="00BE69BC" w:rsidRDefault="00DB1ADF" w:rsidP="00BE69BC">
      <w:pPr>
        <w:spacing w:after="120"/>
        <w:ind w:left="720" w:hanging="720"/>
        <w:rPr>
          <w:color w:val="000000" w:themeColor="text1"/>
          <w:kern w:val="24"/>
        </w:rPr>
      </w:pPr>
      <w:r w:rsidRPr="00BE69BC">
        <w:rPr>
          <w:color w:val="000000" w:themeColor="text1"/>
          <w:kern w:val="24"/>
        </w:rPr>
        <w:lastRenderedPageBreak/>
        <w:t xml:space="preserve">Acemoglu, D., Johnson, S. and Robinson, J. (2001). The colonial origins of comparative development: An empirical investigation. American Economic Review 91 (5): 1369-1401. </w:t>
      </w:r>
    </w:p>
    <w:p w14:paraId="71FC8BE9"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Acemoglu, D., Johnson, S. and Robinson, J. (2002).   Reversal of fortune: Geography and institutions in the making of the modern world income distribution. The Quarterly Journal of Economics 117(4): 1231-1294.</w:t>
      </w:r>
    </w:p>
    <w:p w14:paraId="009052D9"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 xml:space="preserve">Acemoglu, D., Johnson, S. and Robinson, J. (2005). Institutions as a fundamental cause of long-run growth, Aghion, P. and Durlauf, S.N.  </w:t>
      </w:r>
      <w:proofErr w:type="spellStart"/>
      <w:r w:rsidRPr="00BE69BC">
        <w:rPr>
          <w:color w:val="000000" w:themeColor="text1"/>
          <w:kern w:val="24"/>
        </w:rPr>
        <w:t>eds</w:t>
      </w:r>
      <w:proofErr w:type="spellEnd"/>
      <w:r w:rsidRPr="00BE69BC">
        <w:rPr>
          <w:color w:val="000000" w:themeColor="text1"/>
          <w:kern w:val="24"/>
        </w:rPr>
        <w:t>, Handbook of Economic Growth, Amsterdam: Elsevier, Chapter 6, 386-414</w:t>
      </w:r>
    </w:p>
    <w:p w14:paraId="3BC70335"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Acemoglu, D. and Robinson, J. (2012). Why nations fail, New York: Crown.</w:t>
      </w:r>
    </w:p>
    <w:p w14:paraId="5CD2E0D2"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Adelman, Jeremy. (1994). Frontier development: Land, labor, and capital on wheat lands of Argentina and Canada, 1890–1914. Oxford: Clarendon Press.</w:t>
      </w:r>
    </w:p>
    <w:p w14:paraId="2107B20E"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Adelman, Jeremy (1990). Agricultural credit in the province of Buenos Aires, Argentina, 1890-1914, Journal of Latin American Studies, Vol. 22, No. 1, pp. 69-87</w:t>
      </w:r>
    </w:p>
    <w:p w14:paraId="3F468DCA" w14:textId="73BB1D08" w:rsidR="00DB1ADF" w:rsidRPr="00BE69BC" w:rsidRDefault="00DB1ADF" w:rsidP="00BE69BC">
      <w:pPr>
        <w:spacing w:after="120"/>
        <w:ind w:left="720" w:hanging="720"/>
        <w:rPr>
          <w:color w:val="000000" w:themeColor="text1"/>
          <w:kern w:val="24"/>
        </w:rPr>
      </w:pPr>
      <w:r w:rsidRPr="00BE69BC">
        <w:rPr>
          <w:color w:val="000000" w:themeColor="text1"/>
          <w:kern w:val="24"/>
        </w:rPr>
        <w:t xml:space="preserve">Alchian, A.A. and Demsetz, H., </w:t>
      </w:r>
      <w:r w:rsidR="00176973">
        <w:rPr>
          <w:color w:val="000000" w:themeColor="text1"/>
          <w:kern w:val="24"/>
        </w:rPr>
        <w:t>(</w:t>
      </w:r>
      <w:r w:rsidRPr="00BE69BC">
        <w:rPr>
          <w:color w:val="000000" w:themeColor="text1"/>
          <w:kern w:val="24"/>
        </w:rPr>
        <w:t>1972</w:t>
      </w:r>
      <w:r w:rsidR="00176973">
        <w:rPr>
          <w:color w:val="000000" w:themeColor="text1"/>
          <w:kern w:val="24"/>
        </w:rPr>
        <w:t>)</w:t>
      </w:r>
      <w:r w:rsidRPr="00BE69BC">
        <w:rPr>
          <w:color w:val="000000" w:themeColor="text1"/>
          <w:kern w:val="24"/>
        </w:rPr>
        <w:t>. Production, information costs, and economic organization. The American economic review, 62(5), pp.777-795.</w:t>
      </w:r>
    </w:p>
    <w:p w14:paraId="10BA5BE6" w14:textId="6A933341" w:rsidR="00DB1ADF" w:rsidRPr="00BE69BC" w:rsidRDefault="00DB1ADF" w:rsidP="00BE69BC">
      <w:pPr>
        <w:spacing w:after="120"/>
        <w:ind w:left="720" w:hanging="720"/>
        <w:rPr>
          <w:color w:val="000000" w:themeColor="text1"/>
          <w:kern w:val="24"/>
        </w:rPr>
      </w:pPr>
      <w:r w:rsidRPr="00BE69BC">
        <w:rPr>
          <w:color w:val="000000" w:themeColor="text1"/>
          <w:kern w:val="24"/>
        </w:rPr>
        <w:t xml:space="preserve">Allen, D.W. and Lueck, D., </w:t>
      </w:r>
      <w:r w:rsidR="00176973">
        <w:rPr>
          <w:color w:val="000000" w:themeColor="text1"/>
          <w:kern w:val="24"/>
        </w:rPr>
        <w:t>(</w:t>
      </w:r>
      <w:r w:rsidRPr="00BE69BC">
        <w:rPr>
          <w:color w:val="000000" w:themeColor="text1"/>
          <w:kern w:val="24"/>
        </w:rPr>
        <w:t>1998</w:t>
      </w:r>
      <w:r w:rsidR="00176973">
        <w:rPr>
          <w:color w:val="000000" w:themeColor="text1"/>
          <w:kern w:val="24"/>
        </w:rPr>
        <w:t>)</w:t>
      </w:r>
      <w:r w:rsidRPr="00BE69BC">
        <w:rPr>
          <w:color w:val="000000" w:themeColor="text1"/>
          <w:kern w:val="24"/>
        </w:rPr>
        <w:t>. The nature of the farm. The Journal of Law and Economics, 41(2), pp.343-386.</w:t>
      </w:r>
    </w:p>
    <w:p w14:paraId="58642E0A"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 xml:space="preserve">Alston, L.J. and Ferrie, J.P. (2005) Time on the ladder: Career mobility in agriculture, 1890-1938. Journal of Economic History 65(4): 1058-1081.  </w:t>
      </w:r>
    </w:p>
    <w:p w14:paraId="1DDCBE14" w14:textId="542A89BF" w:rsidR="00B40ED1" w:rsidRPr="00BE69BC" w:rsidRDefault="00B40ED1" w:rsidP="00BE69BC">
      <w:pPr>
        <w:spacing w:after="120"/>
        <w:ind w:left="720" w:hanging="720"/>
        <w:rPr>
          <w:color w:val="000000" w:themeColor="text1"/>
          <w:kern w:val="24"/>
        </w:rPr>
      </w:pPr>
      <w:r w:rsidRPr="00BE69BC">
        <w:rPr>
          <w:color w:val="000000" w:themeColor="text1"/>
          <w:kern w:val="24"/>
        </w:rPr>
        <w:t xml:space="preserve">Alston, Lee J., and Kyle Kauffman. </w:t>
      </w:r>
      <w:r w:rsidR="00176973">
        <w:rPr>
          <w:color w:val="000000" w:themeColor="text1"/>
          <w:kern w:val="24"/>
        </w:rPr>
        <w:t>(</w:t>
      </w:r>
      <w:r w:rsidRPr="00BE69BC">
        <w:rPr>
          <w:color w:val="000000" w:themeColor="text1"/>
          <w:kern w:val="24"/>
        </w:rPr>
        <w:t>1997</w:t>
      </w:r>
      <w:r w:rsidR="00176973">
        <w:rPr>
          <w:color w:val="000000" w:themeColor="text1"/>
          <w:kern w:val="24"/>
        </w:rPr>
        <w:t>)</w:t>
      </w:r>
      <w:r w:rsidRPr="00BE69BC">
        <w:rPr>
          <w:color w:val="000000" w:themeColor="text1"/>
          <w:kern w:val="24"/>
        </w:rPr>
        <w:t>. “Agricultural Chutes and Ladders: New Estimates of Sharecroppers and ‘True Tenants’ in the South, 1900–1920.” Journal of Economic History 57(2) (June): 464–75.</w:t>
      </w:r>
    </w:p>
    <w:p w14:paraId="16472B46" w14:textId="7348AD1E" w:rsidR="00DB1ADF" w:rsidRPr="00BE69BC" w:rsidRDefault="00DB1ADF" w:rsidP="00BE69BC">
      <w:pPr>
        <w:spacing w:after="120"/>
        <w:ind w:left="720" w:hanging="720"/>
        <w:rPr>
          <w:color w:val="000000" w:themeColor="text1"/>
          <w:kern w:val="24"/>
        </w:rPr>
      </w:pPr>
      <w:proofErr w:type="spellStart"/>
      <w:r w:rsidRPr="00BE69BC">
        <w:rPr>
          <w:color w:val="000000" w:themeColor="text1"/>
          <w:kern w:val="24"/>
        </w:rPr>
        <w:t>Álvarez</w:t>
      </w:r>
      <w:proofErr w:type="spellEnd"/>
      <w:r w:rsidRPr="00BE69BC">
        <w:rPr>
          <w:rFonts w:ascii="Cambria Math" w:hAnsi="Cambria Math" w:cs="Cambria Math"/>
          <w:color w:val="000000" w:themeColor="text1"/>
          <w:kern w:val="24"/>
        </w:rPr>
        <w:t>‐</w:t>
      </w:r>
      <w:r w:rsidRPr="00BE69BC">
        <w:rPr>
          <w:color w:val="000000" w:themeColor="text1"/>
          <w:kern w:val="24"/>
        </w:rPr>
        <w:t xml:space="preserve">Nogal, C. and De La Escosura, L.P., </w:t>
      </w:r>
      <w:r w:rsidR="00176973">
        <w:rPr>
          <w:color w:val="000000" w:themeColor="text1"/>
          <w:kern w:val="24"/>
        </w:rPr>
        <w:t>(</w:t>
      </w:r>
      <w:r w:rsidRPr="00BE69BC">
        <w:rPr>
          <w:color w:val="000000" w:themeColor="text1"/>
          <w:kern w:val="24"/>
        </w:rPr>
        <w:t>2013</w:t>
      </w:r>
      <w:r w:rsidR="00176973">
        <w:rPr>
          <w:color w:val="000000" w:themeColor="text1"/>
          <w:kern w:val="24"/>
        </w:rPr>
        <w:t>)</w:t>
      </w:r>
      <w:r w:rsidRPr="00BE69BC">
        <w:rPr>
          <w:color w:val="000000" w:themeColor="text1"/>
          <w:kern w:val="24"/>
        </w:rPr>
        <w:t>. The rise and fall of Spain (1270–1850) 1. The Economic History Review, 66(1), pp.1-37.</w:t>
      </w:r>
    </w:p>
    <w:p w14:paraId="4353D6A6"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 xml:space="preserve">Amaral, S. (1998). The Rise of capitalism on the pampas: The estancias of Buenos Aires, 1785-1870. New York: Cambridge University Press. </w:t>
      </w:r>
    </w:p>
    <w:p w14:paraId="025E7D51"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 xml:space="preserve">Banzato, G.  (2013). </w:t>
      </w:r>
      <w:proofErr w:type="spellStart"/>
      <w:r w:rsidRPr="00BE69BC">
        <w:rPr>
          <w:color w:val="000000" w:themeColor="text1"/>
          <w:kern w:val="24"/>
        </w:rPr>
        <w:t>Tierras</w:t>
      </w:r>
      <w:proofErr w:type="spellEnd"/>
      <w:r w:rsidRPr="00BE69BC">
        <w:rPr>
          <w:color w:val="000000" w:themeColor="text1"/>
          <w:kern w:val="24"/>
        </w:rPr>
        <w:t xml:space="preserve"> </w:t>
      </w:r>
      <w:proofErr w:type="spellStart"/>
      <w:r w:rsidRPr="00BE69BC">
        <w:rPr>
          <w:color w:val="000000" w:themeColor="text1"/>
          <w:kern w:val="24"/>
        </w:rPr>
        <w:t>rurales</w:t>
      </w:r>
      <w:proofErr w:type="spellEnd"/>
      <w:r w:rsidRPr="00BE69BC">
        <w:rPr>
          <w:color w:val="000000" w:themeColor="text1"/>
          <w:kern w:val="24"/>
        </w:rPr>
        <w:t xml:space="preserve">. </w:t>
      </w:r>
      <w:proofErr w:type="spellStart"/>
      <w:r w:rsidRPr="00BE69BC">
        <w:rPr>
          <w:color w:val="000000" w:themeColor="text1"/>
          <w:kern w:val="24"/>
        </w:rPr>
        <w:t>políticas</w:t>
      </w:r>
      <w:proofErr w:type="spellEnd"/>
      <w:r w:rsidRPr="00BE69BC">
        <w:rPr>
          <w:color w:val="000000" w:themeColor="text1"/>
          <w:kern w:val="24"/>
        </w:rPr>
        <w:t xml:space="preserve">, </w:t>
      </w:r>
      <w:proofErr w:type="spellStart"/>
      <w:r w:rsidRPr="00BE69BC">
        <w:rPr>
          <w:color w:val="000000" w:themeColor="text1"/>
          <w:kern w:val="24"/>
        </w:rPr>
        <w:t>transacciones</w:t>
      </w:r>
      <w:proofErr w:type="spellEnd"/>
      <w:r w:rsidRPr="00BE69BC">
        <w:rPr>
          <w:color w:val="000000" w:themeColor="text1"/>
          <w:kern w:val="24"/>
        </w:rPr>
        <w:t xml:space="preserve"> y </w:t>
      </w:r>
      <w:proofErr w:type="spellStart"/>
      <w:r w:rsidRPr="00BE69BC">
        <w:rPr>
          <w:color w:val="000000" w:themeColor="text1"/>
          <w:kern w:val="24"/>
        </w:rPr>
        <w:t>mercados</w:t>
      </w:r>
      <w:proofErr w:type="spellEnd"/>
      <w:r w:rsidRPr="00BE69BC">
        <w:rPr>
          <w:color w:val="000000" w:themeColor="text1"/>
          <w:kern w:val="24"/>
        </w:rPr>
        <w:t xml:space="preserve"> </w:t>
      </w:r>
      <w:proofErr w:type="spellStart"/>
      <w:r w:rsidRPr="00BE69BC">
        <w:rPr>
          <w:color w:val="000000" w:themeColor="text1"/>
          <w:kern w:val="24"/>
        </w:rPr>
        <w:t>en</w:t>
      </w:r>
      <w:proofErr w:type="spellEnd"/>
      <w:r w:rsidRPr="00BE69BC">
        <w:rPr>
          <w:color w:val="000000" w:themeColor="text1"/>
          <w:kern w:val="24"/>
        </w:rPr>
        <w:t xml:space="preserve"> Argentina, 1780-1914. </w:t>
      </w:r>
      <w:proofErr w:type="spellStart"/>
      <w:r w:rsidRPr="00BE69BC">
        <w:rPr>
          <w:color w:val="000000" w:themeColor="text1"/>
          <w:kern w:val="24"/>
        </w:rPr>
        <w:t>Prohistoria</w:t>
      </w:r>
      <w:proofErr w:type="spellEnd"/>
      <w:r w:rsidRPr="00BE69BC">
        <w:rPr>
          <w:color w:val="000000" w:themeColor="text1"/>
          <w:kern w:val="24"/>
        </w:rPr>
        <w:t>.</w:t>
      </w:r>
    </w:p>
    <w:p w14:paraId="7DFA4C30"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Barzel, Y. (1982). Measurement cost and the organization of markets. Journal of Law and Economics, 25 (1): 27-48.</w:t>
      </w:r>
    </w:p>
    <w:p w14:paraId="0649BD63" w14:textId="2D087541" w:rsidR="00DB1ADF" w:rsidRDefault="00DB1ADF" w:rsidP="00BE69BC">
      <w:pPr>
        <w:spacing w:after="120"/>
        <w:ind w:left="720" w:hanging="720"/>
        <w:rPr>
          <w:color w:val="000000" w:themeColor="text1"/>
          <w:kern w:val="24"/>
        </w:rPr>
      </w:pPr>
      <w:r w:rsidRPr="00BE69BC">
        <w:rPr>
          <w:color w:val="000000" w:themeColor="text1"/>
          <w:kern w:val="24"/>
        </w:rPr>
        <w:t>Barzel, Y, (1989). Economic analysis of property rights. New York: Cambridge University Press.</w:t>
      </w:r>
    </w:p>
    <w:p w14:paraId="3886FA08" w14:textId="58704AAF" w:rsidR="00F80604" w:rsidRPr="00BE69BC" w:rsidRDefault="00F80604" w:rsidP="00BE69BC">
      <w:pPr>
        <w:spacing w:after="120"/>
        <w:ind w:left="720" w:hanging="720"/>
        <w:rPr>
          <w:color w:val="000000" w:themeColor="text1"/>
          <w:kern w:val="24"/>
        </w:rPr>
      </w:pPr>
      <w:r>
        <w:rPr>
          <w:color w:val="000000" w:themeColor="text1"/>
          <w:kern w:val="24"/>
        </w:rPr>
        <w:t>Barzel, Y. (2004). Standards and the Form of Agreement. Economic Inquiry. 42 (1): 1-13.</w:t>
      </w:r>
    </w:p>
    <w:p w14:paraId="55F33164"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 xml:space="preserve">Bean, J.M.W. (1991). Landlords. In Thirsk, J. General Editor, The Agrarian History of England and Wales, Miller, E. ed., Volume III, 1348-1500, Chapter 6:  526-586. Cambridge: Cambridge University Press. </w:t>
      </w:r>
    </w:p>
    <w:p w14:paraId="6DBAAC88" w14:textId="12067A70" w:rsidR="00DB1ADF" w:rsidRPr="00BE69BC" w:rsidRDefault="00176973" w:rsidP="00BE69BC">
      <w:pPr>
        <w:spacing w:after="120"/>
        <w:ind w:left="720" w:hanging="720"/>
        <w:rPr>
          <w:color w:val="000000" w:themeColor="text1"/>
          <w:kern w:val="24"/>
        </w:rPr>
      </w:pPr>
      <w:r>
        <w:rPr>
          <w:color w:val="000000" w:themeColor="text1"/>
          <w:kern w:val="24"/>
        </w:rPr>
        <w:t>Becker, G.S. and Murphy, K.M. 1992</w:t>
      </w:r>
      <w:r w:rsidR="00DB1ADF" w:rsidRPr="00BE69BC">
        <w:rPr>
          <w:color w:val="000000" w:themeColor="text1"/>
          <w:kern w:val="24"/>
        </w:rPr>
        <w:t>. The division of labor, coordination costs, and knowledge. Quarterly Journal of Economics. 1007 (4):1137-1160.</w:t>
      </w:r>
    </w:p>
    <w:p w14:paraId="2D79CA21"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lastRenderedPageBreak/>
        <w:t xml:space="preserve">Beckett, J.V (1989). Landownership and Estate Management. In Thirsk, J. General Editor, The Agrarian History of England and Wales, Volume VI, 1750-1850, G.E. </w:t>
      </w:r>
      <w:proofErr w:type="spellStart"/>
      <w:proofErr w:type="gramStart"/>
      <w:r w:rsidRPr="00BE69BC">
        <w:rPr>
          <w:color w:val="000000" w:themeColor="text1"/>
          <w:kern w:val="24"/>
        </w:rPr>
        <w:t>Mingay,G</w:t>
      </w:r>
      <w:proofErr w:type="spellEnd"/>
      <w:r w:rsidRPr="00BE69BC">
        <w:rPr>
          <w:color w:val="000000" w:themeColor="text1"/>
          <w:kern w:val="24"/>
        </w:rPr>
        <w:t>.</w:t>
      </w:r>
      <w:proofErr w:type="gramEnd"/>
      <w:r w:rsidRPr="00BE69BC">
        <w:rPr>
          <w:color w:val="000000" w:themeColor="text1"/>
          <w:kern w:val="24"/>
        </w:rPr>
        <w:t xml:space="preserve"> E. ed. Chapter 6, 546-640. Cambridge: Cambridge University Press. </w:t>
      </w:r>
    </w:p>
    <w:p w14:paraId="344C1D0B" w14:textId="0BBF18A3" w:rsidR="00DB1ADF" w:rsidRPr="00BE69BC" w:rsidRDefault="00176973" w:rsidP="00BE69BC">
      <w:pPr>
        <w:spacing w:after="120"/>
        <w:ind w:left="720" w:hanging="720"/>
        <w:rPr>
          <w:color w:val="000000" w:themeColor="text1"/>
          <w:kern w:val="24"/>
        </w:rPr>
      </w:pPr>
      <w:r>
        <w:rPr>
          <w:color w:val="000000" w:themeColor="text1"/>
          <w:kern w:val="24"/>
        </w:rPr>
        <w:t>Campante, F. and Glaeser, E.L. (</w:t>
      </w:r>
      <w:r w:rsidR="00DB1ADF" w:rsidRPr="00BE69BC">
        <w:rPr>
          <w:color w:val="000000" w:themeColor="text1"/>
          <w:kern w:val="24"/>
        </w:rPr>
        <w:t>2009). Yet another tale of two cities: Buenos Aires and Chicago, NBER Working Paper No. 15104</w:t>
      </w:r>
    </w:p>
    <w:p w14:paraId="67030CA8"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Campbell, M. (1942). The English yeoman under Elizabeth and the Early Stuarts, London: The Merlin Press.</w:t>
      </w:r>
    </w:p>
    <w:p w14:paraId="7B0964D1"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 xml:space="preserve">Cheung, S.N.S. (1968). Private property rights and sharecropping. Journal of Political Economy. 76 (6): 1107-   1122. </w:t>
      </w:r>
    </w:p>
    <w:p w14:paraId="326D9352" w14:textId="2659B133" w:rsidR="00DB1ADF" w:rsidRDefault="00DB1ADF" w:rsidP="00BE69BC">
      <w:pPr>
        <w:spacing w:after="120"/>
        <w:ind w:left="720" w:hanging="720"/>
        <w:rPr>
          <w:color w:val="000000" w:themeColor="text1"/>
          <w:kern w:val="24"/>
        </w:rPr>
      </w:pPr>
      <w:r w:rsidRPr="00BE69BC">
        <w:rPr>
          <w:color w:val="000000" w:themeColor="text1"/>
          <w:kern w:val="24"/>
        </w:rPr>
        <w:t>Cheung, S. N.S. (1969</w:t>
      </w:r>
      <w:r w:rsidR="00176973">
        <w:rPr>
          <w:color w:val="000000" w:themeColor="text1"/>
          <w:kern w:val="24"/>
        </w:rPr>
        <w:t>a</w:t>
      </w:r>
      <w:r w:rsidRPr="00BE69BC">
        <w:rPr>
          <w:color w:val="000000" w:themeColor="text1"/>
          <w:kern w:val="24"/>
        </w:rPr>
        <w:t>). Transaction costs, risk aversion, and the choice of contractual arrangements. Journal of Law and Economics. 12 (1): 23-42.</w:t>
      </w:r>
    </w:p>
    <w:p w14:paraId="59EFB08A" w14:textId="1149ADC5" w:rsidR="00176973" w:rsidRPr="00BE69BC" w:rsidRDefault="00176973" w:rsidP="00BE69BC">
      <w:pPr>
        <w:spacing w:after="120"/>
        <w:ind w:left="720" w:hanging="720"/>
        <w:rPr>
          <w:color w:val="000000" w:themeColor="text1"/>
          <w:kern w:val="24"/>
        </w:rPr>
      </w:pPr>
      <w:r>
        <w:rPr>
          <w:color w:val="000000" w:themeColor="text1"/>
          <w:kern w:val="24"/>
        </w:rPr>
        <w:t>Cheung, S.N.S. (1969b). A theory of share tenancy. Chicago: University of Chicago Press.</w:t>
      </w:r>
    </w:p>
    <w:p w14:paraId="30B9921F"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Cheung, S. N.S. (1983).  The contractual nature of the firm. Journal of Law and Economics 26(1) :1- 21.</w:t>
      </w:r>
    </w:p>
    <w:p w14:paraId="5A27873A"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Coase, R.H. (1937). The nature of the firm. Economica 4 (16): 386–405.</w:t>
      </w:r>
    </w:p>
    <w:p w14:paraId="397B9F5A"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Coase, R.H. (1960). The problem of social cost. Journal of Law and Economics 3: 1–44.</w:t>
      </w:r>
    </w:p>
    <w:p w14:paraId="569D0D05"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Coase, R.H. (1992). The institutional structure of production. American Economic Review 82(4): 713-719</w:t>
      </w:r>
    </w:p>
    <w:p w14:paraId="62096409" w14:textId="268705D8" w:rsidR="00DB1ADF" w:rsidRPr="00BE69BC" w:rsidRDefault="00DB1ADF" w:rsidP="00BE69BC">
      <w:pPr>
        <w:spacing w:after="120"/>
        <w:ind w:left="720" w:hanging="720"/>
        <w:rPr>
          <w:color w:val="000000" w:themeColor="text1"/>
          <w:kern w:val="24"/>
        </w:rPr>
      </w:pPr>
      <w:r w:rsidRPr="00BE69BC">
        <w:rPr>
          <w:color w:val="000000" w:themeColor="text1"/>
          <w:kern w:val="24"/>
        </w:rPr>
        <w:t xml:space="preserve">Cacopardo, M.C., </w:t>
      </w:r>
      <w:r w:rsidR="00176973">
        <w:rPr>
          <w:color w:val="000000" w:themeColor="text1"/>
          <w:kern w:val="24"/>
        </w:rPr>
        <w:t>(</w:t>
      </w:r>
      <w:r w:rsidRPr="00BE69BC">
        <w:rPr>
          <w:color w:val="000000" w:themeColor="text1"/>
          <w:kern w:val="24"/>
        </w:rPr>
        <w:t>1967</w:t>
      </w:r>
      <w:r w:rsidR="00176973">
        <w:rPr>
          <w:color w:val="000000" w:themeColor="text1"/>
          <w:kern w:val="24"/>
        </w:rPr>
        <w:t>)</w:t>
      </w:r>
      <w:r w:rsidRPr="00BE69BC">
        <w:rPr>
          <w:color w:val="000000" w:themeColor="text1"/>
          <w:kern w:val="24"/>
        </w:rPr>
        <w:t xml:space="preserve">. </w:t>
      </w:r>
      <w:proofErr w:type="spellStart"/>
      <w:r w:rsidRPr="00BE69BC">
        <w:rPr>
          <w:color w:val="000000" w:themeColor="text1"/>
          <w:kern w:val="24"/>
        </w:rPr>
        <w:t>República</w:t>
      </w:r>
      <w:proofErr w:type="spellEnd"/>
      <w:r w:rsidRPr="00BE69BC">
        <w:rPr>
          <w:color w:val="000000" w:themeColor="text1"/>
          <w:kern w:val="24"/>
        </w:rPr>
        <w:t xml:space="preserve"> Argentina: </w:t>
      </w:r>
      <w:proofErr w:type="spellStart"/>
      <w:r w:rsidRPr="00BE69BC">
        <w:rPr>
          <w:color w:val="000000" w:themeColor="text1"/>
          <w:kern w:val="24"/>
        </w:rPr>
        <w:t>cambios</w:t>
      </w:r>
      <w:proofErr w:type="spellEnd"/>
      <w:r w:rsidRPr="00BE69BC">
        <w:rPr>
          <w:color w:val="000000" w:themeColor="text1"/>
          <w:kern w:val="24"/>
        </w:rPr>
        <w:t xml:space="preserve"> </w:t>
      </w:r>
      <w:proofErr w:type="spellStart"/>
      <w:r w:rsidRPr="00BE69BC">
        <w:rPr>
          <w:color w:val="000000" w:themeColor="text1"/>
          <w:kern w:val="24"/>
        </w:rPr>
        <w:t>en</w:t>
      </w:r>
      <w:proofErr w:type="spellEnd"/>
      <w:r w:rsidRPr="00BE69BC">
        <w:rPr>
          <w:color w:val="000000" w:themeColor="text1"/>
          <w:kern w:val="24"/>
        </w:rPr>
        <w:t xml:space="preserve"> </w:t>
      </w:r>
      <w:proofErr w:type="spellStart"/>
      <w:r w:rsidRPr="00BE69BC">
        <w:rPr>
          <w:color w:val="000000" w:themeColor="text1"/>
          <w:kern w:val="24"/>
        </w:rPr>
        <w:t>los</w:t>
      </w:r>
      <w:proofErr w:type="spellEnd"/>
      <w:r w:rsidRPr="00BE69BC">
        <w:rPr>
          <w:color w:val="000000" w:themeColor="text1"/>
          <w:kern w:val="24"/>
        </w:rPr>
        <w:t xml:space="preserve"> </w:t>
      </w:r>
      <w:proofErr w:type="spellStart"/>
      <w:r w:rsidRPr="00BE69BC">
        <w:rPr>
          <w:color w:val="000000" w:themeColor="text1"/>
          <w:kern w:val="24"/>
        </w:rPr>
        <w:t>límites</w:t>
      </w:r>
      <w:proofErr w:type="spellEnd"/>
      <w:r w:rsidRPr="00BE69BC">
        <w:rPr>
          <w:color w:val="000000" w:themeColor="text1"/>
          <w:kern w:val="24"/>
        </w:rPr>
        <w:t xml:space="preserve"> </w:t>
      </w:r>
      <w:proofErr w:type="spellStart"/>
      <w:r w:rsidRPr="00BE69BC">
        <w:rPr>
          <w:color w:val="000000" w:themeColor="text1"/>
          <w:kern w:val="24"/>
        </w:rPr>
        <w:t>nacionales</w:t>
      </w:r>
      <w:proofErr w:type="spellEnd"/>
      <w:r w:rsidRPr="00BE69BC">
        <w:rPr>
          <w:color w:val="000000" w:themeColor="text1"/>
          <w:kern w:val="24"/>
        </w:rPr>
        <w:t xml:space="preserve">, </w:t>
      </w:r>
      <w:proofErr w:type="spellStart"/>
      <w:r w:rsidRPr="00BE69BC">
        <w:rPr>
          <w:color w:val="000000" w:themeColor="text1"/>
          <w:kern w:val="24"/>
        </w:rPr>
        <w:t>provinciales</w:t>
      </w:r>
      <w:proofErr w:type="spellEnd"/>
      <w:r w:rsidRPr="00BE69BC">
        <w:rPr>
          <w:color w:val="000000" w:themeColor="text1"/>
          <w:kern w:val="24"/>
        </w:rPr>
        <w:t xml:space="preserve"> y </w:t>
      </w:r>
      <w:proofErr w:type="spellStart"/>
      <w:r w:rsidRPr="00BE69BC">
        <w:rPr>
          <w:color w:val="000000" w:themeColor="text1"/>
          <w:kern w:val="24"/>
        </w:rPr>
        <w:t>departamentales</w:t>
      </w:r>
      <w:proofErr w:type="spellEnd"/>
      <w:r w:rsidRPr="00BE69BC">
        <w:rPr>
          <w:color w:val="000000" w:themeColor="text1"/>
          <w:kern w:val="24"/>
        </w:rPr>
        <w:t xml:space="preserve">, a </w:t>
      </w:r>
      <w:proofErr w:type="spellStart"/>
      <w:r w:rsidRPr="00BE69BC">
        <w:rPr>
          <w:color w:val="000000" w:themeColor="text1"/>
          <w:kern w:val="24"/>
        </w:rPr>
        <w:t>través</w:t>
      </w:r>
      <w:proofErr w:type="spellEnd"/>
      <w:r w:rsidRPr="00BE69BC">
        <w:rPr>
          <w:color w:val="000000" w:themeColor="text1"/>
          <w:kern w:val="24"/>
        </w:rPr>
        <w:t xml:space="preserve"> de </w:t>
      </w:r>
      <w:proofErr w:type="spellStart"/>
      <w:r w:rsidRPr="00BE69BC">
        <w:rPr>
          <w:color w:val="000000" w:themeColor="text1"/>
          <w:kern w:val="24"/>
        </w:rPr>
        <w:t>los</w:t>
      </w:r>
      <w:proofErr w:type="spellEnd"/>
      <w:r w:rsidRPr="00BE69BC">
        <w:rPr>
          <w:color w:val="000000" w:themeColor="text1"/>
          <w:kern w:val="24"/>
        </w:rPr>
        <w:t xml:space="preserve"> </w:t>
      </w:r>
      <w:proofErr w:type="spellStart"/>
      <w:r w:rsidRPr="00BE69BC">
        <w:rPr>
          <w:color w:val="000000" w:themeColor="text1"/>
          <w:kern w:val="24"/>
        </w:rPr>
        <w:t>censos</w:t>
      </w:r>
      <w:proofErr w:type="spellEnd"/>
      <w:r w:rsidRPr="00BE69BC">
        <w:rPr>
          <w:color w:val="000000" w:themeColor="text1"/>
          <w:kern w:val="24"/>
        </w:rPr>
        <w:t xml:space="preserve"> </w:t>
      </w:r>
      <w:proofErr w:type="spellStart"/>
      <w:r w:rsidRPr="00BE69BC">
        <w:rPr>
          <w:color w:val="000000" w:themeColor="text1"/>
          <w:kern w:val="24"/>
        </w:rPr>
        <w:t>nacionales</w:t>
      </w:r>
      <w:proofErr w:type="spellEnd"/>
      <w:r w:rsidRPr="00BE69BC">
        <w:rPr>
          <w:color w:val="000000" w:themeColor="text1"/>
          <w:kern w:val="24"/>
        </w:rPr>
        <w:t xml:space="preserve"> de </w:t>
      </w:r>
      <w:proofErr w:type="spellStart"/>
      <w:r w:rsidRPr="00BE69BC">
        <w:rPr>
          <w:color w:val="000000" w:themeColor="text1"/>
          <w:kern w:val="24"/>
        </w:rPr>
        <w:t>población</w:t>
      </w:r>
      <w:proofErr w:type="spellEnd"/>
      <w:r w:rsidRPr="00BE69BC">
        <w:rPr>
          <w:color w:val="000000" w:themeColor="text1"/>
          <w:kern w:val="24"/>
        </w:rPr>
        <w:t xml:space="preserve"> (Vol. 47). </w:t>
      </w:r>
      <w:proofErr w:type="spellStart"/>
      <w:r w:rsidRPr="00BE69BC">
        <w:rPr>
          <w:color w:val="000000" w:themeColor="text1"/>
          <w:kern w:val="24"/>
        </w:rPr>
        <w:t>Instituto</w:t>
      </w:r>
      <w:proofErr w:type="spellEnd"/>
      <w:r w:rsidRPr="00BE69BC">
        <w:rPr>
          <w:color w:val="000000" w:themeColor="text1"/>
          <w:kern w:val="24"/>
        </w:rPr>
        <w:t xml:space="preserve"> </w:t>
      </w:r>
      <w:proofErr w:type="spellStart"/>
      <w:r w:rsidRPr="00BE69BC">
        <w:rPr>
          <w:color w:val="000000" w:themeColor="text1"/>
          <w:kern w:val="24"/>
        </w:rPr>
        <w:t>Torcuato</w:t>
      </w:r>
      <w:proofErr w:type="spellEnd"/>
      <w:r w:rsidRPr="00BE69BC">
        <w:rPr>
          <w:color w:val="000000" w:themeColor="text1"/>
          <w:kern w:val="24"/>
        </w:rPr>
        <w:t xml:space="preserve"> Di </w:t>
      </w:r>
      <w:proofErr w:type="spellStart"/>
      <w:r w:rsidRPr="00BE69BC">
        <w:rPr>
          <w:color w:val="000000" w:themeColor="text1"/>
          <w:kern w:val="24"/>
        </w:rPr>
        <w:t>Tella</w:t>
      </w:r>
      <w:proofErr w:type="spellEnd"/>
      <w:r w:rsidRPr="00BE69BC">
        <w:rPr>
          <w:color w:val="000000" w:themeColor="text1"/>
          <w:kern w:val="24"/>
        </w:rPr>
        <w:t xml:space="preserve">, Centro de </w:t>
      </w:r>
      <w:proofErr w:type="spellStart"/>
      <w:r w:rsidRPr="00BE69BC">
        <w:rPr>
          <w:color w:val="000000" w:themeColor="text1"/>
          <w:kern w:val="24"/>
        </w:rPr>
        <w:t>Investigaciones</w:t>
      </w:r>
      <w:proofErr w:type="spellEnd"/>
      <w:r w:rsidRPr="00BE69BC">
        <w:rPr>
          <w:color w:val="000000" w:themeColor="text1"/>
          <w:kern w:val="24"/>
        </w:rPr>
        <w:t xml:space="preserve"> </w:t>
      </w:r>
      <w:proofErr w:type="spellStart"/>
      <w:r w:rsidRPr="00BE69BC">
        <w:rPr>
          <w:color w:val="000000" w:themeColor="text1"/>
          <w:kern w:val="24"/>
        </w:rPr>
        <w:t>Sociales</w:t>
      </w:r>
      <w:proofErr w:type="spellEnd"/>
      <w:r w:rsidRPr="00BE69BC">
        <w:rPr>
          <w:color w:val="000000" w:themeColor="text1"/>
          <w:kern w:val="24"/>
        </w:rPr>
        <w:t>.</w:t>
      </w:r>
    </w:p>
    <w:p w14:paraId="1D4FAAB4"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 xml:space="preserve">Cortés Conde, Roberto. El </w:t>
      </w:r>
      <w:proofErr w:type="spellStart"/>
      <w:r w:rsidRPr="00BE69BC">
        <w:rPr>
          <w:color w:val="000000" w:themeColor="text1"/>
          <w:kern w:val="24"/>
        </w:rPr>
        <w:t>progreso</w:t>
      </w:r>
      <w:proofErr w:type="spellEnd"/>
      <w:r w:rsidRPr="00BE69BC">
        <w:rPr>
          <w:color w:val="000000" w:themeColor="text1"/>
          <w:kern w:val="24"/>
        </w:rPr>
        <w:t xml:space="preserve"> </w:t>
      </w:r>
      <w:proofErr w:type="spellStart"/>
      <w:r w:rsidRPr="00BE69BC">
        <w:rPr>
          <w:color w:val="000000" w:themeColor="text1"/>
          <w:kern w:val="24"/>
        </w:rPr>
        <w:t>argentino</w:t>
      </w:r>
      <w:proofErr w:type="spellEnd"/>
      <w:r w:rsidRPr="00BE69BC">
        <w:rPr>
          <w:color w:val="000000" w:themeColor="text1"/>
          <w:kern w:val="24"/>
        </w:rPr>
        <w:t xml:space="preserve"> (1880-1914). Buenos Aires: </w:t>
      </w:r>
      <w:proofErr w:type="spellStart"/>
      <w:r w:rsidRPr="00BE69BC">
        <w:rPr>
          <w:color w:val="000000" w:themeColor="text1"/>
          <w:kern w:val="24"/>
        </w:rPr>
        <w:t>Sudamericana</w:t>
      </w:r>
      <w:proofErr w:type="spellEnd"/>
      <w:r w:rsidRPr="00BE69BC">
        <w:rPr>
          <w:color w:val="000000" w:themeColor="text1"/>
          <w:kern w:val="24"/>
        </w:rPr>
        <w:t xml:space="preserve">, 1979. </w:t>
      </w:r>
    </w:p>
    <w:p w14:paraId="1454716B"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Demsetz, H. (1964). The exchange and enforcement of property rights. The Journal of Law and Economics, 7: 11-16.</w:t>
      </w:r>
    </w:p>
    <w:p w14:paraId="068FC7ED"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Demsetz, H. (1966). Some aspects of property rights. Journal of Law and Economics. 9 (October): 61-70.</w:t>
      </w:r>
    </w:p>
    <w:p w14:paraId="54F58F76"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Demsetz, H. (1967). Toward a theory of property rights. The American Economic Review, Papers and Proceedings, 57 (2): 347-359.</w:t>
      </w:r>
    </w:p>
    <w:p w14:paraId="6B8D7CD4"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Demsetz, H. (1968). The cost of transacting. The Quarterly Journal of Economics, 82 (1): 33-53.</w:t>
      </w:r>
    </w:p>
    <w:p w14:paraId="2DFABE7D"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Demsetz, H., (1969). Information and efficiency: another viewpoint. The Journal of Law and Economics, 12(1), pp.1-22.</w:t>
      </w:r>
    </w:p>
    <w:p w14:paraId="076A836D"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Demsetz, H., (1988). The theory of the firm revisited. Journal of Law, Economics, &amp; Organization, 4(1), pp.141-161.</w:t>
      </w:r>
    </w:p>
    <w:p w14:paraId="1C40A10D"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de Tocqueville, A. (1835). Democracy in America. Translated by Goldhammer, A. (2004). New York: Penguin Putnam.</w:t>
      </w:r>
    </w:p>
    <w:p w14:paraId="766F28E4"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Droller F. and Fiszbein, M. (2019). Staple products, linkages, and development: Evidence from Argentina.  NBER Working Paper No. 25992.</w:t>
      </w:r>
    </w:p>
    <w:p w14:paraId="2180A35F" w14:textId="4C3EA2B0" w:rsidR="00DB1ADF" w:rsidRPr="00BE69BC" w:rsidRDefault="00DB1ADF" w:rsidP="00BE69BC">
      <w:pPr>
        <w:spacing w:after="120"/>
        <w:ind w:left="720" w:hanging="720"/>
        <w:rPr>
          <w:color w:val="000000" w:themeColor="text1"/>
          <w:kern w:val="24"/>
        </w:rPr>
      </w:pPr>
      <w:r w:rsidRPr="00BE69BC">
        <w:rPr>
          <w:color w:val="000000" w:themeColor="text1"/>
          <w:kern w:val="24"/>
        </w:rPr>
        <w:lastRenderedPageBreak/>
        <w:t xml:space="preserve">Eastabrook, L. </w:t>
      </w:r>
      <w:r w:rsidR="00176973">
        <w:rPr>
          <w:color w:val="000000" w:themeColor="text1"/>
          <w:kern w:val="24"/>
        </w:rPr>
        <w:t>(</w:t>
      </w:r>
      <w:r w:rsidRPr="00BE69BC">
        <w:rPr>
          <w:color w:val="000000" w:themeColor="text1"/>
          <w:kern w:val="24"/>
        </w:rPr>
        <w:t>1926</w:t>
      </w:r>
      <w:r w:rsidR="00176973">
        <w:rPr>
          <w:color w:val="000000" w:themeColor="text1"/>
          <w:kern w:val="24"/>
        </w:rPr>
        <w:t>)</w:t>
      </w:r>
      <w:r w:rsidRPr="00BE69BC">
        <w:rPr>
          <w:color w:val="000000" w:themeColor="text1"/>
          <w:kern w:val="24"/>
        </w:rPr>
        <w:t xml:space="preserve">. Agricultural Survey of South America: Argentina and Paraguay. United States Department of Agriculture Department Bulletin No. 1409. Washington D.C.: Government Printing Office. </w:t>
      </w:r>
    </w:p>
    <w:p w14:paraId="5F0846C1" w14:textId="242C33FB" w:rsidR="00DB1ADF" w:rsidRDefault="00DB1ADF" w:rsidP="00BE69BC">
      <w:pPr>
        <w:spacing w:after="120"/>
        <w:ind w:left="720" w:hanging="720"/>
        <w:rPr>
          <w:color w:val="000000" w:themeColor="text1"/>
          <w:kern w:val="24"/>
        </w:rPr>
      </w:pPr>
      <w:r w:rsidRPr="00BE69BC">
        <w:rPr>
          <w:color w:val="000000" w:themeColor="text1"/>
          <w:kern w:val="24"/>
        </w:rPr>
        <w:t xml:space="preserve">Eastwood, R., Lipton, M. and Newell, A. (2010). Farm size. In </w:t>
      </w:r>
      <w:proofErr w:type="spellStart"/>
      <w:r w:rsidRPr="00BE69BC">
        <w:rPr>
          <w:color w:val="000000" w:themeColor="text1"/>
          <w:kern w:val="24"/>
        </w:rPr>
        <w:t>Pingali</w:t>
      </w:r>
      <w:proofErr w:type="spellEnd"/>
      <w:r w:rsidRPr="00BE69BC">
        <w:rPr>
          <w:color w:val="000000" w:themeColor="text1"/>
          <w:kern w:val="24"/>
        </w:rPr>
        <w:t xml:space="preserve">, L, </w:t>
      </w:r>
      <w:proofErr w:type="spellStart"/>
      <w:r w:rsidRPr="00BE69BC">
        <w:rPr>
          <w:color w:val="000000" w:themeColor="text1"/>
          <w:kern w:val="24"/>
        </w:rPr>
        <w:t>Evenson</w:t>
      </w:r>
      <w:proofErr w:type="spellEnd"/>
      <w:r w:rsidRPr="00BE69BC">
        <w:rPr>
          <w:color w:val="000000" w:themeColor="text1"/>
          <w:kern w:val="24"/>
        </w:rPr>
        <w:t>, R.E. eds. Handbook of Agricultural Economics (4): 3323-3397, Amsterdam: North Holland, Elsevier.</w:t>
      </w:r>
    </w:p>
    <w:p w14:paraId="4ED2E67F" w14:textId="7D5F170A" w:rsidR="003C675B" w:rsidRPr="003C675B" w:rsidRDefault="003C675B" w:rsidP="00BE69BC">
      <w:pPr>
        <w:spacing w:after="120"/>
        <w:ind w:left="720" w:hanging="720"/>
        <w:rPr>
          <w:color w:val="000000" w:themeColor="text1"/>
          <w:kern w:val="24"/>
        </w:rPr>
      </w:pPr>
      <w:r w:rsidRPr="003C675B">
        <w:rPr>
          <w:color w:val="222222"/>
          <w:shd w:val="clear" w:color="auto" w:fill="FFFFFF"/>
        </w:rPr>
        <w:t xml:space="preserve">Edwards, E.C., </w:t>
      </w:r>
      <w:r>
        <w:rPr>
          <w:color w:val="222222"/>
          <w:shd w:val="clear" w:color="auto" w:fill="FFFFFF"/>
        </w:rPr>
        <w:t>(</w:t>
      </w:r>
      <w:r w:rsidRPr="003C675B">
        <w:rPr>
          <w:color w:val="222222"/>
          <w:shd w:val="clear" w:color="auto" w:fill="FFFFFF"/>
        </w:rPr>
        <w:t>2016</w:t>
      </w:r>
      <w:r>
        <w:rPr>
          <w:color w:val="222222"/>
          <w:shd w:val="clear" w:color="auto" w:fill="FFFFFF"/>
        </w:rPr>
        <w:t>)</w:t>
      </w:r>
      <w:r w:rsidRPr="003C675B">
        <w:rPr>
          <w:color w:val="222222"/>
          <w:shd w:val="clear" w:color="auto" w:fill="FFFFFF"/>
        </w:rPr>
        <w:t>. What lies beneath? Aquifer heterogeneity and the economics of groundwater management. Journal of the Association of Environmental and Resource Economists, 3(2)</w:t>
      </w:r>
      <w:r>
        <w:rPr>
          <w:color w:val="222222"/>
          <w:shd w:val="clear" w:color="auto" w:fill="FFFFFF"/>
        </w:rPr>
        <w:t xml:space="preserve">: </w:t>
      </w:r>
      <w:r w:rsidRPr="003C675B">
        <w:rPr>
          <w:color w:val="222222"/>
          <w:shd w:val="clear" w:color="auto" w:fill="FFFFFF"/>
        </w:rPr>
        <w:t>453-491.</w:t>
      </w:r>
    </w:p>
    <w:p w14:paraId="5B8F52BF"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Ellickson, R.C. (1993). Property in land. Yale Law Journal 102: 1315-1400.</w:t>
      </w:r>
    </w:p>
    <w:p w14:paraId="24665429"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Elliott, J.H. (2006). Empires of the Atlantic world: Britain and Spain in America 1492-1830, New Haven: Yale University Press.</w:t>
      </w:r>
    </w:p>
    <w:p w14:paraId="04B77C85" w14:textId="5B2674D9" w:rsidR="00DB1ADF" w:rsidRDefault="00DB1ADF" w:rsidP="00BE69BC">
      <w:pPr>
        <w:spacing w:after="120"/>
        <w:ind w:left="720" w:hanging="720"/>
        <w:rPr>
          <w:color w:val="000000" w:themeColor="text1"/>
          <w:kern w:val="24"/>
        </w:rPr>
      </w:pPr>
      <w:r w:rsidRPr="00BE69BC">
        <w:rPr>
          <w:color w:val="000000" w:themeColor="text1"/>
          <w:kern w:val="24"/>
        </w:rPr>
        <w:t xml:space="preserve">Ely, J.W., Jr. (2008). The guardian of every other right: A constitutional history of property rights. New York: Oxford University Press, 3rd Edition. </w:t>
      </w:r>
    </w:p>
    <w:p w14:paraId="6D5D9DDE" w14:textId="11821C9A" w:rsidR="00267166" w:rsidRDefault="00267166" w:rsidP="00BE69BC">
      <w:pPr>
        <w:spacing w:after="120"/>
        <w:ind w:left="720" w:hanging="720"/>
        <w:rPr>
          <w:color w:val="000000" w:themeColor="text1"/>
          <w:kern w:val="24"/>
        </w:rPr>
      </w:pPr>
      <w:r>
        <w:rPr>
          <w:color w:val="000000" w:themeColor="text1"/>
          <w:kern w:val="24"/>
        </w:rPr>
        <w:t>Engerman, S.L. and Sokoloff, K.L. (1994). Factor Endowments, Institutions, and Differential Paths of Growth Among New World Economies:  A View from Economic Historians of the United States. NBER Historical Paper No. 66.</w:t>
      </w:r>
    </w:p>
    <w:p w14:paraId="7ADEA98E" w14:textId="756197E5" w:rsidR="00DB1ADF" w:rsidRPr="00BE69BC" w:rsidRDefault="00DB1ADF" w:rsidP="00BE69BC">
      <w:pPr>
        <w:spacing w:after="120"/>
        <w:ind w:left="720" w:hanging="720"/>
        <w:rPr>
          <w:color w:val="000000" w:themeColor="text1"/>
          <w:kern w:val="24"/>
        </w:rPr>
      </w:pPr>
      <w:r w:rsidRPr="00BE69BC">
        <w:rPr>
          <w:color w:val="000000" w:themeColor="text1"/>
          <w:kern w:val="24"/>
        </w:rPr>
        <w:t xml:space="preserve">Eswaran, M. and Kotwal, A., </w:t>
      </w:r>
      <w:r w:rsidR="00176973">
        <w:rPr>
          <w:color w:val="000000" w:themeColor="text1"/>
          <w:kern w:val="24"/>
        </w:rPr>
        <w:t>(</w:t>
      </w:r>
      <w:r w:rsidRPr="00BE69BC">
        <w:rPr>
          <w:color w:val="000000" w:themeColor="text1"/>
          <w:kern w:val="24"/>
        </w:rPr>
        <w:t>1986</w:t>
      </w:r>
      <w:r w:rsidR="00176973">
        <w:rPr>
          <w:color w:val="000000" w:themeColor="text1"/>
          <w:kern w:val="24"/>
        </w:rPr>
        <w:t>)</w:t>
      </w:r>
      <w:r w:rsidRPr="00BE69BC">
        <w:rPr>
          <w:color w:val="000000" w:themeColor="text1"/>
          <w:kern w:val="24"/>
        </w:rPr>
        <w:t xml:space="preserve">. Access to capital and agrarian production </w:t>
      </w:r>
      <w:proofErr w:type="spellStart"/>
      <w:r w:rsidRPr="00BE69BC">
        <w:rPr>
          <w:color w:val="000000" w:themeColor="text1"/>
          <w:kern w:val="24"/>
        </w:rPr>
        <w:t>organisation</w:t>
      </w:r>
      <w:proofErr w:type="spellEnd"/>
      <w:r w:rsidRPr="00BE69BC">
        <w:rPr>
          <w:color w:val="000000" w:themeColor="text1"/>
          <w:kern w:val="24"/>
        </w:rPr>
        <w:t>. The Economic Journal, 96(382), pp.482-498.</w:t>
      </w:r>
    </w:p>
    <w:p w14:paraId="4B1BA871" w14:textId="45C273D1" w:rsidR="00DB1ADF" w:rsidRPr="00BE69BC" w:rsidRDefault="00DB1ADF" w:rsidP="00BE69BC">
      <w:pPr>
        <w:spacing w:after="120"/>
        <w:ind w:left="720" w:hanging="720"/>
        <w:rPr>
          <w:color w:val="000000" w:themeColor="text1"/>
          <w:kern w:val="24"/>
        </w:rPr>
      </w:pPr>
      <w:r w:rsidRPr="00BE69BC">
        <w:rPr>
          <w:color w:val="000000" w:themeColor="text1"/>
          <w:kern w:val="24"/>
        </w:rPr>
        <w:t xml:space="preserve">Feder, G., </w:t>
      </w:r>
      <w:r w:rsidR="00176973">
        <w:rPr>
          <w:color w:val="000000" w:themeColor="text1"/>
          <w:kern w:val="24"/>
        </w:rPr>
        <w:t>(</w:t>
      </w:r>
      <w:r w:rsidRPr="00BE69BC">
        <w:rPr>
          <w:color w:val="000000" w:themeColor="text1"/>
          <w:kern w:val="24"/>
        </w:rPr>
        <w:t>1985</w:t>
      </w:r>
      <w:r w:rsidR="00176973">
        <w:rPr>
          <w:color w:val="000000" w:themeColor="text1"/>
          <w:kern w:val="24"/>
        </w:rPr>
        <w:t>)</w:t>
      </w:r>
      <w:r w:rsidRPr="00BE69BC">
        <w:rPr>
          <w:color w:val="000000" w:themeColor="text1"/>
          <w:kern w:val="24"/>
        </w:rPr>
        <w:t>. The relation between farm size and farm productivity: The role of family labor, supervision and credit constraints. Journal of development economics, 18(2-3), pp.297-313.</w:t>
      </w:r>
    </w:p>
    <w:p w14:paraId="7F19DAA1"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Federico, G., (2008). Feeding the world: an economic history of agriculture, 1800-2000. Princeton University Press.</w:t>
      </w:r>
    </w:p>
    <w:p w14:paraId="1DE53BB1"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Ferrie, J.P. (1993). ‘We are Yankees now’: The Economic Mobility of Two Thousand Antebellum Immigrants to the United States. Journal of Economic History. 53 (2): 388-391.</w:t>
      </w:r>
    </w:p>
    <w:p w14:paraId="7E2FA9AC"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 xml:space="preserve">Ford, A.C. (1910). Colonial precedents of our National Land System as it existed in 1800. Madison: Bulletin of the University of Wisconsin, No. 352, History Series, 2 (2): 321-477. </w:t>
      </w:r>
    </w:p>
    <w:p w14:paraId="058D2A6B"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Foster, A.D. and Rosenzweig, M.R. (2017). Are there too many farms in the world? Labor-market transaction costs, machine capacities and optimal farm size (No. w23909). National Bureau of Economic Research.</w:t>
      </w:r>
    </w:p>
    <w:p w14:paraId="13A0F2F6"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Franklin, B. (1751/1845). Observations concerning the increase of mankind, peopling of countries, etc.,” in The Literature of Political Economy: A Classified Catalogue of Selected Publications…with Historical, Critical, and Biographical Notices. McCulloch, J.  Boston: Longman, Brown, Green, and Longmans.</w:t>
      </w:r>
    </w:p>
    <w:p w14:paraId="209581AA"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 xml:space="preserve">Galenson, D.W. and Pope, C.L. (1989). Economic and geographic mobility on the farming frontier: Evidence from Appanoose County, Iowa, 1850-1870. Journal of Economic History 49 (3): 635-655.  </w:t>
      </w:r>
    </w:p>
    <w:p w14:paraId="229C1660"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lastRenderedPageBreak/>
        <w:t xml:space="preserve">Galor, O., </w:t>
      </w:r>
      <w:proofErr w:type="spellStart"/>
      <w:r w:rsidRPr="00BE69BC">
        <w:rPr>
          <w:color w:val="000000" w:themeColor="text1"/>
          <w:kern w:val="24"/>
        </w:rPr>
        <w:t>Moav</w:t>
      </w:r>
      <w:proofErr w:type="spellEnd"/>
      <w:r w:rsidRPr="00BE69BC">
        <w:rPr>
          <w:color w:val="000000" w:themeColor="text1"/>
          <w:kern w:val="24"/>
        </w:rPr>
        <w:t xml:space="preserve">, O. and </w:t>
      </w:r>
      <w:proofErr w:type="spellStart"/>
      <w:r w:rsidRPr="00BE69BC">
        <w:rPr>
          <w:color w:val="000000" w:themeColor="text1"/>
          <w:kern w:val="24"/>
        </w:rPr>
        <w:t>Vollrath</w:t>
      </w:r>
      <w:proofErr w:type="spellEnd"/>
      <w:r w:rsidRPr="00BE69BC">
        <w:rPr>
          <w:color w:val="000000" w:themeColor="text1"/>
          <w:kern w:val="24"/>
        </w:rPr>
        <w:t>, D., (2009). Inequality in landownership, the emergence of human-capital promoting institutions, and the great divergence. The Review of Economic Studies, 76(1), pp.143-179.</w:t>
      </w:r>
    </w:p>
    <w:p w14:paraId="59131C84"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 xml:space="preserve">Gates, P (1968). History of Public Land Law Development. Washington D.C.: Public Land Law Review Commission. Reprint, New York: Arno Press, 1979. </w:t>
      </w:r>
    </w:p>
    <w:p w14:paraId="4D39E445"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 xml:space="preserve">Go, S. and Lindert, P.N. (2010). The uneven rise of American Public Schools to 1850.  Journal of Economic History 70 (1): 1-26. </w:t>
      </w:r>
    </w:p>
    <w:p w14:paraId="40F70F9F"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 xml:space="preserve">Goldin, C. (1998). America's graduation from high school: The evolution and spread of secondary Schooling in the twentieth century. Journal of Economic History 58 (2): 345-374. </w:t>
      </w:r>
    </w:p>
    <w:p w14:paraId="611F1775"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Goldin, C. and Katz, L.F. (2010). The race between education and technology. Cambridge: Harvard University Press.</w:t>
      </w:r>
    </w:p>
    <w:p w14:paraId="00D3D566"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Gregson, M.E. (1996). Wealth accumulation and distribution in the Midwest in the late Nineteenth Century. Explorations in Economic History 33 (4): 524-538.</w:t>
      </w:r>
    </w:p>
    <w:p w14:paraId="59AE6120"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Grubb, F. (1986). Redemptioner immigration to Pennsylvania: Evidence on contract choice and profitability. Journal of Economic History. 46(2): 407-418.</w:t>
      </w:r>
    </w:p>
    <w:p w14:paraId="11D0F5E0"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Haines, M.R., (2010). Historical, demographic, economic, and social data: The United States, 1790–2002. Ann Arbor, MI: Inter-university Consortium for Political and Social Research.</w:t>
      </w:r>
    </w:p>
    <w:p w14:paraId="66C62533" w14:textId="5BC46D98" w:rsidR="00DB1ADF" w:rsidRPr="00BE69BC" w:rsidRDefault="00DB1ADF" w:rsidP="00BE69BC">
      <w:pPr>
        <w:spacing w:after="120"/>
        <w:ind w:left="720" w:hanging="720"/>
        <w:rPr>
          <w:color w:val="000000" w:themeColor="text1"/>
          <w:kern w:val="24"/>
        </w:rPr>
      </w:pPr>
      <w:r w:rsidRPr="00BE69BC">
        <w:rPr>
          <w:color w:val="000000" w:themeColor="text1"/>
          <w:kern w:val="24"/>
        </w:rPr>
        <w:t>Harnett, S. (1991). The land market on the Wisconsin frontier: An examination of land ownership processes in Turtle and La Prairie Townships, 1839-1890. Agricultural History 65 (4): 38-77.</w:t>
      </w:r>
    </w:p>
    <w:p w14:paraId="5A8E0DB6"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 xml:space="preserve">Hart, O. and Moore, J. (1990). "Property rights and the nature of the firm. Journal of Political Economy. 98 (6): 1119–1158. </w:t>
      </w:r>
    </w:p>
    <w:p w14:paraId="16B0E672"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 xml:space="preserve">Hennessy, A. (1978). The frontier in Latin American history. Albuquerque: University of New Mexico Press. </w:t>
      </w:r>
    </w:p>
    <w:p w14:paraId="1B856966"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 xml:space="preserve">Holdsworth, W. (1927, reprint 2013). An Historical Introduction to the Land Law, London: Oxford University Press; Clark NJ: The Law Book Exchange. </w:t>
      </w:r>
    </w:p>
    <w:p w14:paraId="68293A8E"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 xml:space="preserve">Hora, R, (2001). The landowners of the Argentine Pampas: A social and political history 1860-1945. New York: Oxford University Press. </w:t>
      </w:r>
    </w:p>
    <w:p w14:paraId="580D7824" w14:textId="5EBF00BC" w:rsidR="00BE2E39" w:rsidRDefault="00EE618F" w:rsidP="00BE69BC">
      <w:pPr>
        <w:spacing w:after="120"/>
        <w:ind w:left="720" w:hanging="720"/>
        <w:rPr>
          <w:color w:val="000000" w:themeColor="text1"/>
          <w:kern w:val="24"/>
        </w:rPr>
      </w:pPr>
      <w:r>
        <w:rPr>
          <w:color w:val="000000" w:themeColor="text1"/>
          <w:kern w:val="24"/>
        </w:rPr>
        <w:t>Jacks, D.S.</w:t>
      </w:r>
      <w:r w:rsidR="00BE2E39" w:rsidRPr="00BE2E39">
        <w:rPr>
          <w:color w:val="000000" w:themeColor="text1"/>
          <w:kern w:val="24"/>
        </w:rPr>
        <w:t xml:space="preserve"> </w:t>
      </w:r>
      <w:r>
        <w:rPr>
          <w:color w:val="000000" w:themeColor="text1"/>
          <w:kern w:val="24"/>
        </w:rPr>
        <w:t>(</w:t>
      </w:r>
      <w:r w:rsidR="00BE2E39" w:rsidRPr="00BE2E39">
        <w:rPr>
          <w:color w:val="000000" w:themeColor="text1"/>
          <w:kern w:val="24"/>
        </w:rPr>
        <w:t>2019</w:t>
      </w:r>
      <w:r>
        <w:rPr>
          <w:color w:val="000000" w:themeColor="text1"/>
          <w:kern w:val="24"/>
        </w:rPr>
        <w:t>)</w:t>
      </w:r>
      <w:r w:rsidR="00BE2E39" w:rsidRPr="00BE2E39">
        <w:rPr>
          <w:color w:val="000000" w:themeColor="text1"/>
          <w:kern w:val="24"/>
        </w:rPr>
        <w:t xml:space="preserve">. From boom to bust: A typology of real commodity prices in the long run. </w:t>
      </w:r>
      <w:proofErr w:type="spellStart"/>
      <w:r w:rsidR="00BE2E39" w:rsidRPr="00BE2E39">
        <w:rPr>
          <w:color w:val="000000" w:themeColor="text1"/>
          <w:kern w:val="24"/>
        </w:rPr>
        <w:t>Cliometrica</w:t>
      </w:r>
      <w:proofErr w:type="spellEnd"/>
      <w:r w:rsidR="00BE2E39" w:rsidRPr="00BE2E39">
        <w:rPr>
          <w:color w:val="000000" w:themeColor="text1"/>
          <w:kern w:val="24"/>
        </w:rPr>
        <w:t>, 13(2)</w:t>
      </w:r>
      <w:r>
        <w:rPr>
          <w:color w:val="000000" w:themeColor="text1"/>
          <w:kern w:val="24"/>
        </w:rPr>
        <w:t xml:space="preserve">: </w:t>
      </w:r>
      <w:r w:rsidR="00BE2E39" w:rsidRPr="00BE2E39">
        <w:rPr>
          <w:color w:val="000000" w:themeColor="text1"/>
          <w:kern w:val="24"/>
        </w:rPr>
        <w:t>201-220.</w:t>
      </w:r>
    </w:p>
    <w:p w14:paraId="10B844E3" w14:textId="572C42DA" w:rsidR="00DB1ADF" w:rsidRPr="00BE69BC" w:rsidRDefault="00DB1ADF" w:rsidP="00BE69BC">
      <w:pPr>
        <w:spacing w:after="120"/>
        <w:ind w:left="720" w:hanging="720"/>
        <w:rPr>
          <w:color w:val="000000" w:themeColor="text1"/>
          <w:kern w:val="24"/>
        </w:rPr>
      </w:pPr>
      <w:r w:rsidRPr="00BE69BC">
        <w:rPr>
          <w:color w:val="000000" w:themeColor="text1"/>
          <w:kern w:val="24"/>
        </w:rPr>
        <w:t>Johnson, A.H. (1909). The disappearance of the small land owner, Ford Lectures, 1909, Oxford: At the Clarendon Press.</w:t>
      </w:r>
    </w:p>
    <w:p w14:paraId="08377024"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Kanazawa, M. T. (1996) Possession is nine points of the law: The political economy of early public land disposal, Explorations in Economic History, 33 (2): 227-249.</w:t>
      </w:r>
    </w:p>
    <w:p w14:paraId="51D5C6FB"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 xml:space="preserve">Katz, S.N. (1976):  Thomas Jefferson and the right to property in revolutionary America. Journal of Law and Economics. 19 (3): 467-488.  </w:t>
      </w:r>
    </w:p>
    <w:p w14:paraId="113F63FA"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lastRenderedPageBreak/>
        <w:t>Kearl, J. R., Pope, C.L., and Wimmer, L.T. (1980). Household wealth in a settlement economy: Utah, 1850-1870. Journal of Economic History 40, (3): 477-4 96.</w:t>
      </w:r>
    </w:p>
    <w:p w14:paraId="47EB2AA9" w14:textId="26E38040" w:rsidR="00DB1ADF" w:rsidRDefault="00DB1ADF" w:rsidP="00BE69BC">
      <w:pPr>
        <w:spacing w:after="120"/>
        <w:ind w:left="720" w:hanging="720"/>
        <w:rPr>
          <w:color w:val="000000" w:themeColor="text1"/>
          <w:kern w:val="24"/>
        </w:rPr>
      </w:pPr>
      <w:r w:rsidRPr="00BE69BC">
        <w:rPr>
          <w:color w:val="000000" w:themeColor="text1"/>
          <w:kern w:val="24"/>
        </w:rPr>
        <w:t xml:space="preserve">Keefer, P. and Vlaicu, </w:t>
      </w:r>
      <w:proofErr w:type="gramStart"/>
      <w:r w:rsidRPr="00BE69BC">
        <w:rPr>
          <w:color w:val="000000" w:themeColor="text1"/>
          <w:kern w:val="24"/>
        </w:rPr>
        <w:t>R</w:t>
      </w:r>
      <w:r w:rsidR="00176973">
        <w:rPr>
          <w:color w:val="000000" w:themeColor="text1"/>
          <w:kern w:val="24"/>
        </w:rPr>
        <w:t xml:space="preserve"> </w:t>
      </w:r>
      <w:r w:rsidRPr="00BE69BC">
        <w:rPr>
          <w:color w:val="000000" w:themeColor="text1"/>
          <w:kern w:val="24"/>
        </w:rPr>
        <w:t>.</w:t>
      </w:r>
      <w:proofErr w:type="gramEnd"/>
      <w:r w:rsidR="00176973">
        <w:rPr>
          <w:color w:val="000000" w:themeColor="text1"/>
          <w:kern w:val="24"/>
        </w:rPr>
        <w:t>(</w:t>
      </w:r>
      <w:r w:rsidRPr="00BE69BC">
        <w:rPr>
          <w:color w:val="000000" w:themeColor="text1"/>
          <w:kern w:val="24"/>
        </w:rPr>
        <w:t>2007</w:t>
      </w:r>
      <w:r w:rsidR="00176973">
        <w:rPr>
          <w:color w:val="000000" w:themeColor="text1"/>
          <w:kern w:val="24"/>
        </w:rPr>
        <w:t>)</w:t>
      </w:r>
      <w:r w:rsidRPr="00BE69BC">
        <w:rPr>
          <w:color w:val="000000" w:themeColor="text1"/>
          <w:kern w:val="24"/>
        </w:rPr>
        <w:t>. Democracy, credibility, and clientelism.  Journal of Law, Economics and Organization. 24 (2): 371-406.</w:t>
      </w:r>
    </w:p>
    <w:p w14:paraId="12B472FD" w14:textId="2030D32C" w:rsidR="00784EA8" w:rsidRPr="00BE69BC" w:rsidRDefault="00784EA8" w:rsidP="00784EA8">
      <w:pPr>
        <w:spacing w:after="120"/>
        <w:ind w:left="720" w:hanging="720"/>
        <w:rPr>
          <w:color w:val="000000" w:themeColor="text1"/>
          <w:kern w:val="24"/>
        </w:rPr>
      </w:pPr>
      <w:r>
        <w:t xml:space="preserve">Klein, B., Crawford, R.G. and Alchian, A.A. </w:t>
      </w:r>
      <w:r w:rsidR="00176973">
        <w:t>(</w:t>
      </w:r>
      <w:r>
        <w:t>1978</w:t>
      </w:r>
      <w:r w:rsidR="00176973">
        <w:t>)</w:t>
      </w:r>
      <w:r>
        <w:t xml:space="preserve">. Vertical integration, appropriable rents, and the competitive contracting process. The Journal of Law and Economics, 21 (2): 297-326. </w:t>
      </w:r>
    </w:p>
    <w:p w14:paraId="111C81E2" w14:textId="03A783E3" w:rsidR="00DB1ADF" w:rsidRDefault="00DB1ADF" w:rsidP="00BE69BC">
      <w:pPr>
        <w:spacing w:after="120"/>
        <w:ind w:left="720" w:hanging="720"/>
        <w:rPr>
          <w:color w:val="000000" w:themeColor="text1"/>
          <w:kern w:val="24"/>
        </w:rPr>
      </w:pPr>
      <w:r w:rsidRPr="00BE69BC">
        <w:rPr>
          <w:color w:val="000000" w:themeColor="text1"/>
          <w:kern w:val="24"/>
        </w:rPr>
        <w:t>La Porta, R. Lopez-de-</w:t>
      </w:r>
      <w:proofErr w:type="spellStart"/>
      <w:r w:rsidRPr="00BE69BC">
        <w:rPr>
          <w:color w:val="000000" w:themeColor="text1"/>
          <w:kern w:val="24"/>
        </w:rPr>
        <w:t>Silanes</w:t>
      </w:r>
      <w:proofErr w:type="spellEnd"/>
      <w:r w:rsidRPr="00BE69BC">
        <w:rPr>
          <w:color w:val="000000" w:themeColor="text1"/>
          <w:kern w:val="24"/>
        </w:rPr>
        <w:t>, F. and Shleifer, A. (2008). The economic consequences of legal origins, The Journal of Economic Literature, 46 (2): 285–332.</w:t>
      </w:r>
    </w:p>
    <w:p w14:paraId="4C7B57A2" w14:textId="5D40DEC5" w:rsidR="003C675B" w:rsidRPr="003C675B" w:rsidRDefault="003C675B" w:rsidP="00BE69BC">
      <w:pPr>
        <w:spacing w:after="120"/>
        <w:ind w:left="720" w:hanging="720"/>
        <w:rPr>
          <w:color w:val="000000" w:themeColor="text1"/>
          <w:kern w:val="24"/>
        </w:rPr>
      </w:pPr>
      <w:r w:rsidRPr="003C675B">
        <w:rPr>
          <w:color w:val="222222"/>
          <w:shd w:val="clear" w:color="auto" w:fill="FFFFFF"/>
        </w:rPr>
        <w:t>Libecap, G. D. (1993). Contracting for property rights. New York: Cambridge University Press.</w:t>
      </w:r>
    </w:p>
    <w:p w14:paraId="0DAF6B6F"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Libecap, G.D. (2007) The assignment of property rights on the western frontier: Lessons for contemporary environmental and resource policy. The Journal of Economic History, 67 (2): 257-291</w:t>
      </w:r>
    </w:p>
    <w:p w14:paraId="1DB93ADF"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Libecap, G.D. and Lueck, D., (2011). The demarcation of land and the role of coordinating property institutions. Journal of Political Economy, 119(3), pp.426-467.</w:t>
      </w:r>
    </w:p>
    <w:p w14:paraId="661443AB"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Lindert, P.H. (1987). Who owned Victorian England? The debate over landed wealth and inequality.  Agricultural History 61 (4): 25-51.</w:t>
      </w:r>
    </w:p>
    <w:p w14:paraId="3274DBFA"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 xml:space="preserve">Lindert, P.H. and Williamson, J.G. (2013). American incomes before and After the revolution, Journal of Economic History, 73 (3): 725-65. </w:t>
      </w:r>
    </w:p>
    <w:p w14:paraId="4827CC07"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Linklater, A. (2013). Owning the earth: The transforming history of land ownership. New York: Bloomsbury.</w:t>
      </w:r>
    </w:p>
    <w:p w14:paraId="39CB09F3"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North, D. C. and Thomas, R. (1973). The rise of the western world: A new economic history. New York: Cambridge University Press.</w:t>
      </w:r>
    </w:p>
    <w:p w14:paraId="3D498E36"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North, D. C. (1981). Structure and change in economic history. New York: Norton.</w:t>
      </w:r>
    </w:p>
    <w:p w14:paraId="49E18CC7"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North, D.C. (1990). Institutions, institutional change and economic performance. Cambridge University Press.</w:t>
      </w:r>
    </w:p>
    <w:p w14:paraId="6CE27BFE"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North, D. C., Wallis, J.J. and Weingast, B.R. (2009). Violence and social orders: A conceptual framework for interpreting recorded human history. New York: Cambridge University Press.</w:t>
      </w:r>
    </w:p>
    <w:p w14:paraId="47BBA6F9"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Oto-</w:t>
      </w:r>
      <w:proofErr w:type="spellStart"/>
      <w:proofErr w:type="gramStart"/>
      <w:r w:rsidRPr="00BE69BC">
        <w:rPr>
          <w:color w:val="000000" w:themeColor="text1"/>
          <w:kern w:val="24"/>
        </w:rPr>
        <w:t>Peralias,D</w:t>
      </w:r>
      <w:proofErr w:type="spellEnd"/>
      <w:r w:rsidRPr="00BE69BC">
        <w:rPr>
          <w:color w:val="000000" w:themeColor="text1"/>
          <w:kern w:val="24"/>
        </w:rPr>
        <w:t>.</w:t>
      </w:r>
      <w:proofErr w:type="gramEnd"/>
      <w:r w:rsidRPr="00BE69BC">
        <w:rPr>
          <w:color w:val="000000" w:themeColor="text1"/>
          <w:kern w:val="24"/>
        </w:rPr>
        <w:t xml:space="preserve"> and Romero-Avila, D. (2016). The economic consequences of the </w:t>
      </w:r>
      <w:proofErr w:type="spellStart"/>
      <w:r w:rsidRPr="00BE69BC">
        <w:rPr>
          <w:color w:val="000000" w:themeColor="text1"/>
          <w:kern w:val="24"/>
        </w:rPr>
        <w:t>spanish</w:t>
      </w:r>
      <w:proofErr w:type="spellEnd"/>
      <w:r w:rsidRPr="00BE69BC">
        <w:rPr>
          <w:color w:val="000000" w:themeColor="text1"/>
          <w:kern w:val="24"/>
        </w:rPr>
        <w:t xml:space="preserve"> </w:t>
      </w:r>
      <w:proofErr w:type="spellStart"/>
      <w:r w:rsidRPr="00BE69BC">
        <w:rPr>
          <w:color w:val="000000" w:themeColor="text1"/>
          <w:kern w:val="24"/>
        </w:rPr>
        <w:t>reconquest</w:t>
      </w:r>
      <w:proofErr w:type="spellEnd"/>
      <w:r w:rsidRPr="00BE69BC">
        <w:rPr>
          <w:color w:val="000000" w:themeColor="text1"/>
          <w:kern w:val="24"/>
        </w:rPr>
        <w:t>: The long-term effects of medieval conquest and colonization. Journal of Economic Growth 21: 409-464.</w:t>
      </w:r>
    </w:p>
    <w:p w14:paraId="05018749"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 xml:space="preserve">Palacio, J.M. (2002). La estancia </w:t>
      </w:r>
      <w:proofErr w:type="spellStart"/>
      <w:r w:rsidRPr="00BE69BC">
        <w:rPr>
          <w:color w:val="000000" w:themeColor="text1"/>
          <w:kern w:val="24"/>
        </w:rPr>
        <w:t>mixta</w:t>
      </w:r>
      <w:proofErr w:type="spellEnd"/>
      <w:r w:rsidRPr="00BE69BC">
        <w:rPr>
          <w:color w:val="000000" w:themeColor="text1"/>
          <w:kern w:val="24"/>
        </w:rPr>
        <w:t xml:space="preserve"> y el arrendamiento </w:t>
      </w:r>
      <w:proofErr w:type="spellStart"/>
      <w:r w:rsidRPr="00BE69BC">
        <w:rPr>
          <w:color w:val="000000" w:themeColor="text1"/>
          <w:kern w:val="24"/>
        </w:rPr>
        <w:t>agrícola</w:t>
      </w:r>
      <w:proofErr w:type="spellEnd"/>
      <w:r w:rsidRPr="00BE69BC">
        <w:rPr>
          <w:color w:val="000000" w:themeColor="text1"/>
          <w:kern w:val="24"/>
        </w:rPr>
        <w:t xml:space="preserve">: </w:t>
      </w:r>
      <w:proofErr w:type="spellStart"/>
      <w:r w:rsidRPr="00BE69BC">
        <w:rPr>
          <w:color w:val="000000" w:themeColor="text1"/>
          <w:kern w:val="24"/>
        </w:rPr>
        <w:t>Algunas</w:t>
      </w:r>
      <w:proofErr w:type="spellEnd"/>
      <w:r w:rsidRPr="00BE69BC">
        <w:rPr>
          <w:color w:val="000000" w:themeColor="text1"/>
          <w:kern w:val="24"/>
        </w:rPr>
        <w:t xml:space="preserve"> </w:t>
      </w:r>
      <w:proofErr w:type="spellStart"/>
      <w:r w:rsidRPr="00BE69BC">
        <w:rPr>
          <w:color w:val="000000" w:themeColor="text1"/>
          <w:kern w:val="24"/>
        </w:rPr>
        <w:t>hipótesis</w:t>
      </w:r>
      <w:proofErr w:type="spellEnd"/>
      <w:r w:rsidRPr="00BE69BC">
        <w:rPr>
          <w:color w:val="000000" w:themeColor="text1"/>
          <w:kern w:val="24"/>
        </w:rPr>
        <w:t xml:space="preserve"> </w:t>
      </w:r>
      <w:proofErr w:type="spellStart"/>
      <w:r w:rsidRPr="00BE69BC">
        <w:rPr>
          <w:color w:val="000000" w:themeColor="text1"/>
          <w:kern w:val="24"/>
        </w:rPr>
        <w:t>sobre</w:t>
      </w:r>
      <w:proofErr w:type="spellEnd"/>
      <w:r w:rsidRPr="00BE69BC">
        <w:rPr>
          <w:color w:val="000000" w:themeColor="text1"/>
          <w:kern w:val="24"/>
        </w:rPr>
        <w:t xml:space="preserve"> </w:t>
      </w:r>
      <w:proofErr w:type="spellStart"/>
      <w:r w:rsidRPr="00BE69BC">
        <w:rPr>
          <w:color w:val="000000" w:themeColor="text1"/>
          <w:kern w:val="24"/>
        </w:rPr>
        <w:t>su</w:t>
      </w:r>
      <w:proofErr w:type="spellEnd"/>
      <w:r w:rsidRPr="00BE69BC">
        <w:rPr>
          <w:color w:val="000000" w:themeColor="text1"/>
          <w:kern w:val="24"/>
        </w:rPr>
        <w:t xml:space="preserve"> </w:t>
      </w:r>
      <w:proofErr w:type="spellStart"/>
      <w:r w:rsidRPr="00BE69BC">
        <w:rPr>
          <w:color w:val="000000" w:themeColor="text1"/>
          <w:kern w:val="24"/>
        </w:rPr>
        <w:t>evolución</w:t>
      </w:r>
      <w:proofErr w:type="spellEnd"/>
      <w:r w:rsidRPr="00BE69BC">
        <w:rPr>
          <w:color w:val="000000" w:themeColor="text1"/>
          <w:kern w:val="24"/>
        </w:rPr>
        <w:t xml:space="preserve"> </w:t>
      </w:r>
      <w:proofErr w:type="spellStart"/>
      <w:r w:rsidRPr="00BE69BC">
        <w:rPr>
          <w:color w:val="000000" w:themeColor="text1"/>
          <w:kern w:val="24"/>
        </w:rPr>
        <w:t>histórica</w:t>
      </w:r>
      <w:proofErr w:type="spellEnd"/>
      <w:r w:rsidRPr="00BE69BC">
        <w:rPr>
          <w:color w:val="000000" w:themeColor="text1"/>
          <w:kern w:val="24"/>
        </w:rPr>
        <w:t xml:space="preserve"> </w:t>
      </w:r>
      <w:proofErr w:type="spellStart"/>
      <w:r w:rsidRPr="00BE69BC">
        <w:rPr>
          <w:color w:val="000000" w:themeColor="text1"/>
          <w:kern w:val="24"/>
        </w:rPr>
        <w:t>en</w:t>
      </w:r>
      <w:proofErr w:type="spellEnd"/>
      <w:r w:rsidRPr="00BE69BC">
        <w:rPr>
          <w:color w:val="000000" w:themeColor="text1"/>
          <w:kern w:val="24"/>
        </w:rPr>
        <w:t xml:space="preserve"> la </w:t>
      </w:r>
      <w:proofErr w:type="spellStart"/>
      <w:r w:rsidRPr="00BE69BC">
        <w:rPr>
          <w:color w:val="000000" w:themeColor="text1"/>
          <w:kern w:val="24"/>
        </w:rPr>
        <w:t>región</w:t>
      </w:r>
      <w:proofErr w:type="spellEnd"/>
      <w:r w:rsidRPr="00BE69BC">
        <w:rPr>
          <w:color w:val="000000" w:themeColor="text1"/>
          <w:kern w:val="24"/>
        </w:rPr>
        <w:t xml:space="preserve"> </w:t>
      </w:r>
      <w:proofErr w:type="spellStart"/>
      <w:r w:rsidRPr="00BE69BC">
        <w:rPr>
          <w:color w:val="000000" w:themeColor="text1"/>
          <w:kern w:val="24"/>
        </w:rPr>
        <w:t>pampeana</w:t>
      </w:r>
      <w:proofErr w:type="spellEnd"/>
      <w:r w:rsidRPr="00BE69BC">
        <w:rPr>
          <w:color w:val="000000" w:themeColor="text1"/>
          <w:kern w:val="24"/>
        </w:rPr>
        <w:t xml:space="preserve">, 1880-1945. </w:t>
      </w:r>
      <w:proofErr w:type="spellStart"/>
      <w:r w:rsidRPr="00BE69BC">
        <w:rPr>
          <w:color w:val="000000" w:themeColor="text1"/>
          <w:kern w:val="24"/>
        </w:rPr>
        <w:t>Boletín</w:t>
      </w:r>
      <w:proofErr w:type="spellEnd"/>
      <w:r w:rsidRPr="00BE69BC">
        <w:rPr>
          <w:color w:val="000000" w:themeColor="text1"/>
          <w:kern w:val="24"/>
        </w:rPr>
        <w:t xml:space="preserve"> del </w:t>
      </w:r>
      <w:proofErr w:type="spellStart"/>
      <w:r w:rsidRPr="00BE69BC">
        <w:rPr>
          <w:color w:val="000000" w:themeColor="text1"/>
          <w:kern w:val="24"/>
        </w:rPr>
        <w:t>Instituto</w:t>
      </w:r>
      <w:proofErr w:type="spellEnd"/>
      <w:r w:rsidRPr="00BE69BC">
        <w:rPr>
          <w:color w:val="000000" w:themeColor="text1"/>
          <w:kern w:val="24"/>
        </w:rPr>
        <w:t xml:space="preserve"> de </w:t>
      </w:r>
      <w:proofErr w:type="spellStart"/>
      <w:r w:rsidRPr="00BE69BC">
        <w:rPr>
          <w:color w:val="000000" w:themeColor="text1"/>
          <w:kern w:val="24"/>
        </w:rPr>
        <w:t>Historia</w:t>
      </w:r>
      <w:proofErr w:type="spellEnd"/>
      <w:r w:rsidRPr="00BE69BC">
        <w:rPr>
          <w:color w:val="000000" w:themeColor="text1"/>
          <w:kern w:val="24"/>
        </w:rPr>
        <w:t xml:space="preserve"> Argentina y Americana Dr. Emilio </w:t>
      </w:r>
      <w:proofErr w:type="spellStart"/>
      <w:r w:rsidRPr="00BE69BC">
        <w:rPr>
          <w:color w:val="000000" w:themeColor="text1"/>
          <w:kern w:val="24"/>
        </w:rPr>
        <w:t>Ravignani</w:t>
      </w:r>
      <w:proofErr w:type="spellEnd"/>
      <w:r w:rsidRPr="00BE69BC">
        <w:rPr>
          <w:color w:val="000000" w:themeColor="text1"/>
          <w:kern w:val="24"/>
        </w:rPr>
        <w:t xml:space="preserve"> 25: 37-87.</w:t>
      </w:r>
    </w:p>
    <w:p w14:paraId="26AFB36B" w14:textId="69E2FE0F" w:rsidR="00DB1ADF" w:rsidRPr="00BE69BC" w:rsidRDefault="00DB1ADF" w:rsidP="00BE69BC">
      <w:pPr>
        <w:spacing w:after="120"/>
        <w:ind w:left="720" w:hanging="720"/>
        <w:rPr>
          <w:color w:val="000000" w:themeColor="text1"/>
          <w:kern w:val="24"/>
        </w:rPr>
      </w:pPr>
      <w:r w:rsidRPr="00BE69BC">
        <w:rPr>
          <w:color w:val="000000" w:themeColor="text1"/>
          <w:kern w:val="24"/>
        </w:rPr>
        <w:t>Priest, C. (</w:t>
      </w:r>
      <w:r w:rsidR="00D82643">
        <w:rPr>
          <w:color w:val="000000" w:themeColor="text1"/>
          <w:kern w:val="24"/>
        </w:rPr>
        <w:t>forthcoming)</w:t>
      </w:r>
      <w:r w:rsidRPr="00BE69BC">
        <w:rPr>
          <w:color w:val="000000" w:themeColor="text1"/>
          <w:kern w:val="24"/>
        </w:rPr>
        <w:t xml:space="preserve">. Credit Nation. Princeton: Princeton University Press. </w:t>
      </w:r>
    </w:p>
    <w:p w14:paraId="3D82D6AE" w14:textId="7101338D" w:rsidR="00DB1ADF" w:rsidRDefault="00DB1ADF" w:rsidP="00BE69BC">
      <w:pPr>
        <w:spacing w:after="120"/>
        <w:ind w:left="720" w:hanging="720"/>
        <w:rPr>
          <w:color w:val="000000" w:themeColor="text1"/>
          <w:kern w:val="24"/>
        </w:rPr>
      </w:pPr>
      <w:r w:rsidRPr="00BE69BC">
        <w:rPr>
          <w:color w:val="000000" w:themeColor="text1"/>
          <w:kern w:val="24"/>
        </w:rPr>
        <w:t xml:space="preserve">Rada, N.E. and </w:t>
      </w:r>
      <w:proofErr w:type="spellStart"/>
      <w:r w:rsidRPr="00BE69BC">
        <w:rPr>
          <w:color w:val="000000" w:themeColor="text1"/>
          <w:kern w:val="24"/>
        </w:rPr>
        <w:t>Fuglie</w:t>
      </w:r>
      <w:proofErr w:type="spellEnd"/>
      <w:r w:rsidRPr="00BE69BC">
        <w:rPr>
          <w:color w:val="000000" w:themeColor="text1"/>
          <w:kern w:val="24"/>
        </w:rPr>
        <w:t>, K.O., (2019). New perspectives on farm size and productivity. Food Policy, 84, pp.147-152.</w:t>
      </w:r>
    </w:p>
    <w:p w14:paraId="2C24FF5D" w14:textId="23A13185" w:rsidR="00EA10E0" w:rsidRPr="00EA10E0" w:rsidRDefault="00EA10E0" w:rsidP="00EA10E0">
      <w:pPr>
        <w:spacing w:after="120"/>
        <w:ind w:left="720" w:hanging="720"/>
        <w:rPr>
          <w:color w:val="000000" w:themeColor="text1"/>
          <w:kern w:val="24"/>
        </w:rPr>
      </w:pPr>
      <w:r>
        <w:rPr>
          <w:color w:val="000000"/>
          <w:shd w:val="clear" w:color="auto" w:fill="FFFFFF"/>
        </w:rPr>
        <w:lastRenderedPageBreak/>
        <w:t xml:space="preserve">Rajan, R. G. and </w:t>
      </w:r>
      <w:r w:rsidRPr="00EA10E0">
        <w:rPr>
          <w:color w:val="000000"/>
          <w:shd w:val="clear" w:color="auto" w:fill="FFFFFF"/>
        </w:rPr>
        <w:t>Ramcharan</w:t>
      </w:r>
      <w:r>
        <w:rPr>
          <w:color w:val="000000"/>
          <w:shd w:val="clear" w:color="auto" w:fill="FFFFFF"/>
        </w:rPr>
        <w:t xml:space="preserve">, R. (2011). </w:t>
      </w:r>
      <w:r>
        <w:rPr>
          <w:bCs/>
          <w:color w:val="000000"/>
          <w:shd w:val="clear" w:color="auto" w:fill="FFFFFF"/>
        </w:rPr>
        <w:t>Land and credit: A study of the political economy of b</w:t>
      </w:r>
      <w:r w:rsidRPr="00EA10E0">
        <w:rPr>
          <w:bCs/>
          <w:color w:val="000000"/>
          <w:shd w:val="clear" w:color="auto" w:fill="FFFFFF"/>
        </w:rPr>
        <w:t>anki</w:t>
      </w:r>
      <w:r>
        <w:rPr>
          <w:bCs/>
          <w:color w:val="000000"/>
          <w:shd w:val="clear" w:color="auto" w:fill="FFFFFF"/>
        </w:rPr>
        <w:t>ng in the United States in the early 20th c</w:t>
      </w:r>
      <w:r w:rsidRPr="00EA10E0">
        <w:rPr>
          <w:bCs/>
          <w:color w:val="000000"/>
          <w:shd w:val="clear" w:color="auto" w:fill="FFFFFF"/>
        </w:rPr>
        <w:t>entury</w:t>
      </w:r>
      <w:r w:rsidRPr="00EA10E0">
        <w:rPr>
          <w:bCs/>
          <w:i/>
          <w:color w:val="000000"/>
          <w:shd w:val="clear" w:color="auto" w:fill="FFFFFF"/>
        </w:rPr>
        <w:t>.</w:t>
      </w:r>
      <w:r w:rsidRPr="00EA10E0">
        <w:rPr>
          <w:i/>
          <w:color w:val="000000"/>
          <w:shd w:val="clear" w:color="auto" w:fill="FFFFFF"/>
        </w:rPr>
        <w:t> </w:t>
      </w:r>
      <w:r w:rsidRPr="00EA10E0">
        <w:rPr>
          <w:rStyle w:val="Emphasis"/>
          <w:i w:val="0"/>
          <w:color w:val="000000"/>
          <w:shd w:val="clear" w:color="auto" w:fill="FFFFFF"/>
        </w:rPr>
        <w:t>The Journal of Finance</w:t>
      </w:r>
      <w:r>
        <w:rPr>
          <w:i/>
          <w:color w:val="000000"/>
          <w:shd w:val="clear" w:color="auto" w:fill="FFFFFF"/>
        </w:rPr>
        <w:t xml:space="preserve"> </w:t>
      </w:r>
      <w:r w:rsidRPr="00EA10E0">
        <w:rPr>
          <w:color w:val="000000"/>
          <w:shd w:val="clear" w:color="auto" w:fill="FFFFFF"/>
        </w:rPr>
        <w:t>66(6</w:t>
      </w:r>
      <w:r>
        <w:rPr>
          <w:color w:val="000000"/>
          <w:shd w:val="clear" w:color="auto" w:fill="FFFFFF"/>
        </w:rPr>
        <w:t>:</w:t>
      </w:r>
      <w:r w:rsidRPr="00EA10E0">
        <w:rPr>
          <w:color w:val="000000"/>
          <w:shd w:val="clear" w:color="auto" w:fill="FFFFFF"/>
        </w:rPr>
        <w:t xml:space="preserve"> 1895-</w:t>
      </w:r>
      <w:r>
        <w:rPr>
          <w:color w:val="000000"/>
          <w:shd w:val="clear" w:color="auto" w:fill="FFFFFF"/>
        </w:rPr>
        <w:t>1</w:t>
      </w:r>
      <w:r w:rsidRPr="00EA10E0">
        <w:rPr>
          <w:color w:val="000000"/>
          <w:shd w:val="clear" w:color="auto" w:fill="FFFFFF"/>
        </w:rPr>
        <w:t>931.</w:t>
      </w:r>
      <w:r w:rsidRPr="00EA10E0">
        <w:rPr>
          <w:color w:val="222222"/>
          <w:shd w:val="clear" w:color="auto" w:fill="FFFFFF"/>
        </w:rPr>
        <w:t>   </w:t>
      </w:r>
    </w:p>
    <w:p w14:paraId="5F729DA3"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Roumasset, J. and Uy, M. (1987) Agency costs and the agricultural firm. Land Economics, 63 (3): 290-302.</w:t>
      </w:r>
    </w:p>
    <w:p w14:paraId="4B165A8B"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 xml:space="preserve">Scarzanella, E. (1984), 'Corn Fever': Italian tenant farming families in Argentina (1895-1912), Bulletin of Latin American Research, 3 (1) 1-23. </w:t>
      </w:r>
    </w:p>
    <w:p w14:paraId="339C68A7"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Scobie, J.R. (1964) Revolution on the pampas:  A social history of Argentine Wheat, 1860-1910. Austin: University of Texas Press.</w:t>
      </w:r>
    </w:p>
    <w:p w14:paraId="1267A690"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 xml:space="preserve">Slutsky, D. (1968).  </w:t>
      </w:r>
      <w:proofErr w:type="spellStart"/>
      <w:r w:rsidRPr="00BE69BC">
        <w:rPr>
          <w:color w:val="000000" w:themeColor="text1"/>
          <w:kern w:val="24"/>
        </w:rPr>
        <w:t>Aspectos</w:t>
      </w:r>
      <w:proofErr w:type="spellEnd"/>
      <w:r w:rsidRPr="00BE69BC">
        <w:rPr>
          <w:color w:val="000000" w:themeColor="text1"/>
          <w:kern w:val="24"/>
        </w:rPr>
        <w:t xml:space="preserve"> </w:t>
      </w:r>
      <w:proofErr w:type="spellStart"/>
      <w:r w:rsidRPr="00BE69BC">
        <w:rPr>
          <w:color w:val="000000" w:themeColor="text1"/>
          <w:kern w:val="24"/>
        </w:rPr>
        <w:t>sociales</w:t>
      </w:r>
      <w:proofErr w:type="spellEnd"/>
      <w:r w:rsidRPr="00BE69BC">
        <w:rPr>
          <w:color w:val="000000" w:themeColor="text1"/>
          <w:kern w:val="24"/>
        </w:rPr>
        <w:t xml:space="preserve"> del </w:t>
      </w:r>
      <w:proofErr w:type="spellStart"/>
      <w:r w:rsidRPr="00BE69BC">
        <w:rPr>
          <w:color w:val="000000" w:themeColor="text1"/>
          <w:kern w:val="24"/>
        </w:rPr>
        <w:t>desarrollo</w:t>
      </w:r>
      <w:proofErr w:type="spellEnd"/>
      <w:r w:rsidRPr="00BE69BC">
        <w:rPr>
          <w:color w:val="000000" w:themeColor="text1"/>
          <w:kern w:val="24"/>
        </w:rPr>
        <w:t xml:space="preserve"> rural. </w:t>
      </w:r>
      <w:proofErr w:type="spellStart"/>
      <w:r w:rsidRPr="00BE69BC">
        <w:rPr>
          <w:color w:val="000000" w:themeColor="text1"/>
          <w:kern w:val="24"/>
        </w:rPr>
        <w:t>Desarrollo</w:t>
      </w:r>
      <w:proofErr w:type="spellEnd"/>
      <w:r w:rsidRPr="00BE69BC">
        <w:rPr>
          <w:color w:val="000000" w:themeColor="text1"/>
          <w:kern w:val="24"/>
        </w:rPr>
        <w:t xml:space="preserve"> </w:t>
      </w:r>
      <w:proofErr w:type="spellStart"/>
      <w:r w:rsidRPr="00BE69BC">
        <w:rPr>
          <w:color w:val="000000" w:themeColor="text1"/>
          <w:kern w:val="24"/>
        </w:rPr>
        <w:t>Economico</w:t>
      </w:r>
      <w:proofErr w:type="spellEnd"/>
      <w:r w:rsidRPr="00BE69BC">
        <w:rPr>
          <w:color w:val="000000" w:themeColor="text1"/>
          <w:kern w:val="24"/>
        </w:rPr>
        <w:t xml:space="preserve"> y Social 8 (29): 95-136.</w:t>
      </w:r>
    </w:p>
    <w:p w14:paraId="2D6D9843"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Sokoloff, K.L. and S.L. Engerman (2000). History lessons: Institutions, factor endowments, and paths of development in the new world. Journal of Economic Perspectives 14(3): 217-32.</w:t>
      </w:r>
    </w:p>
    <w:p w14:paraId="533EF0DE" w14:textId="19AD4AFF" w:rsidR="00DB1ADF" w:rsidRPr="00BE69BC" w:rsidRDefault="00DB1ADF" w:rsidP="00BE69BC">
      <w:pPr>
        <w:spacing w:after="120"/>
        <w:ind w:left="720" w:hanging="720"/>
        <w:rPr>
          <w:color w:val="000000" w:themeColor="text1"/>
          <w:kern w:val="24"/>
        </w:rPr>
      </w:pPr>
      <w:r w:rsidRPr="00BE69BC">
        <w:rPr>
          <w:color w:val="000000" w:themeColor="text1"/>
          <w:kern w:val="24"/>
        </w:rPr>
        <w:t>Solberg, C.E. (1971).  Rural unrest and agrarian policy in Argentina, 1912-1930. Journal of Interamerican Studies and World Affairs 13 (1): 18-52.</w:t>
      </w:r>
    </w:p>
    <w:p w14:paraId="30AB4F3D"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Solberg, C.E., (1987). The prairies and the pampas: agrarian policy in Canada and Argentina, 1880-1930. Stanford University Press.</w:t>
      </w:r>
    </w:p>
    <w:p w14:paraId="370BA1CA"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 xml:space="preserve">Spillman, W.J. (1919). The agricultural ladder. The American Economic Review, Supplement 9: 170-179. </w:t>
      </w:r>
    </w:p>
    <w:p w14:paraId="544A98ED"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Steckel, R. (1989). Household migration and rural settlement in the United States, 1850-1860. Explorations in Economic History 26 (2): 190-218.</w:t>
      </w:r>
    </w:p>
    <w:p w14:paraId="4CD98E12"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Stewart, J.I. (2009). Economic opportunity or hardship? The causes of geographic mobility on the agricultural frontier, 1860-1880. Journal of Economic History 69 (1): 238-68.</w:t>
      </w:r>
    </w:p>
    <w:p w14:paraId="512C1770"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Taylor, C.C. (1948). Rural life in Argentina. Baton Rouge: Louisiana University Press.</w:t>
      </w:r>
    </w:p>
    <w:p w14:paraId="238C07CB"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 xml:space="preserve">Turner, F.J. (1893). The Significance of the frontier in </w:t>
      </w:r>
      <w:proofErr w:type="spellStart"/>
      <w:r w:rsidRPr="00BE69BC">
        <w:rPr>
          <w:color w:val="000000" w:themeColor="text1"/>
          <w:kern w:val="24"/>
        </w:rPr>
        <w:t>american</w:t>
      </w:r>
      <w:proofErr w:type="spellEnd"/>
      <w:r w:rsidRPr="00BE69BC">
        <w:rPr>
          <w:color w:val="000000" w:themeColor="text1"/>
          <w:kern w:val="24"/>
        </w:rPr>
        <w:t xml:space="preserve"> history.  Report of the American Historical Association: 199-227.  http://www.archive.org/stream/1893annualreport00ameruoft/1893annualreport00ameruoft_djvu.txt.</w:t>
      </w:r>
    </w:p>
    <w:p w14:paraId="4E13C3FF"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 xml:space="preserve">U.S. Department of Agriculture (1922). Work and Expenditures of the Agricultural Experiment Stations. Washington D.C.: Government Printing Office. </w:t>
      </w:r>
    </w:p>
    <w:p w14:paraId="6752F1E4"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 xml:space="preserve">U.S. Public Lands Commission (1880). Report of the Public Lands Commission. 46th Congress, 2nd Session, House Executive Document 46. Washington D.C.: Government Printing Office. </w:t>
      </w:r>
    </w:p>
    <w:p w14:paraId="74169303"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Van Bath, B.H. (1966).  The agrarian History of Western Europe A.D. 500-1850, London: Edward Arnold 1963, reprinted 1966.</w:t>
      </w:r>
    </w:p>
    <w:p w14:paraId="721AD484" w14:textId="0A6C53B7" w:rsidR="00AF5629" w:rsidRDefault="00DB1ADF" w:rsidP="00BE69BC">
      <w:pPr>
        <w:spacing w:after="120"/>
        <w:ind w:left="720" w:hanging="720"/>
        <w:rPr>
          <w:color w:val="000000" w:themeColor="text1"/>
          <w:kern w:val="24"/>
        </w:rPr>
      </w:pPr>
      <w:r w:rsidRPr="00BE69BC">
        <w:rPr>
          <w:color w:val="000000" w:themeColor="text1"/>
          <w:kern w:val="24"/>
        </w:rPr>
        <w:t xml:space="preserve">Wilcox, W.F. International migrations, Volume I: Statistics. Published in 1929 by NBER URL: </w:t>
      </w:r>
      <w:hyperlink r:id="rId25" w:history="1">
        <w:r w:rsidR="00AF5629" w:rsidRPr="00DC7E3E">
          <w:rPr>
            <w:rStyle w:val="Hyperlink"/>
            <w:kern w:val="24"/>
          </w:rPr>
          <w:t>https://www.nber.org/books/fere29-1</w:t>
        </w:r>
      </w:hyperlink>
    </w:p>
    <w:p w14:paraId="2112DC78" w14:textId="3AEB5B50" w:rsidR="00DB1ADF" w:rsidRPr="00BE69BC" w:rsidRDefault="00DB1ADF" w:rsidP="00BE69BC">
      <w:pPr>
        <w:spacing w:after="120"/>
        <w:ind w:left="720" w:hanging="720"/>
        <w:rPr>
          <w:color w:val="000000" w:themeColor="text1"/>
          <w:kern w:val="24"/>
        </w:rPr>
      </w:pPr>
      <w:bookmarkStart w:id="0" w:name="_GoBack"/>
      <w:bookmarkEnd w:id="0"/>
      <w:r w:rsidRPr="00BE69BC">
        <w:rPr>
          <w:color w:val="000000" w:themeColor="text1"/>
          <w:kern w:val="24"/>
        </w:rPr>
        <w:t>Winch, D. (1965). Classical Political Economy and Colonies. Cambridge: Harvard University Press.</w:t>
      </w:r>
    </w:p>
    <w:p w14:paraId="6BA09D2A"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lastRenderedPageBreak/>
        <w:t>Williamson, O.E. (1975). Markets and hierarchies: Analysis and antitrust implications. New York: Macmillan.</w:t>
      </w:r>
    </w:p>
    <w:p w14:paraId="0BBA4F98"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 xml:space="preserve">Williamson, O.E. (1985). The economic institutions of capitalism. New York: Macmillan. </w:t>
      </w:r>
    </w:p>
    <w:p w14:paraId="058C2D19" w14:textId="77777777" w:rsidR="00DB1ADF" w:rsidRPr="00BE69BC" w:rsidRDefault="00DB1ADF" w:rsidP="00BE69BC">
      <w:pPr>
        <w:spacing w:after="120"/>
        <w:ind w:left="720" w:hanging="720"/>
        <w:rPr>
          <w:color w:val="000000" w:themeColor="text1"/>
          <w:kern w:val="24"/>
        </w:rPr>
      </w:pPr>
      <w:r w:rsidRPr="00BE69BC">
        <w:rPr>
          <w:color w:val="000000" w:themeColor="text1"/>
          <w:kern w:val="24"/>
        </w:rPr>
        <w:t>Winters, D.L. (1982). Agricultural tenancy in the nineteenth-century middle west: The historiographical debate. Indiana Magazine of History. 78 (2): 128-153.</w:t>
      </w:r>
    </w:p>
    <w:p w14:paraId="0D047E9A" w14:textId="6DAAD85E" w:rsidR="00135D14" w:rsidRPr="00DB1ADF" w:rsidRDefault="00DB1ADF" w:rsidP="00BE69BC">
      <w:pPr>
        <w:spacing w:after="120"/>
        <w:ind w:left="720" w:hanging="720"/>
      </w:pPr>
      <w:r w:rsidRPr="00BE69BC">
        <w:rPr>
          <w:color w:val="000000" w:themeColor="text1"/>
          <w:kern w:val="24"/>
        </w:rPr>
        <w:t>Yuln, M. (2012). The squared territory. The adaptation of a US territorial model in Argentina, 1850-1890. Discussions. New World, New Worlds. https://doi.org/10.4000/newworld.64653; (https://journals.openedition.org/nuevomundo/64653#tocto1n4).</w:t>
      </w:r>
      <w:r w:rsidR="00135D14" w:rsidRPr="00DB1ADF">
        <w:rPr>
          <w:color w:val="000000" w:themeColor="text1"/>
          <w:kern w:val="24"/>
          <w:sz w:val="20"/>
          <w:szCs w:val="20"/>
        </w:rPr>
        <w:br w:type="page"/>
      </w:r>
    </w:p>
    <w:p w14:paraId="7D54968C" w14:textId="77777777" w:rsidR="00E56E39" w:rsidRPr="00E56E39" w:rsidRDefault="00E56E39" w:rsidP="00E56E39">
      <w:pPr>
        <w:rPr>
          <w:b/>
          <w:color w:val="000000" w:themeColor="text1"/>
          <w:kern w:val="24"/>
          <w:sz w:val="20"/>
          <w:szCs w:val="20"/>
        </w:rPr>
      </w:pPr>
      <w:r w:rsidRPr="00E56E39">
        <w:rPr>
          <w:b/>
          <w:color w:val="000000" w:themeColor="text1"/>
          <w:kern w:val="24"/>
          <w:sz w:val="20"/>
          <w:szCs w:val="20"/>
        </w:rPr>
        <w:lastRenderedPageBreak/>
        <w:t>APPENDIX</w:t>
      </w:r>
    </w:p>
    <w:p w14:paraId="31207FA8" w14:textId="77777777" w:rsidR="00E56E39" w:rsidRPr="00E56E39" w:rsidRDefault="00E56E39" w:rsidP="00E56E39">
      <w:pPr>
        <w:ind w:left="-432"/>
        <w:rPr>
          <w:b/>
          <w:color w:val="000000" w:themeColor="text1"/>
          <w:kern w:val="24"/>
          <w:sz w:val="20"/>
          <w:szCs w:val="20"/>
        </w:rPr>
      </w:pPr>
    </w:p>
    <w:p w14:paraId="46CE212E" w14:textId="77777777" w:rsidR="00E56E39" w:rsidRPr="00E56E39" w:rsidRDefault="00E56E39" w:rsidP="00E56E39">
      <w:pPr>
        <w:rPr>
          <w:b/>
          <w:color w:val="000000" w:themeColor="text1"/>
          <w:kern w:val="24"/>
          <w:sz w:val="20"/>
          <w:szCs w:val="20"/>
        </w:rPr>
      </w:pPr>
    </w:p>
    <w:p w14:paraId="6CDBB0AF" w14:textId="77777777" w:rsidR="00E56E39" w:rsidRPr="00E56E39" w:rsidRDefault="00E56E39" w:rsidP="00E56E39">
      <w:pPr>
        <w:rPr>
          <w:rFonts w:eastAsia="Times New Roman"/>
          <w:b/>
          <w:i/>
          <w:color w:val="000000" w:themeColor="text1"/>
          <w:kern w:val="24"/>
        </w:rPr>
      </w:pPr>
      <w:r w:rsidRPr="00E56E39">
        <w:rPr>
          <w:rFonts w:eastAsia="Times New Roman"/>
          <w:b/>
          <w:i/>
          <w:color w:val="000000" w:themeColor="text1"/>
          <w:kern w:val="24"/>
        </w:rPr>
        <w:t>Table A3-1: Alternative US and Argentina Farm Size Regression Results</w:t>
      </w:r>
    </w:p>
    <w:tbl>
      <w:tblPr>
        <w:tblW w:w="5000" w:type="pct"/>
        <w:tblLayout w:type="fixed"/>
        <w:tblLook w:val="04A0" w:firstRow="1" w:lastRow="0" w:firstColumn="1" w:lastColumn="0" w:noHBand="0" w:noVBand="1"/>
      </w:tblPr>
      <w:tblGrid>
        <w:gridCol w:w="1802"/>
        <w:gridCol w:w="1260"/>
        <w:gridCol w:w="178"/>
        <w:gridCol w:w="1082"/>
        <w:gridCol w:w="1260"/>
        <w:gridCol w:w="88"/>
        <w:gridCol w:w="1172"/>
        <w:gridCol w:w="1260"/>
        <w:gridCol w:w="1258"/>
      </w:tblGrid>
      <w:tr w:rsidR="00E56E39" w:rsidRPr="00E56E39" w14:paraId="434297D9" w14:textId="77777777" w:rsidTr="00E56E39">
        <w:trPr>
          <w:trHeight w:val="144"/>
        </w:trPr>
        <w:tc>
          <w:tcPr>
            <w:tcW w:w="963" w:type="pct"/>
            <w:tcBorders>
              <w:top w:val="single" w:sz="4" w:space="0" w:color="auto"/>
              <w:left w:val="nil"/>
              <w:bottom w:val="nil"/>
              <w:right w:val="nil"/>
            </w:tcBorders>
            <w:shd w:val="clear" w:color="auto" w:fill="auto"/>
            <w:noWrap/>
            <w:vAlign w:val="center"/>
            <w:hideMark/>
          </w:tcPr>
          <w:p w14:paraId="431614A6" w14:textId="77777777" w:rsidR="00E56E39" w:rsidRPr="00E56E39" w:rsidRDefault="00E56E39" w:rsidP="00E56E39">
            <w:pPr>
              <w:rPr>
                <w:rFonts w:eastAsia="Times New Roman"/>
                <w:sz w:val="20"/>
                <w:szCs w:val="20"/>
              </w:rPr>
            </w:pPr>
          </w:p>
        </w:tc>
        <w:tc>
          <w:tcPr>
            <w:tcW w:w="768" w:type="pct"/>
            <w:gridSpan w:val="2"/>
            <w:tcBorders>
              <w:top w:val="single" w:sz="4" w:space="0" w:color="auto"/>
              <w:left w:val="nil"/>
              <w:bottom w:val="nil"/>
              <w:right w:val="nil"/>
            </w:tcBorders>
            <w:shd w:val="clear" w:color="auto" w:fill="auto"/>
            <w:noWrap/>
            <w:vAlign w:val="center"/>
            <w:hideMark/>
          </w:tcPr>
          <w:p w14:paraId="4122ED83"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(1)</w:t>
            </w:r>
          </w:p>
        </w:tc>
        <w:tc>
          <w:tcPr>
            <w:tcW w:w="578" w:type="pct"/>
            <w:tcBorders>
              <w:top w:val="single" w:sz="4" w:space="0" w:color="auto"/>
              <w:left w:val="nil"/>
              <w:bottom w:val="nil"/>
              <w:right w:val="nil"/>
            </w:tcBorders>
            <w:shd w:val="clear" w:color="auto" w:fill="auto"/>
            <w:noWrap/>
            <w:vAlign w:val="center"/>
            <w:hideMark/>
          </w:tcPr>
          <w:p w14:paraId="73FE7FD2"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(2)</w:t>
            </w:r>
          </w:p>
        </w:tc>
        <w:tc>
          <w:tcPr>
            <w:tcW w:w="720" w:type="pct"/>
            <w:gridSpan w:val="2"/>
            <w:tcBorders>
              <w:top w:val="single" w:sz="4" w:space="0" w:color="auto"/>
              <w:left w:val="nil"/>
              <w:bottom w:val="nil"/>
              <w:right w:val="nil"/>
            </w:tcBorders>
            <w:shd w:val="clear" w:color="auto" w:fill="auto"/>
            <w:noWrap/>
            <w:vAlign w:val="center"/>
            <w:hideMark/>
          </w:tcPr>
          <w:p w14:paraId="057A9534"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(3)</w:t>
            </w:r>
          </w:p>
        </w:tc>
        <w:tc>
          <w:tcPr>
            <w:tcW w:w="626" w:type="pct"/>
            <w:tcBorders>
              <w:top w:val="single" w:sz="4" w:space="0" w:color="auto"/>
              <w:left w:val="nil"/>
              <w:bottom w:val="nil"/>
              <w:right w:val="nil"/>
            </w:tcBorders>
            <w:shd w:val="clear" w:color="auto" w:fill="auto"/>
            <w:noWrap/>
            <w:vAlign w:val="center"/>
            <w:hideMark/>
          </w:tcPr>
          <w:p w14:paraId="4ABA8D62"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(4)</w:t>
            </w:r>
          </w:p>
        </w:tc>
        <w:tc>
          <w:tcPr>
            <w:tcW w:w="673" w:type="pct"/>
            <w:tcBorders>
              <w:top w:val="single" w:sz="4" w:space="0" w:color="auto"/>
              <w:left w:val="nil"/>
              <w:bottom w:val="nil"/>
              <w:right w:val="nil"/>
            </w:tcBorders>
            <w:shd w:val="clear" w:color="auto" w:fill="auto"/>
            <w:noWrap/>
            <w:vAlign w:val="center"/>
            <w:hideMark/>
          </w:tcPr>
          <w:p w14:paraId="71CEC9DB"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(5)</w:t>
            </w:r>
          </w:p>
        </w:tc>
        <w:tc>
          <w:tcPr>
            <w:tcW w:w="672" w:type="pct"/>
            <w:tcBorders>
              <w:top w:val="single" w:sz="4" w:space="0" w:color="auto"/>
              <w:left w:val="nil"/>
              <w:bottom w:val="nil"/>
              <w:right w:val="nil"/>
            </w:tcBorders>
            <w:shd w:val="clear" w:color="auto" w:fill="auto"/>
            <w:noWrap/>
            <w:vAlign w:val="center"/>
            <w:hideMark/>
          </w:tcPr>
          <w:p w14:paraId="2522CDEC"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(6)</w:t>
            </w:r>
          </w:p>
        </w:tc>
      </w:tr>
      <w:tr w:rsidR="00E56E39" w:rsidRPr="00E56E39" w14:paraId="0597ECCC" w14:textId="77777777" w:rsidTr="00E56E39">
        <w:tc>
          <w:tcPr>
            <w:tcW w:w="963" w:type="pct"/>
            <w:tcBorders>
              <w:top w:val="nil"/>
              <w:left w:val="nil"/>
              <w:bottom w:val="nil"/>
              <w:right w:val="nil"/>
            </w:tcBorders>
            <w:shd w:val="clear" w:color="auto" w:fill="auto"/>
            <w:noWrap/>
            <w:hideMark/>
          </w:tcPr>
          <w:p w14:paraId="6CC833C0" w14:textId="77777777" w:rsidR="00E56E39" w:rsidRPr="00E56E39" w:rsidRDefault="00E56E39" w:rsidP="00E56E39">
            <w:pPr>
              <w:rPr>
                <w:rFonts w:eastAsia="Times New Roman"/>
                <w:color w:val="000000"/>
                <w:sz w:val="20"/>
                <w:szCs w:val="20"/>
              </w:rPr>
            </w:pPr>
          </w:p>
        </w:tc>
        <w:tc>
          <w:tcPr>
            <w:tcW w:w="768" w:type="pct"/>
            <w:gridSpan w:val="2"/>
            <w:tcBorders>
              <w:top w:val="nil"/>
              <w:left w:val="nil"/>
              <w:bottom w:val="nil"/>
              <w:right w:val="nil"/>
            </w:tcBorders>
            <w:shd w:val="clear" w:color="auto" w:fill="auto"/>
            <w:noWrap/>
            <w:hideMark/>
          </w:tcPr>
          <w:p w14:paraId="5776375F" w14:textId="77777777" w:rsidR="00E56E39" w:rsidRPr="00E56E39" w:rsidRDefault="00E56E39" w:rsidP="00E56E39">
            <w:pPr>
              <w:jc w:val="center"/>
              <w:rPr>
                <w:rFonts w:eastAsia="Times New Roman"/>
                <w:color w:val="000000"/>
                <w:sz w:val="20"/>
                <w:szCs w:val="20"/>
              </w:rPr>
            </w:pPr>
            <w:r w:rsidRPr="00E56E39">
              <w:rPr>
                <w:color w:val="000000"/>
                <w:sz w:val="20"/>
                <w:szCs w:val="20"/>
              </w:rPr>
              <w:t>Farm Size</w:t>
            </w:r>
          </w:p>
        </w:tc>
        <w:tc>
          <w:tcPr>
            <w:tcW w:w="578" w:type="pct"/>
            <w:tcBorders>
              <w:top w:val="nil"/>
              <w:left w:val="nil"/>
              <w:bottom w:val="nil"/>
              <w:right w:val="nil"/>
            </w:tcBorders>
            <w:shd w:val="clear" w:color="auto" w:fill="auto"/>
            <w:noWrap/>
            <w:hideMark/>
          </w:tcPr>
          <w:p w14:paraId="6D3723A1" w14:textId="77777777" w:rsidR="00E56E39" w:rsidRPr="00E56E39" w:rsidRDefault="00E56E39" w:rsidP="00E56E39">
            <w:pPr>
              <w:jc w:val="center"/>
              <w:rPr>
                <w:rFonts w:eastAsia="Times New Roman"/>
                <w:color w:val="000000"/>
                <w:sz w:val="20"/>
                <w:szCs w:val="20"/>
              </w:rPr>
            </w:pPr>
            <w:r w:rsidRPr="00E56E39">
              <w:rPr>
                <w:color w:val="000000"/>
                <w:sz w:val="20"/>
                <w:szCs w:val="20"/>
              </w:rPr>
              <w:t>Farm Size</w:t>
            </w:r>
          </w:p>
        </w:tc>
        <w:tc>
          <w:tcPr>
            <w:tcW w:w="720" w:type="pct"/>
            <w:gridSpan w:val="2"/>
            <w:tcBorders>
              <w:top w:val="nil"/>
              <w:left w:val="nil"/>
              <w:bottom w:val="nil"/>
              <w:right w:val="nil"/>
            </w:tcBorders>
            <w:shd w:val="clear" w:color="auto" w:fill="auto"/>
            <w:noWrap/>
            <w:hideMark/>
          </w:tcPr>
          <w:p w14:paraId="775EDBCF" w14:textId="77777777" w:rsidR="00E56E39" w:rsidRPr="00E56E39" w:rsidRDefault="00E56E39" w:rsidP="00E56E39">
            <w:pPr>
              <w:jc w:val="center"/>
              <w:rPr>
                <w:rFonts w:eastAsia="Times New Roman"/>
                <w:color w:val="000000"/>
                <w:sz w:val="20"/>
                <w:szCs w:val="20"/>
              </w:rPr>
            </w:pPr>
            <w:r w:rsidRPr="00E56E39">
              <w:rPr>
                <w:color w:val="000000"/>
                <w:sz w:val="20"/>
                <w:szCs w:val="20"/>
              </w:rPr>
              <w:t>Farm Size</w:t>
            </w:r>
          </w:p>
        </w:tc>
        <w:tc>
          <w:tcPr>
            <w:tcW w:w="626" w:type="pct"/>
            <w:tcBorders>
              <w:top w:val="nil"/>
              <w:left w:val="nil"/>
              <w:bottom w:val="nil"/>
              <w:right w:val="nil"/>
            </w:tcBorders>
            <w:shd w:val="clear" w:color="auto" w:fill="auto"/>
            <w:noWrap/>
            <w:hideMark/>
          </w:tcPr>
          <w:p w14:paraId="0D238C03" w14:textId="77777777" w:rsidR="00E56E39" w:rsidRPr="00E56E39" w:rsidRDefault="00E56E39" w:rsidP="00E56E39">
            <w:pPr>
              <w:jc w:val="center"/>
              <w:rPr>
                <w:rFonts w:eastAsia="Times New Roman"/>
                <w:color w:val="000000"/>
                <w:sz w:val="20"/>
                <w:szCs w:val="20"/>
              </w:rPr>
            </w:pPr>
            <w:r w:rsidRPr="00E56E39">
              <w:rPr>
                <w:color w:val="000000"/>
                <w:sz w:val="20"/>
                <w:szCs w:val="20"/>
              </w:rPr>
              <w:t>Ag Size</w:t>
            </w:r>
          </w:p>
        </w:tc>
        <w:tc>
          <w:tcPr>
            <w:tcW w:w="673" w:type="pct"/>
            <w:tcBorders>
              <w:top w:val="nil"/>
              <w:left w:val="nil"/>
              <w:bottom w:val="nil"/>
              <w:right w:val="nil"/>
            </w:tcBorders>
            <w:shd w:val="clear" w:color="auto" w:fill="auto"/>
            <w:noWrap/>
            <w:hideMark/>
          </w:tcPr>
          <w:p w14:paraId="27BF13A7" w14:textId="77777777" w:rsidR="00E56E39" w:rsidRPr="00E56E39" w:rsidRDefault="00E56E39" w:rsidP="00E56E39">
            <w:pPr>
              <w:jc w:val="center"/>
              <w:rPr>
                <w:rFonts w:eastAsia="Times New Roman"/>
                <w:color w:val="000000"/>
                <w:sz w:val="20"/>
                <w:szCs w:val="20"/>
              </w:rPr>
            </w:pPr>
            <w:r w:rsidRPr="00E56E39">
              <w:rPr>
                <w:color w:val="000000"/>
                <w:sz w:val="20"/>
                <w:szCs w:val="20"/>
              </w:rPr>
              <w:t>Ag Size</w:t>
            </w:r>
          </w:p>
        </w:tc>
        <w:tc>
          <w:tcPr>
            <w:tcW w:w="672" w:type="pct"/>
            <w:tcBorders>
              <w:top w:val="nil"/>
              <w:left w:val="nil"/>
              <w:bottom w:val="nil"/>
              <w:right w:val="nil"/>
            </w:tcBorders>
            <w:shd w:val="clear" w:color="auto" w:fill="auto"/>
            <w:noWrap/>
            <w:hideMark/>
          </w:tcPr>
          <w:p w14:paraId="6861A8DC" w14:textId="77777777" w:rsidR="00E56E39" w:rsidRPr="00E56E39" w:rsidRDefault="00E56E39" w:rsidP="00E56E39">
            <w:pPr>
              <w:jc w:val="center"/>
              <w:rPr>
                <w:rFonts w:eastAsia="Times New Roman"/>
                <w:color w:val="000000"/>
                <w:sz w:val="20"/>
                <w:szCs w:val="20"/>
              </w:rPr>
            </w:pPr>
            <w:r w:rsidRPr="00E56E39">
              <w:rPr>
                <w:color w:val="000000"/>
                <w:sz w:val="20"/>
                <w:szCs w:val="20"/>
              </w:rPr>
              <w:t>Ag Size</w:t>
            </w:r>
          </w:p>
        </w:tc>
      </w:tr>
      <w:tr w:rsidR="00E56E39" w:rsidRPr="00E56E39" w14:paraId="138A90EA" w14:textId="77777777" w:rsidTr="00E56E39">
        <w:trPr>
          <w:trHeight w:val="73"/>
        </w:trPr>
        <w:tc>
          <w:tcPr>
            <w:tcW w:w="963" w:type="pct"/>
            <w:tcBorders>
              <w:top w:val="nil"/>
              <w:left w:val="nil"/>
              <w:bottom w:val="single" w:sz="4" w:space="0" w:color="auto"/>
              <w:right w:val="nil"/>
            </w:tcBorders>
            <w:shd w:val="clear" w:color="auto" w:fill="auto"/>
            <w:noWrap/>
            <w:vAlign w:val="center"/>
            <w:hideMark/>
          </w:tcPr>
          <w:p w14:paraId="3063FEAA" w14:textId="77777777" w:rsidR="00E56E39" w:rsidRPr="00E56E39" w:rsidRDefault="00E56E39" w:rsidP="00E56E39">
            <w:pPr>
              <w:rPr>
                <w:rFonts w:eastAsia="Times New Roman"/>
                <w:color w:val="000000"/>
                <w:sz w:val="20"/>
                <w:szCs w:val="20"/>
              </w:rPr>
            </w:pPr>
          </w:p>
        </w:tc>
        <w:tc>
          <w:tcPr>
            <w:tcW w:w="768" w:type="pct"/>
            <w:gridSpan w:val="2"/>
            <w:tcBorders>
              <w:top w:val="nil"/>
              <w:left w:val="nil"/>
              <w:bottom w:val="single" w:sz="4" w:space="0" w:color="auto"/>
              <w:right w:val="nil"/>
            </w:tcBorders>
            <w:shd w:val="clear" w:color="auto" w:fill="auto"/>
            <w:noWrap/>
            <w:vAlign w:val="center"/>
            <w:hideMark/>
          </w:tcPr>
          <w:p w14:paraId="072D8E36" w14:textId="77777777" w:rsidR="00E56E39" w:rsidRPr="00E56E39" w:rsidRDefault="00E56E39" w:rsidP="00E56E39">
            <w:pPr>
              <w:jc w:val="center"/>
              <w:rPr>
                <w:rFonts w:eastAsia="Times New Roman"/>
                <w:sz w:val="20"/>
                <w:szCs w:val="20"/>
              </w:rPr>
            </w:pPr>
          </w:p>
        </w:tc>
        <w:tc>
          <w:tcPr>
            <w:tcW w:w="578" w:type="pct"/>
            <w:tcBorders>
              <w:top w:val="nil"/>
              <w:left w:val="nil"/>
              <w:bottom w:val="single" w:sz="4" w:space="0" w:color="auto"/>
              <w:right w:val="nil"/>
            </w:tcBorders>
            <w:shd w:val="clear" w:color="auto" w:fill="auto"/>
            <w:noWrap/>
            <w:vAlign w:val="center"/>
            <w:hideMark/>
          </w:tcPr>
          <w:p w14:paraId="79B567E9" w14:textId="77777777" w:rsidR="00E56E39" w:rsidRPr="00E56E39" w:rsidRDefault="00E56E39" w:rsidP="00E56E39">
            <w:pPr>
              <w:jc w:val="center"/>
              <w:rPr>
                <w:rFonts w:eastAsia="Times New Roman"/>
                <w:sz w:val="20"/>
                <w:szCs w:val="20"/>
              </w:rPr>
            </w:pPr>
          </w:p>
        </w:tc>
        <w:tc>
          <w:tcPr>
            <w:tcW w:w="720" w:type="pct"/>
            <w:gridSpan w:val="2"/>
            <w:tcBorders>
              <w:top w:val="nil"/>
              <w:left w:val="nil"/>
              <w:bottom w:val="single" w:sz="4" w:space="0" w:color="auto"/>
              <w:right w:val="nil"/>
            </w:tcBorders>
            <w:shd w:val="clear" w:color="auto" w:fill="auto"/>
            <w:noWrap/>
            <w:vAlign w:val="center"/>
            <w:hideMark/>
          </w:tcPr>
          <w:p w14:paraId="3F603B9F" w14:textId="77777777" w:rsidR="00E56E39" w:rsidRPr="00E56E39" w:rsidRDefault="00E56E39" w:rsidP="00E56E39">
            <w:pPr>
              <w:jc w:val="center"/>
              <w:rPr>
                <w:rFonts w:eastAsia="Times New Roman"/>
                <w:sz w:val="20"/>
                <w:szCs w:val="20"/>
              </w:rPr>
            </w:pPr>
          </w:p>
        </w:tc>
        <w:tc>
          <w:tcPr>
            <w:tcW w:w="626" w:type="pct"/>
            <w:tcBorders>
              <w:top w:val="nil"/>
              <w:left w:val="nil"/>
              <w:bottom w:val="single" w:sz="4" w:space="0" w:color="auto"/>
              <w:right w:val="nil"/>
            </w:tcBorders>
            <w:shd w:val="clear" w:color="auto" w:fill="auto"/>
            <w:noWrap/>
            <w:vAlign w:val="center"/>
            <w:hideMark/>
          </w:tcPr>
          <w:p w14:paraId="69DC24D7" w14:textId="77777777" w:rsidR="00E56E39" w:rsidRPr="00E56E39" w:rsidRDefault="00E56E39" w:rsidP="00E56E39">
            <w:pPr>
              <w:jc w:val="center"/>
              <w:rPr>
                <w:rFonts w:eastAsia="Times New Roman"/>
                <w:sz w:val="20"/>
                <w:szCs w:val="20"/>
              </w:rPr>
            </w:pPr>
          </w:p>
        </w:tc>
        <w:tc>
          <w:tcPr>
            <w:tcW w:w="673" w:type="pct"/>
            <w:tcBorders>
              <w:top w:val="nil"/>
              <w:left w:val="nil"/>
              <w:bottom w:val="single" w:sz="4" w:space="0" w:color="auto"/>
              <w:right w:val="nil"/>
            </w:tcBorders>
            <w:shd w:val="clear" w:color="auto" w:fill="auto"/>
            <w:noWrap/>
            <w:vAlign w:val="center"/>
            <w:hideMark/>
          </w:tcPr>
          <w:p w14:paraId="3D7E4364" w14:textId="77777777" w:rsidR="00E56E39" w:rsidRPr="00E56E39" w:rsidRDefault="00E56E39" w:rsidP="00E56E39">
            <w:pPr>
              <w:jc w:val="center"/>
              <w:rPr>
                <w:rFonts w:eastAsia="Times New Roman"/>
                <w:sz w:val="20"/>
                <w:szCs w:val="20"/>
              </w:rPr>
            </w:pPr>
          </w:p>
        </w:tc>
        <w:tc>
          <w:tcPr>
            <w:tcW w:w="672" w:type="pct"/>
            <w:tcBorders>
              <w:top w:val="nil"/>
              <w:left w:val="nil"/>
              <w:bottom w:val="single" w:sz="4" w:space="0" w:color="auto"/>
              <w:right w:val="nil"/>
            </w:tcBorders>
            <w:shd w:val="clear" w:color="auto" w:fill="auto"/>
            <w:noWrap/>
            <w:vAlign w:val="center"/>
            <w:hideMark/>
          </w:tcPr>
          <w:p w14:paraId="2FEC33C3" w14:textId="77777777" w:rsidR="00E56E39" w:rsidRPr="00E56E39" w:rsidRDefault="00E56E39" w:rsidP="00E56E39">
            <w:pPr>
              <w:jc w:val="center"/>
              <w:rPr>
                <w:rFonts w:eastAsia="Times New Roman"/>
                <w:sz w:val="20"/>
                <w:szCs w:val="20"/>
              </w:rPr>
            </w:pPr>
          </w:p>
        </w:tc>
      </w:tr>
      <w:tr w:rsidR="00E56E39" w:rsidRPr="00E56E39" w14:paraId="06E93496" w14:textId="77777777" w:rsidTr="00E56E39">
        <w:trPr>
          <w:trHeight w:val="144"/>
        </w:trPr>
        <w:tc>
          <w:tcPr>
            <w:tcW w:w="963" w:type="pct"/>
            <w:tcBorders>
              <w:top w:val="single" w:sz="4" w:space="0" w:color="auto"/>
              <w:left w:val="nil"/>
              <w:bottom w:val="nil"/>
              <w:right w:val="nil"/>
            </w:tcBorders>
            <w:shd w:val="clear" w:color="auto" w:fill="auto"/>
            <w:noWrap/>
            <w:vAlign w:val="bottom"/>
            <w:hideMark/>
          </w:tcPr>
          <w:p w14:paraId="45E62904" w14:textId="77777777" w:rsidR="00E56E39" w:rsidRPr="00E56E39" w:rsidRDefault="00E56E39" w:rsidP="00E56E39">
            <w:pPr>
              <w:rPr>
                <w:rFonts w:eastAsia="Times New Roman"/>
                <w:color w:val="000000"/>
                <w:sz w:val="20"/>
                <w:szCs w:val="20"/>
              </w:rPr>
            </w:pPr>
            <w:r w:rsidRPr="00E56E39">
              <w:rPr>
                <w:color w:val="000000"/>
                <w:sz w:val="20"/>
                <w:szCs w:val="20"/>
              </w:rPr>
              <w:t>ARG</w:t>
            </w:r>
          </w:p>
        </w:tc>
        <w:tc>
          <w:tcPr>
            <w:tcW w:w="768" w:type="pct"/>
            <w:gridSpan w:val="2"/>
            <w:tcBorders>
              <w:top w:val="single" w:sz="4" w:space="0" w:color="auto"/>
              <w:left w:val="nil"/>
              <w:bottom w:val="nil"/>
              <w:right w:val="nil"/>
            </w:tcBorders>
            <w:shd w:val="clear" w:color="auto" w:fill="auto"/>
            <w:noWrap/>
            <w:vAlign w:val="bottom"/>
            <w:hideMark/>
          </w:tcPr>
          <w:p w14:paraId="29C04749" w14:textId="77777777" w:rsidR="00E56E39" w:rsidRPr="00E56E39" w:rsidRDefault="00E56E39" w:rsidP="00E56E39">
            <w:pPr>
              <w:jc w:val="center"/>
              <w:rPr>
                <w:rFonts w:eastAsia="Times New Roman"/>
                <w:color w:val="000000"/>
                <w:sz w:val="20"/>
                <w:szCs w:val="20"/>
              </w:rPr>
            </w:pPr>
            <w:r w:rsidRPr="00E56E39">
              <w:rPr>
                <w:color w:val="000000"/>
                <w:sz w:val="20"/>
                <w:szCs w:val="20"/>
              </w:rPr>
              <w:t>9,021.01***</w:t>
            </w:r>
          </w:p>
        </w:tc>
        <w:tc>
          <w:tcPr>
            <w:tcW w:w="578" w:type="pct"/>
            <w:tcBorders>
              <w:top w:val="single" w:sz="4" w:space="0" w:color="auto"/>
              <w:left w:val="nil"/>
              <w:bottom w:val="nil"/>
              <w:right w:val="nil"/>
            </w:tcBorders>
            <w:shd w:val="clear" w:color="auto" w:fill="auto"/>
            <w:noWrap/>
            <w:vAlign w:val="bottom"/>
            <w:hideMark/>
          </w:tcPr>
          <w:p w14:paraId="507B8446" w14:textId="77777777" w:rsidR="00E56E39" w:rsidRPr="00E56E39" w:rsidRDefault="00E56E39" w:rsidP="00E56E39">
            <w:pPr>
              <w:jc w:val="center"/>
              <w:rPr>
                <w:rFonts w:eastAsia="Times New Roman"/>
                <w:color w:val="000000"/>
                <w:sz w:val="20"/>
                <w:szCs w:val="20"/>
              </w:rPr>
            </w:pPr>
            <w:r w:rsidRPr="00E56E39">
              <w:rPr>
                <w:color w:val="000000"/>
                <w:sz w:val="20"/>
                <w:szCs w:val="20"/>
              </w:rPr>
              <w:t>6,422.00</w:t>
            </w:r>
          </w:p>
        </w:tc>
        <w:tc>
          <w:tcPr>
            <w:tcW w:w="720" w:type="pct"/>
            <w:gridSpan w:val="2"/>
            <w:tcBorders>
              <w:top w:val="single" w:sz="4" w:space="0" w:color="auto"/>
              <w:left w:val="nil"/>
              <w:bottom w:val="nil"/>
              <w:right w:val="nil"/>
            </w:tcBorders>
            <w:shd w:val="clear" w:color="auto" w:fill="auto"/>
            <w:noWrap/>
            <w:vAlign w:val="bottom"/>
            <w:hideMark/>
          </w:tcPr>
          <w:p w14:paraId="2D8E5995" w14:textId="77777777" w:rsidR="00E56E39" w:rsidRPr="00E56E39" w:rsidRDefault="00E56E39" w:rsidP="00E56E39">
            <w:pPr>
              <w:jc w:val="center"/>
              <w:rPr>
                <w:rFonts w:eastAsia="Times New Roman"/>
                <w:color w:val="000000"/>
                <w:sz w:val="20"/>
                <w:szCs w:val="20"/>
              </w:rPr>
            </w:pPr>
            <w:r w:rsidRPr="00E56E39">
              <w:rPr>
                <w:color w:val="000000"/>
                <w:sz w:val="20"/>
                <w:szCs w:val="20"/>
              </w:rPr>
              <w:t>7,943.6794*</w:t>
            </w:r>
          </w:p>
        </w:tc>
        <w:tc>
          <w:tcPr>
            <w:tcW w:w="626" w:type="pct"/>
            <w:tcBorders>
              <w:top w:val="single" w:sz="4" w:space="0" w:color="auto"/>
              <w:left w:val="nil"/>
              <w:bottom w:val="nil"/>
              <w:right w:val="nil"/>
            </w:tcBorders>
            <w:shd w:val="clear" w:color="auto" w:fill="auto"/>
            <w:noWrap/>
            <w:vAlign w:val="bottom"/>
            <w:hideMark/>
          </w:tcPr>
          <w:p w14:paraId="490F6F09" w14:textId="77777777" w:rsidR="00E56E39" w:rsidRPr="00E56E39" w:rsidRDefault="00E56E39" w:rsidP="00E56E39">
            <w:pPr>
              <w:jc w:val="center"/>
              <w:rPr>
                <w:rFonts w:eastAsia="Times New Roman"/>
                <w:color w:val="000000"/>
                <w:sz w:val="20"/>
                <w:szCs w:val="20"/>
              </w:rPr>
            </w:pPr>
            <w:r w:rsidRPr="00E56E39">
              <w:rPr>
                <w:color w:val="000000"/>
                <w:sz w:val="20"/>
                <w:szCs w:val="20"/>
              </w:rPr>
              <w:t>375.60*</w:t>
            </w:r>
          </w:p>
        </w:tc>
        <w:tc>
          <w:tcPr>
            <w:tcW w:w="673" w:type="pct"/>
            <w:tcBorders>
              <w:top w:val="single" w:sz="4" w:space="0" w:color="auto"/>
              <w:left w:val="nil"/>
              <w:bottom w:val="nil"/>
              <w:right w:val="nil"/>
            </w:tcBorders>
            <w:shd w:val="clear" w:color="auto" w:fill="auto"/>
            <w:noWrap/>
            <w:vAlign w:val="bottom"/>
            <w:hideMark/>
          </w:tcPr>
          <w:p w14:paraId="7023982A" w14:textId="77777777" w:rsidR="00E56E39" w:rsidRPr="00E56E39" w:rsidRDefault="00E56E39" w:rsidP="00E56E39">
            <w:pPr>
              <w:jc w:val="center"/>
              <w:rPr>
                <w:rFonts w:eastAsia="Times New Roman"/>
                <w:color w:val="000000"/>
                <w:sz w:val="20"/>
                <w:szCs w:val="20"/>
              </w:rPr>
            </w:pPr>
            <w:r w:rsidRPr="00E56E39">
              <w:rPr>
                <w:color w:val="000000"/>
                <w:sz w:val="20"/>
                <w:szCs w:val="20"/>
              </w:rPr>
              <w:t>199.24</w:t>
            </w:r>
          </w:p>
        </w:tc>
        <w:tc>
          <w:tcPr>
            <w:tcW w:w="672" w:type="pct"/>
            <w:tcBorders>
              <w:top w:val="single" w:sz="4" w:space="0" w:color="auto"/>
              <w:left w:val="nil"/>
              <w:bottom w:val="nil"/>
              <w:right w:val="nil"/>
            </w:tcBorders>
            <w:shd w:val="clear" w:color="auto" w:fill="auto"/>
            <w:noWrap/>
            <w:vAlign w:val="bottom"/>
            <w:hideMark/>
          </w:tcPr>
          <w:p w14:paraId="209172AE" w14:textId="77777777" w:rsidR="00E56E39" w:rsidRPr="00E56E39" w:rsidRDefault="00E56E39" w:rsidP="00E56E39">
            <w:pPr>
              <w:jc w:val="center"/>
              <w:rPr>
                <w:rFonts w:eastAsia="Times New Roman"/>
                <w:color w:val="000000"/>
                <w:sz w:val="20"/>
                <w:szCs w:val="20"/>
              </w:rPr>
            </w:pPr>
            <w:r w:rsidRPr="00E56E39">
              <w:rPr>
                <w:color w:val="000000"/>
                <w:sz w:val="20"/>
                <w:szCs w:val="20"/>
              </w:rPr>
              <w:t>154.27</w:t>
            </w:r>
          </w:p>
        </w:tc>
      </w:tr>
      <w:tr w:rsidR="00E56E39" w:rsidRPr="00E56E39" w14:paraId="37D87078" w14:textId="77777777" w:rsidTr="00E56E39">
        <w:trPr>
          <w:trHeight w:val="144"/>
        </w:trPr>
        <w:tc>
          <w:tcPr>
            <w:tcW w:w="963" w:type="pct"/>
            <w:tcBorders>
              <w:top w:val="nil"/>
              <w:left w:val="nil"/>
              <w:bottom w:val="nil"/>
              <w:right w:val="nil"/>
            </w:tcBorders>
            <w:shd w:val="clear" w:color="auto" w:fill="auto"/>
            <w:noWrap/>
            <w:vAlign w:val="bottom"/>
            <w:hideMark/>
          </w:tcPr>
          <w:p w14:paraId="3B931AE3" w14:textId="77777777" w:rsidR="00E56E39" w:rsidRPr="00E56E39" w:rsidRDefault="00E56E39" w:rsidP="00E56E39">
            <w:pPr>
              <w:rPr>
                <w:rFonts w:eastAsia="Times New Roman"/>
                <w:color w:val="000000"/>
                <w:sz w:val="20"/>
                <w:szCs w:val="20"/>
              </w:rPr>
            </w:pPr>
          </w:p>
        </w:tc>
        <w:tc>
          <w:tcPr>
            <w:tcW w:w="768" w:type="pct"/>
            <w:gridSpan w:val="2"/>
            <w:tcBorders>
              <w:top w:val="nil"/>
              <w:left w:val="nil"/>
              <w:bottom w:val="nil"/>
              <w:right w:val="nil"/>
            </w:tcBorders>
            <w:shd w:val="clear" w:color="auto" w:fill="auto"/>
            <w:noWrap/>
            <w:vAlign w:val="bottom"/>
            <w:hideMark/>
          </w:tcPr>
          <w:p w14:paraId="157B3961" w14:textId="77777777" w:rsidR="00E56E39" w:rsidRPr="00E56E39" w:rsidRDefault="00E56E39" w:rsidP="00E56E39">
            <w:pPr>
              <w:jc w:val="center"/>
              <w:rPr>
                <w:rFonts w:eastAsia="Times New Roman"/>
                <w:color w:val="000000"/>
                <w:sz w:val="20"/>
                <w:szCs w:val="20"/>
              </w:rPr>
            </w:pPr>
            <w:r w:rsidRPr="00E56E39">
              <w:rPr>
                <w:color w:val="000000"/>
                <w:sz w:val="20"/>
                <w:szCs w:val="20"/>
              </w:rPr>
              <w:t>[2,386.16]</w:t>
            </w:r>
          </w:p>
        </w:tc>
        <w:tc>
          <w:tcPr>
            <w:tcW w:w="578" w:type="pct"/>
            <w:tcBorders>
              <w:top w:val="nil"/>
              <w:left w:val="nil"/>
              <w:bottom w:val="nil"/>
              <w:right w:val="nil"/>
            </w:tcBorders>
            <w:shd w:val="clear" w:color="auto" w:fill="auto"/>
            <w:noWrap/>
            <w:vAlign w:val="bottom"/>
            <w:hideMark/>
          </w:tcPr>
          <w:p w14:paraId="3354F995" w14:textId="77777777" w:rsidR="00E56E39" w:rsidRPr="00E56E39" w:rsidRDefault="00E56E39" w:rsidP="00E56E39">
            <w:pPr>
              <w:jc w:val="center"/>
              <w:rPr>
                <w:rFonts w:eastAsia="Times New Roman"/>
                <w:color w:val="000000"/>
                <w:sz w:val="20"/>
                <w:szCs w:val="20"/>
              </w:rPr>
            </w:pPr>
            <w:r w:rsidRPr="00E56E39">
              <w:rPr>
                <w:color w:val="000000"/>
                <w:sz w:val="20"/>
                <w:szCs w:val="20"/>
              </w:rPr>
              <w:t>[4,045.11]</w:t>
            </w:r>
          </w:p>
        </w:tc>
        <w:tc>
          <w:tcPr>
            <w:tcW w:w="720" w:type="pct"/>
            <w:gridSpan w:val="2"/>
            <w:tcBorders>
              <w:top w:val="nil"/>
              <w:left w:val="nil"/>
              <w:bottom w:val="nil"/>
              <w:right w:val="nil"/>
            </w:tcBorders>
            <w:shd w:val="clear" w:color="auto" w:fill="auto"/>
            <w:noWrap/>
            <w:vAlign w:val="bottom"/>
            <w:hideMark/>
          </w:tcPr>
          <w:p w14:paraId="5DF79D92" w14:textId="77777777" w:rsidR="00E56E39" w:rsidRPr="00E56E39" w:rsidRDefault="00E56E39" w:rsidP="00E56E39">
            <w:pPr>
              <w:jc w:val="center"/>
              <w:rPr>
                <w:rFonts w:eastAsia="Times New Roman"/>
                <w:color w:val="000000"/>
                <w:sz w:val="20"/>
                <w:szCs w:val="20"/>
              </w:rPr>
            </w:pPr>
            <w:r w:rsidRPr="00E56E39">
              <w:rPr>
                <w:color w:val="000000"/>
                <w:sz w:val="20"/>
                <w:szCs w:val="20"/>
              </w:rPr>
              <w:t>[4,103.1545]</w:t>
            </w:r>
          </w:p>
        </w:tc>
        <w:tc>
          <w:tcPr>
            <w:tcW w:w="626" w:type="pct"/>
            <w:tcBorders>
              <w:top w:val="nil"/>
              <w:left w:val="nil"/>
              <w:bottom w:val="nil"/>
              <w:right w:val="nil"/>
            </w:tcBorders>
            <w:shd w:val="clear" w:color="auto" w:fill="auto"/>
            <w:noWrap/>
            <w:vAlign w:val="bottom"/>
            <w:hideMark/>
          </w:tcPr>
          <w:p w14:paraId="7F64DF13" w14:textId="77777777" w:rsidR="00E56E39" w:rsidRPr="00E56E39" w:rsidRDefault="00E56E39" w:rsidP="00E56E39">
            <w:pPr>
              <w:jc w:val="center"/>
              <w:rPr>
                <w:rFonts w:eastAsia="Times New Roman"/>
                <w:color w:val="000000"/>
                <w:sz w:val="20"/>
                <w:szCs w:val="20"/>
              </w:rPr>
            </w:pPr>
            <w:r w:rsidRPr="00E56E39">
              <w:rPr>
                <w:color w:val="000000"/>
                <w:sz w:val="20"/>
                <w:szCs w:val="20"/>
              </w:rPr>
              <w:t>[210.81]</w:t>
            </w:r>
          </w:p>
        </w:tc>
        <w:tc>
          <w:tcPr>
            <w:tcW w:w="673" w:type="pct"/>
            <w:tcBorders>
              <w:top w:val="nil"/>
              <w:left w:val="nil"/>
              <w:bottom w:val="nil"/>
              <w:right w:val="nil"/>
            </w:tcBorders>
            <w:shd w:val="clear" w:color="auto" w:fill="auto"/>
            <w:noWrap/>
            <w:vAlign w:val="bottom"/>
            <w:hideMark/>
          </w:tcPr>
          <w:p w14:paraId="5BCED177" w14:textId="77777777" w:rsidR="00E56E39" w:rsidRPr="00E56E39" w:rsidRDefault="00E56E39" w:rsidP="00E56E39">
            <w:pPr>
              <w:jc w:val="center"/>
              <w:rPr>
                <w:rFonts w:eastAsia="Times New Roman"/>
                <w:color w:val="000000"/>
                <w:sz w:val="20"/>
                <w:szCs w:val="20"/>
              </w:rPr>
            </w:pPr>
            <w:r w:rsidRPr="00E56E39">
              <w:rPr>
                <w:color w:val="000000"/>
                <w:sz w:val="20"/>
                <w:szCs w:val="20"/>
              </w:rPr>
              <w:t>[309.84]</w:t>
            </w:r>
          </w:p>
        </w:tc>
        <w:tc>
          <w:tcPr>
            <w:tcW w:w="672" w:type="pct"/>
            <w:tcBorders>
              <w:top w:val="nil"/>
              <w:left w:val="nil"/>
              <w:bottom w:val="nil"/>
              <w:right w:val="nil"/>
            </w:tcBorders>
            <w:shd w:val="clear" w:color="auto" w:fill="auto"/>
            <w:noWrap/>
            <w:vAlign w:val="bottom"/>
            <w:hideMark/>
          </w:tcPr>
          <w:p w14:paraId="28469BEC" w14:textId="77777777" w:rsidR="00E56E39" w:rsidRPr="00E56E39" w:rsidRDefault="00E56E39" w:rsidP="00E56E39">
            <w:pPr>
              <w:jc w:val="center"/>
              <w:rPr>
                <w:rFonts w:eastAsia="Times New Roman"/>
                <w:color w:val="000000"/>
                <w:sz w:val="20"/>
                <w:szCs w:val="20"/>
              </w:rPr>
            </w:pPr>
            <w:r w:rsidRPr="00E56E39">
              <w:rPr>
                <w:color w:val="000000"/>
                <w:sz w:val="20"/>
                <w:szCs w:val="20"/>
              </w:rPr>
              <w:t>[309.00]</w:t>
            </w:r>
          </w:p>
        </w:tc>
      </w:tr>
      <w:tr w:rsidR="00E56E39" w:rsidRPr="00E56E39" w14:paraId="41D76041" w14:textId="77777777" w:rsidTr="00E56E39">
        <w:trPr>
          <w:trHeight w:val="144"/>
        </w:trPr>
        <w:tc>
          <w:tcPr>
            <w:tcW w:w="963" w:type="pct"/>
            <w:tcBorders>
              <w:top w:val="nil"/>
              <w:left w:val="nil"/>
              <w:bottom w:val="nil"/>
              <w:right w:val="nil"/>
            </w:tcBorders>
            <w:shd w:val="clear" w:color="auto" w:fill="auto"/>
            <w:noWrap/>
            <w:vAlign w:val="bottom"/>
            <w:hideMark/>
          </w:tcPr>
          <w:p w14:paraId="055F8D3B" w14:textId="77777777" w:rsidR="00E56E39" w:rsidRPr="00E56E39" w:rsidRDefault="00E56E39" w:rsidP="00E56E39">
            <w:pPr>
              <w:rPr>
                <w:rFonts w:eastAsia="Times New Roman"/>
                <w:color w:val="000000"/>
                <w:sz w:val="20"/>
                <w:szCs w:val="20"/>
              </w:rPr>
            </w:pPr>
            <w:r w:rsidRPr="00E56E39">
              <w:rPr>
                <w:color w:val="000000"/>
                <w:sz w:val="20"/>
                <w:szCs w:val="20"/>
              </w:rPr>
              <w:t>ARG Terrain</w:t>
            </w:r>
          </w:p>
        </w:tc>
        <w:tc>
          <w:tcPr>
            <w:tcW w:w="768" w:type="pct"/>
            <w:gridSpan w:val="2"/>
            <w:tcBorders>
              <w:top w:val="nil"/>
              <w:left w:val="nil"/>
              <w:bottom w:val="nil"/>
              <w:right w:val="nil"/>
            </w:tcBorders>
            <w:shd w:val="clear" w:color="auto" w:fill="auto"/>
            <w:noWrap/>
            <w:vAlign w:val="bottom"/>
            <w:hideMark/>
          </w:tcPr>
          <w:p w14:paraId="3DB9B78C" w14:textId="77777777" w:rsidR="00E56E39" w:rsidRPr="00E56E39" w:rsidRDefault="00E56E39" w:rsidP="00E56E39">
            <w:pPr>
              <w:jc w:val="center"/>
              <w:rPr>
                <w:rFonts w:eastAsia="Times New Roman"/>
                <w:color w:val="000000"/>
                <w:sz w:val="20"/>
                <w:szCs w:val="20"/>
              </w:rPr>
            </w:pPr>
            <w:r w:rsidRPr="00E56E39">
              <w:rPr>
                <w:color w:val="000000"/>
                <w:sz w:val="20"/>
                <w:szCs w:val="20"/>
              </w:rPr>
              <w:t>-2.27</w:t>
            </w:r>
          </w:p>
        </w:tc>
        <w:tc>
          <w:tcPr>
            <w:tcW w:w="578" w:type="pct"/>
            <w:tcBorders>
              <w:top w:val="nil"/>
              <w:left w:val="nil"/>
              <w:bottom w:val="nil"/>
              <w:right w:val="nil"/>
            </w:tcBorders>
            <w:shd w:val="clear" w:color="auto" w:fill="auto"/>
            <w:noWrap/>
            <w:vAlign w:val="bottom"/>
            <w:hideMark/>
          </w:tcPr>
          <w:p w14:paraId="18C348A8" w14:textId="77777777" w:rsidR="00E56E39" w:rsidRPr="00E56E39" w:rsidRDefault="00E56E39" w:rsidP="00E56E39">
            <w:pPr>
              <w:jc w:val="center"/>
              <w:rPr>
                <w:rFonts w:eastAsia="Times New Roman"/>
                <w:color w:val="000000"/>
                <w:sz w:val="20"/>
                <w:szCs w:val="20"/>
              </w:rPr>
            </w:pPr>
            <w:r w:rsidRPr="00E56E39">
              <w:rPr>
                <w:color w:val="000000"/>
                <w:sz w:val="20"/>
                <w:szCs w:val="20"/>
              </w:rPr>
              <w:t>-7.36*</w:t>
            </w:r>
          </w:p>
        </w:tc>
        <w:tc>
          <w:tcPr>
            <w:tcW w:w="720" w:type="pct"/>
            <w:gridSpan w:val="2"/>
            <w:tcBorders>
              <w:top w:val="nil"/>
              <w:left w:val="nil"/>
              <w:bottom w:val="nil"/>
              <w:right w:val="nil"/>
            </w:tcBorders>
            <w:shd w:val="clear" w:color="auto" w:fill="auto"/>
            <w:noWrap/>
            <w:vAlign w:val="bottom"/>
            <w:hideMark/>
          </w:tcPr>
          <w:p w14:paraId="16C723DC" w14:textId="77777777" w:rsidR="00E56E39" w:rsidRPr="00E56E39" w:rsidRDefault="00E56E39" w:rsidP="00E56E39">
            <w:pPr>
              <w:jc w:val="center"/>
              <w:rPr>
                <w:rFonts w:eastAsia="Times New Roman"/>
                <w:color w:val="000000"/>
                <w:sz w:val="20"/>
                <w:szCs w:val="20"/>
              </w:rPr>
            </w:pPr>
            <w:r w:rsidRPr="00E56E39">
              <w:rPr>
                <w:color w:val="000000"/>
                <w:sz w:val="20"/>
                <w:szCs w:val="20"/>
              </w:rPr>
              <w:t>-4.7097</w:t>
            </w:r>
          </w:p>
        </w:tc>
        <w:tc>
          <w:tcPr>
            <w:tcW w:w="626" w:type="pct"/>
            <w:tcBorders>
              <w:top w:val="nil"/>
              <w:left w:val="nil"/>
              <w:bottom w:val="nil"/>
              <w:right w:val="nil"/>
            </w:tcBorders>
            <w:shd w:val="clear" w:color="auto" w:fill="auto"/>
            <w:noWrap/>
            <w:vAlign w:val="bottom"/>
            <w:hideMark/>
          </w:tcPr>
          <w:p w14:paraId="70B765B1" w14:textId="77777777" w:rsidR="00E56E39" w:rsidRPr="00E56E39" w:rsidRDefault="00E56E39" w:rsidP="00E56E39">
            <w:pPr>
              <w:jc w:val="center"/>
              <w:rPr>
                <w:rFonts w:eastAsia="Times New Roman"/>
                <w:color w:val="000000"/>
                <w:sz w:val="20"/>
                <w:szCs w:val="20"/>
              </w:rPr>
            </w:pPr>
            <w:r w:rsidRPr="00E56E39">
              <w:rPr>
                <w:color w:val="000000"/>
                <w:sz w:val="20"/>
                <w:szCs w:val="20"/>
              </w:rPr>
              <w:t>-1.33***</w:t>
            </w:r>
          </w:p>
        </w:tc>
        <w:tc>
          <w:tcPr>
            <w:tcW w:w="673" w:type="pct"/>
            <w:tcBorders>
              <w:top w:val="nil"/>
              <w:left w:val="nil"/>
              <w:bottom w:val="nil"/>
              <w:right w:val="nil"/>
            </w:tcBorders>
            <w:shd w:val="clear" w:color="auto" w:fill="auto"/>
            <w:noWrap/>
            <w:vAlign w:val="bottom"/>
            <w:hideMark/>
          </w:tcPr>
          <w:p w14:paraId="46C52F09" w14:textId="77777777" w:rsidR="00E56E39" w:rsidRPr="00E56E39" w:rsidRDefault="00E56E39" w:rsidP="00E56E39">
            <w:pPr>
              <w:jc w:val="center"/>
              <w:rPr>
                <w:rFonts w:eastAsia="Times New Roman"/>
                <w:sz w:val="20"/>
                <w:szCs w:val="20"/>
              </w:rPr>
            </w:pPr>
            <w:r w:rsidRPr="00E56E39">
              <w:rPr>
                <w:color w:val="000000"/>
                <w:sz w:val="20"/>
                <w:szCs w:val="20"/>
              </w:rPr>
              <w:t>-1.93***</w:t>
            </w:r>
          </w:p>
        </w:tc>
        <w:tc>
          <w:tcPr>
            <w:tcW w:w="672" w:type="pct"/>
            <w:tcBorders>
              <w:top w:val="nil"/>
              <w:left w:val="nil"/>
              <w:bottom w:val="nil"/>
              <w:right w:val="nil"/>
            </w:tcBorders>
            <w:shd w:val="clear" w:color="auto" w:fill="auto"/>
            <w:noWrap/>
            <w:vAlign w:val="bottom"/>
            <w:hideMark/>
          </w:tcPr>
          <w:p w14:paraId="15AA504D" w14:textId="77777777" w:rsidR="00E56E39" w:rsidRPr="00E56E39" w:rsidRDefault="00E56E39" w:rsidP="00E56E39">
            <w:pPr>
              <w:jc w:val="center"/>
              <w:rPr>
                <w:rFonts w:eastAsia="Times New Roman"/>
                <w:sz w:val="20"/>
                <w:szCs w:val="20"/>
              </w:rPr>
            </w:pPr>
            <w:r w:rsidRPr="00E56E39">
              <w:rPr>
                <w:color w:val="000000"/>
                <w:sz w:val="20"/>
                <w:szCs w:val="20"/>
              </w:rPr>
              <w:t>-1.94***</w:t>
            </w:r>
          </w:p>
        </w:tc>
      </w:tr>
      <w:tr w:rsidR="00E56E39" w:rsidRPr="00E56E39" w14:paraId="3CDBD101" w14:textId="77777777" w:rsidTr="00E56E39">
        <w:trPr>
          <w:trHeight w:val="144"/>
        </w:trPr>
        <w:tc>
          <w:tcPr>
            <w:tcW w:w="963" w:type="pct"/>
            <w:tcBorders>
              <w:top w:val="nil"/>
              <w:left w:val="nil"/>
              <w:bottom w:val="nil"/>
              <w:right w:val="nil"/>
            </w:tcBorders>
            <w:shd w:val="clear" w:color="auto" w:fill="auto"/>
            <w:noWrap/>
            <w:vAlign w:val="bottom"/>
            <w:hideMark/>
          </w:tcPr>
          <w:p w14:paraId="7E9485FC" w14:textId="77777777" w:rsidR="00E56E39" w:rsidRPr="00E56E39" w:rsidRDefault="00E56E39" w:rsidP="00E56E39">
            <w:pPr>
              <w:rPr>
                <w:rFonts w:eastAsia="Times New Roman"/>
                <w:sz w:val="20"/>
                <w:szCs w:val="20"/>
              </w:rPr>
            </w:pPr>
          </w:p>
        </w:tc>
        <w:tc>
          <w:tcPr>
            <w:tcW w:w="768" w:type="pct"/>
            <w:gridSpan w:val="2"/>
            <w:tcBorders>
              <w:top w:val="nil"/>
              <w:left w:val="nil"/>
              <w:bottom w:val="nil"/>
              <w:right w:val="nil"/>
            </w:tcBorders>
            <w:shd w:val="clear" w:color="auto" w:fill="auto"/>
            <w:noWrap/>
            <w:vAlign w:val="bottom"/>
            <w:hideMark/>
          </w:tcPr>
          <w:p w14:paraId="22E515BA" w14:textId="77777777" w:rsidR="00E56E39" w:rsidRPr="00E56E39" w:rsidRDefault="00E56E39" w:rsidP="00E56E39">
            <w:pPr>
              <w:jc w:val="center"/>
              <w:rPr>
                <w:rFonts w:eastAsia="Times New Roman"/>
                <w:color w:val="000000"/>
                <w:sz w:val="20"/>
                <w:szCs w:val="20"/>
              </w:rPr>
            </w:pPr>
            <w:r w:rsidRPr="00E56E39">
              <w:rPr>
                <w:color w:val="000000"/>
                <w:sz w:val="20"/>
                <w:szCs w:val="20"/>
              </w:rPr>
              <w:t>[2.16]</w:t>
            </w:r>
          </w:p>
        </w:tc>
        <w:tc>
          <w:tcPr>
            <w:tcW w:w="578" w:type="pct"/>
            <w:tcBorders>
              <w:top w:val="nil"/>
              <w:left w:val="nil"/>
              <w:bottom w:val="nil"/>
              <w:right w:val="nil"/>
            </w:tcBorders>
            <w:shd w:val="clear" w:color="auto" w:fill="auto"/>
            <w:noWrap/>
            <w:vAlign w:val="bottom"/>
            <w:hideMark/>
          </w:tcPr>
          <w:p w14:paraId="497F39BE" w14:textId="77777777" w:rsidR="00E56E39" w:rsidRPr="00E56E39" w:rsidRDefault="00E56E39" w:rsidP="00E56E39">
            <w:pPr>
              <w:jc w:val="center"/>
              <w:rPr>
                <w:rFonts w:eastAsia="Times New Roman"/>
                <w:color w:val="000000"/>
                <w:sz w:val="20"/>
                <w:szCs w:val="20"/>
              </w:rPr>
            </w:pPr>
            <w:r w:rsidRPr="00E56E39">
              <w:rPr>
                <w:color w:val="000000"/>
                <w:sz w:val="20"/>
                <w:szCs w:val="20"/>
              </w:rPr>
              <w:t>[3.97]</w:t>
            </w:r>
          </w:p>
        </w:tc>
        <w:tc>
          <w:tcPr>
            <w:tcW w:w="720" w:type="pct"/>
            <w:gridSpan w:val="2"/>
            <w:tcBorders>
              <w:top w:val="nil"/>
              <w:left w:val="nil"/>
              <w:bottom w:val="nil"/>
              <w:right w:val="nil"/>
            </w:tcBorders>
            <w:shd w:val="clear" w:color="auto" w:fill="auto"/>
            <w:noWrap/>
            <w:vAlign w:val="bottom"/>
            <w:hideMark/>
          </w:tcPr>
          <w:p w14:paraId="30D6F834" w14:textId="77777777" w:rsidR="00E56E39" w:rsidRPr="00E56E39" w:rsidRDefault="00E56E39" w:rsidP="00E56E39">
            <w:pPr>
              <w:jc w:val="center"/>
              <w:rPr>
                <w:rFonts w:eastAsia="Times New Roman"/>
                <w:color w:val="000000"/>
                <w:sz w:val="20"/>
                <w:szCs w:val="20"/>
              </w:rPr>
            </w:pPr>
            <w:r w:rsidRPr="00E56E39">
              <w:rPr>
                <w:color w:val="000000"/>
                <w:sz w:val="20"/>
                <w:szCs w:val="20"/>
              </w:rPr>
              <w:t>[3.4732]</w:t>
            </w:r>
          </w:p>
        </w:tc>
        <w:tc>
          <w:tcPr>
            <w:tcW w:w="626" w:type="pct"/>
            <w:tcBorders>
              <w:top w:val="nil"/>
              <w:left w:val="nil"/>
              <w:bottom w:val="nil"/>
              <w:right w:val="nil"/>
            </w:tcBorders>
            <w:shd w:val="clear" w:color="auto" w:fill="auto"/>
            <w:noWrap/>
            <w:vAlign w:val="bottom"/>
            <w:hideMark/>
          </w:tcPr>
          <w:p w14:paraId="41FCB5FC" w14:textId="77777777" w:rsidR="00E56E39" w:rsidRPr="00E56E39" w:rsidRDefault="00E56E39" w:rsidP="00E56E39">
            <w:pPr>
              <w:jc w:val="center"/>
              <w:rPr>
                <w:rFonts w:eastAsia="Times New Roman"/>
                <w:color w:val="000000"/>
                <w:sz w:val="20"/>
                <w:szCs w:val="20"/>
              </w:rPr>
            </w:pPr>
            <w:r w:rsidRPr="00E56E39">
              <w:rPr>
                <w:color w:val="000000"/>
                <w:sz w:val="20"/>
                <w:szCs w:val="20"/>
              </w:rPr>
              <w:t>[0.42]</w:t>
            </w:r>
          </w:p>
        </w:tc>
        <w:tc>
          <w:tcPr>
            <w:tcW w:w="673" w:type="pct"/>
            <w:tcBorders>
              <w:top w:val="nil"/>
              <w:left w:val="nil"/>
              <w:bottom w:val="nil"/>
              <w:right w:val="nil"/>
            </w:tcBorders>
            <w:shd w:val="clear" w:color="auto" w:fill="auto"/>
            <w:noWrap/>
            <w:vAlign w:val="bottom"/>
            <w:hideMark/>
          </w:tcPr>
          <w:p w14:paraId="16DE6F3F" w14:textId="77777777" w:rsidR="00E56E39" w:rsidRPr="00E56E39" w:rsidRDefault="00E56E39" w:rsidP="00E56E39">
            <w:pPr>
              <w:jc w:val="center"/>
              <w:rPr>
                <w:rFonts w:eastAsia="Times New Roman"/>
                <w:sz w:val="20"/>
                <w:szCs w:val="20"/>
              </w:rPr>
            </w:pPr>
            <w:r w:rsidRPr="00E56E39">
              <w:rPr>
                <w:color w:val="000000"/>
                <w:sz w:val="20"/>
                <w:szCs w:val="20"/>
              </w:rPr>
              <w:t>[0.48]</w:t>
            </w:r>
          </w:p>
        </w:tc>
        <w:tc>
          <w:tcPr>
            <w:tcW w:w="672" w:type="pct"/>
            <w:tcBorders>
              <w:top w:val="nil"/>
              <w:left w:val="nil"/>
              <w:bottom w:val="nil"/>
              <w:right w:val="nil"/>
            </w:tcBorders>
            <w:shd w:val="clear" w:color="auto" w:fill="auto"/>
            <w:noWrap/>
            <w:vAlign w:val="bottom"/>
            <w:hideMark/>
          </w:tcPr>
          <w:p w14:paraId="6E5E9089" w14:textId="77777777" w:rsidR="00E56E39" w:rsidRPr="00E56E39" w:rsidRDefault="00E56E39" w:rsidP="00E56E39">
            <w:pPr>
              <w:jc w:val="center"/>
              <w:rPr>
                <w:rFonts w:eastAsia="Times New Roman"/>
                <w:sz w:val="20"/>
                <w:szCs w:val="20"/>
              </w:rPr>
            </w:pPr>
            <w:r w:rsidRPr="00E56E39">
              <w:rPr>
                <w:color w:val="000000"/>
                <w:sz w:val="20"/>
                <w:szCs w:val="20"/>
              </w:rPr>
              <w:t>[0.51]</w:t>
            </w:r>
          </w:p>
        </w:tc>
      </w:tr>
      <w:tr w:rsidR="00E56E39" w:rsidRPr="00E56E39" w14:paraId="2B7E4E6A" w14:textId="77777777" w:rsidTr="00E56E39">
        <w:trPr>
          <w:trHeight w:val="144"/>
        </w:trPr>
        <w:tc>
          <w:tcPr>
            <w:tcW w:w="963" w:type="pct"/>
            <w:tcBorders>
              <w:top w:val="nil"/>
              <w:left w:val="nil"/>
              <w:bottom w:val="nil"/>
              <w:right w:val="nil"/>
            </w:tcBorders>
            <w:shd w:val="clear" w:color="auto" w:fill="auto"/>
            <w:noWrap/>
            <w:vAlign w:val="bottom"/>
            <w:hideMark/>
          </w:tcPr>
          <w:p w14:paraId="57EDE94E" w14:textId="77777777" w:rsidR="00E56E39" w:rsidRPr="00E56E39" w:rsidRDefault="00E56E39" w:rsidP="00E56E39">
            <w:pPr>
              <w:rPr>
                <w:rFonts w:eastAsia="Times New Roman"/>
                <w:color w:val="000000"/>
                <w:sz w:val="20"/>
                <w:szCs w:val="20"/>
              </w:rPr>
            </w:pPr>
            <w:r w:rsidRPr="00E56E39">
              <w:rPr>
                <w:color w:val="000000"/>
                <w:sz w:val="20"/>
                <w:szCs w:val="20"/>
              </w:rPr>
              <w:t>US Terrain</w:t>
            </w:r>
          </w:p>
        </w:tc>
        <w:tc>
          <w:tcPr>
            <w:tcW w:w="768" w:type="pct"/>
            <w:gridSpan w:val="2"/>
            <w:tcBorders>
              <w:top w:val="nil"/>
              <w:left w:val="nil"/>
              <w:bottom w:val="nil"/>
              <w:right w:val="nil"/>
            </w:tcBorders>
            <w:shd w:val="clear" w:color="auto" w:fill="auto"/>
            <w:noWrap/>
            <w:vAlign w:val="bottom"/>
            <w:hideMark/>
          </w:tcPr>
          <w:p w14:paraId="5D1C3C49" w14:textId="77777777" w:rsidR="00E56E39" w:rsidRPr="00E56E39" w:rsidRDefault="00E56E39" w:rsidP="00E56E39">
            <w:pPr>
              <w:jc w:val="center"/>
              <w:rPr>
                <w:rFonts w:eastAsia="Times New Roman"/>
                <w:color w:val="000000"/>
                <w:sz w:val="20"/>
                <w:szCs w:val="20"/>
              </w:rPr>
            </w:pPr>
            <w:r w:rsidRPr="00E56E39">
              <w:rPr>
                <w:color w:val="000000"/>
                <w:sz w:val="20"/>
                <w:szCs w:val="20"/>
              </w:rPr>
              <w:t>13.94</w:t>
            </w:r>
          </w:p>
        </w:tc>
        <w:tc>
          <w:tcPr>
            <w:tcW w:w="578" w:type="pct"/>
            <w:tcBorders>
              <w:top w:val="nil"/>
              <w:left w:val="nil"/>
              <w:bottom w:val="nil"/>
              <w:right w:val="nil"/>
            </w:tcBorders>
            <w:shd w:val="clear" w:color="auto" w:fill="auto"/>
            <w:noWrap/>
            <w:vAlign w:val="bottom"/>
            <w:hideMark/>
          </w:tcPr>
          <w:p w14:paraId="1F41AC64" w14:textId="77777777" w:rsidR="00E56E39" w:rsidRPr="00E56E39" w:rsidRDefault="00E56E39" w:rsidP="00E56E39">
            <w:pPr>
              <w:jc w:val="center"/>
              <w:rPr>
                <w:rFonts w:eastAsia="Times New Roman"/>
                <w:color w:val="000000"/>
                <w:sz w:val="20"/>
                <w:szCs w:val="20"/>
              </w:rPr>
            </w:pPr>
            <w:r w:rsidRPr="00E56E39">
              <w:rPr>
                <w:color w:val="000000"/>
                <w:sz w:val="20"/>
                <w:szCs w:val="20"/>
              </w:rPr>
              <w:t>26.66</w:t>
            </w:r>
          </w:p>
        </w:tc>
        <w:tc>
          <w:tcPr>
            <w:tcW w:w="720" w:type="pct"/>
            <w:gridSpan w:val="2"/>
            <w:tcBorders>
              <w:top w:val="nil"/>
              <w:left w:val="nil"/>
              <w:bottom w:val="nil"/>
              <w:right w:val="nil"/>
            </w:tcBorders>
            <w:shd w:val="clear" w:color="auto" w:fill="auto"/>
            <w:noWrap/>
            <w:vAlign w:val="bottom"/>
            <w:hideMark/>
          </w:tcPr>
          <w:p w14:paraId="357F3313" w14:textId="77777777" w:rsidR="00E56E39" w:rsidRPr="00E56E39" w:rsidRDefault="00E56E39" w:rsidP="00E56E39">
            <w:pPr>
              <w:jc w:val="center"/>
              <w:rPr>
                <w:rFonts w:eastAsia="Times New Roman"/>
                <w:color w:val="000000"/>
                <w:sz w:val="20"/>
                <w:szCs w:val="20"/>
              </w:rPr>
            </w:pPr>
            <w:r w:rsidRPr="00E56E39">
              <w:rPr>
                <w:color w:val="000000"/>
                <w:sz w:val="20"/>
                <w:szCs w:val="20"/>
              </w:rPr>
              <w:t>36.5481</w:t>
            </w:r>
          </w:p>
        </w:tc>
        <w:tc>
          <w:tcPr>
            <w:tcW w:w="626" w:type="pct"/>
            <w:tcBorders>
              <w:top w:val="nil"/>
              <w:left w:val="nil"/>
              <w:bottom w:val="nil"/>
              <w:right w:val="nil"/>
            </w:tcBorders>
            <w:shd w:val="clear" w:color="auto" w:fill="auto"/>
            <w:noWrap/>
            <w:vAlign w:val="bottom"/>
            <w:hideMark/>
          </w:tcPr>
          <w:p w14:paraId="6BD722F6" w14:textId="77777777" w:rsidR="00E56E39" w:rsidRPr="00E56E39" w:rsidRDefault="00E56E39" w:rsidP="00E56E39">
            <w:pPr>
              <w:jc w:val="center"/>
              <w:rPr>
                <w:rFonts w:eastAsia="Times New Roman"/>
                <w:sz w:val="20"/>
                <w:szCs w:val="20"/>
              </w:rPr>
            </w:pPr>
            <w:r w:rsidRPr="00E56E39">
              <w:rPr>
                <w:color w:val="000000"/>
                <w:sz w:val="20"/>
                <w:szCs w:val="20"/>
              </w:rPr>
              <w:t>-0.59***</w:t>
            </w:r>
          </w:p>
        </w:tc>
        <w:tc>
          <w:tcPr>
            <w:tcW w:w="673" w:type="pct"/>
            <w:tcBorders>
              <w:top w:val="nil"/>
              <w:left w:val="nil"/>
              <w:bottom w:val="nil"/>
              <w:right w:val="nil"/>
            </w:tcBorders>
            <w:shd w:val="clear" w:color="auto" w:fill="auto"/>
            <w:noWrap/>
            <w:vAlign w:val="bottom"/>
            <w:hideMark/>
          </w:tcPr>
          <w:p w14:paraId="37652703" w14:textId="77777777" w:rsidR="00E56E39" w:rsidRPr="00E56E39" w:rsidRDefault="00E56E39" w:rsidP="00E56E39">
            <w:pPr>
              <w:jc w:val="center"/>
              <w:rPr>
                <w:rFonts w:eastAsia="Times New Roman"/>
                <w:sz w:val="20"/>
                <w:szCs w:val="20"/>
              </w:rPr>
            </w:pPr>
            <w:r w:rsidRPr="00E56E39">
              <w:rPr>
                <w:color w:val="000000"/>
                <w:sz w:val="20"/>
                <w:szCs w:val="20"/>
              </w:rPr>
              <w:t>-0.76***</w:t>
            </w:r>
          </w:p>
        </w:tc>
        <w:tc>
          <w:tcPr>
            <w:tcW w:w="672" w:type="pct"/>
            <w:tcBorders>
              <w:top w:val="nil"/>
              <w:left w:val="nil"/>
              <w:bottom w:val="nil"/>
              <w:right w:val="nil"/>
            </w:tcBorders>
            <w:shd w:val="clear" w:color="auto" w:fill="auto"/>
            <w:noWrap/>
            <w:vAlign w:val="bottom"/>
            <w:hideMark/>
          </w:tcPr>
          <w:p w14:paraId="3E966A71" w14:textId="77777777" w:rsidR="00E56E39" w:rsidRPr="00E56E39" w:rsidRDefault="00E56E39" w:rsidP="00E56E39">
            <w:pPr>
              <w:jc w:val="center"/>
              <w:rPr>
                <w:rFonts w:eastAsia="Times New Roman"/>
                <w:sz w:val="20"/>
                <w:szCs w:val="20"/>
              </w:rPr>
            </w:pPr>
            <w:r w:rsidRPr="00E56E39">
              <w:rPr>
                <w:color w:val="000000"/>
                <w:sz w:val="20"/>
                <w:szCs w:val="20"/>
              </w:rPr>
              <w:t>-0.71***</w:t>
            </w:r>
          </w:p>
        </w:tc>
      </w:tr>
      <w:tr w:rsidR="00E56E39" w:rsidRPr="00E56E39" w14:paraId="75FA6E4F" w14:textId="77777777" w:rsidTr="00E56E39">
        <w:trPr>
          <w:trHeight w:val="144"/>
        </w:trPr>
        <w:tc>
          <w:tcPr>
            <w:tcW w:w="963" w:type="pct"/>
            <w:tcBorders>
              <w:top w:val="nil"/>
              <w:left w:val="nil"/>
              <w:bottom w:val="nil"/>
              <w:right w:val="nil"/>
            </w:tcBorders>
            <w:shd w:val="clear" w:color="auto" w:fill="auto"/>
            <w:noWrap/>
            <w:vAlign w:val="bottom"/>
            <w:hideMark/>
          </w:tcPr>
          <w:p w14:paraId="2792F86C" w14:textId="77777777" w:rsidR="00E56E39" w:rsidRPr="00E56E39" w:rsidRDefault="00E56E39" w:rsidP="00E56E39">
            <w:pPr>
              <w:rPr>
                <w:rFonts w:eastAsia="Times New Roman"/>
                <w:sz w:val="20"/>
                <w:szCs w:val="20"/>
              </w:rPr>
            </w:pPr>
          </w:p>
        </w:tc>
        <w:tc>
          <w:tcPr>
            <w:tcW w:w="768" w:type="pct"/>
            <w:gridSpan w:val="2"/>
            <w:tcBorders>
              <w:top w:val="nil"/>
              <w:left w:val="nil"/>
              <w:bottom w:val="nil"/>
              <w:right w:val="nil"/>
            </w:tcBorders>
            <w:shd w:val="clear" w:color="auto" w:fill="auto"/>
            <w:noWrap/>
            <w:vAlign w:val="bottom"/>
            <w:hideMark/>
          </w:tcPr>
          <w:p w14:paraId="4C511EC0" w14:textId="77777777" w:rsidR="00E56E39" w:rsidRPr="00E56E39" w:rsidRDefault="00E56E39" w:rsidP="00E56E39">
            <w:pPr>
              <w:jc w:val="center"/>
              <w:rPr>
                <w:rFonts w:eastAsia="Times New Roman"/>
                <w:sz w:val="20"/>
                <w:szCs w:val="20"/>
              </w:rPr>
            </w:pPr>
            <w:r w:rsidRPr="00E56E39">
              <w:rPr>
                <w:color w:val="000000"/>
                <w:sz w:val="20"/>
                <w:szCs w:val="20"/>
              </w:rPr>
              <w:t>[11.89]</w:t>
            </w:r>
          </w:p>
        </w:tc>
        <w:tc>
          <w:tcPr>
            <w:tcW w:w="578" w:type="pct"/>
            <w:tcBorders>
              <w:top w:val="nil"/>
              <w:left w:val="nil"/>
              <w:bottom w:val="nil"/>
              <w:right w:val="nil"/>
            </w:tcBorders>
            <w:shd w:val="clear" w:color="auto" w:fill="auto"/>
            <w:noWrap/>
            <w:vAlign w:val="bottom"/>
            <w:hideMark/>
          </w:tcPr>
          <w:p w14:paraId="5F158B95" w14:textId="77777777" w:rsidR="00E56E39" w:rsidRPr="00E56E39" w:rsidRDefault="00E56E39" w:rsidP="00E56E39">
            <w:pPr>
              <w:jc w:val="center"/>
              <w:rPr>
                <w:rFonts w:eastAsia="Times New Roman"/>
                <w:color w:val="000000"/>
                <w:sz w:val="20"/>
                <w:szCs w:val="20"/>
              </w:rPr>
            </w:pPr>
            <w:r w:rsidRPr="00E56E39">
              <w:rPr>
                <w:color w:val="000000"/>
                <w:sz w:val="20"/>
                <w:szCs w:val="20"/>
              </w:rPr>
              <w:t>[19.49]</w:t>
            </w:r>
          </w:p>
        </w:tc>
        <w:tc>
          <w:tcPr>
            <w:tcW w:w="720" w:type="pct"/>
            <w:gridSpan w:val="2"/>
            <w:tcBorders>
              <w:top w:val="nil"/>
              <w:left w:val="nil"/>
              <w:bottom w:val="nil"/>
              <w:right w:val="nil"/>
            </w:tcBorders>
            <w:shd w:val="clear" w:color="auto" w:fill="auto"/>
            <w:noWrap/>
            <w:vAlign w:val="bottom"/>
            <w:hideMark/>
          </w:tcPr>
          <w:p w14:paraId="5898B92E" w14:textId="77777777" w:rsidR="00E56E39" w:rsidRPr="00E56E39" w:rsidRDefault="00E56E39" w:rsidP="00E56E39">
            <w:pPr>
              <w:jc w:val="center"/>
              <w:rPr>
                <w:rFonts w:eastAsia="Times New Roman"/>
                <w:color w:val="000000"/>
                <w:sz w:val="20"/>
                <w:szCs w:val="20"/>
              </w:rPr>
            </w:pPr>
            <w:r w:rsidRPr="00E56E39">
              <w:rPr>
                <w:color w:val="000000"/>
                <w:sz w:val="20"/>
                <w:szCs w:val="20"/>
              </w:rPr>
              <w:t>[30.7366]</w:t>
            </w:r>
          </w:p>
        </w:tc>
        <w:tc>
          <w:tcPr>
            <w:tcW w:w="626" w:type="pct"/>
            <w:tcBorders>
              <w:top w:val="nil"/>
              <w:left w:val="nil"/>
              <w:bottom w:val="nil"/>
              <w:right w:val="nil"/>
            </w:tcBorders>
            <w:shd w:val="clear" w:color="auto" w:fill="auto"/>
            <w:noWrap/>
            <w:vAlign w:val="bottom"/>
            <w:hideMark/>
          </w:tcPr>
          <w:p w14:paraId="760502AF" w14:textId="77777777" w:rsidR="00E56E39" w:rsidRPr="00E56E39" w:rsidRDefault="00E56E39" w:rsidP="00E56E39">
            <w:pPr>
              <w:jc w:val="center"/>
              <w:rPr>
                <w:rFonts w:eastAsia="Times New Roman"/>
                <w:sz w:val="20"/>
                <w:szCs w:val="20"/>
              </w:rPr>
            </w:pPr>
            <w:r w:rsidRPr="00E56E39">
              <w:rPr>
                <w:color w:val="000000"/>
                <w:sz w:val="20"/>
                <w:szCs w:val="20"/>
              </w:rPr>
              <w:t>[0.11]</w:t>
            </w:r>
          </w:p>
        </w:tc>
        <w:tc>
          <w:tcPr>
            <w:tcW w:w="673" w:type="pct"/>
            <w:tcBorders>
              <w:top w:val="nil"/>
              <w:left w:val="nil"/>
              <w:bottom w:val="nil"/>
              <w:right w:val="nil"/>
            </w:tcBorders>
            <w:shd w:val="clear" w:color="auto" w:fill="auto"/>
            <w:noWrap/>
            <w:vAlign w:val="bottom"/>
            <w:hideMark/>
          </w:tcPr>
          <w:p w14:paraId="3944DFC5" w14:textId="77777777" w:rsidR="00E56E39" w:rsidRPr="00E56E39" w:rsidRDefault="00E56E39" w:rsidP="00E56E39">
            <w:pPr>
              <w:jc w:val="center"/>
              <w:rPr>
                <w:rFonts w:eastAsia="Times New Roman"/>
                <w:sz w:val="20"/>
                <w:szCs w:val="20"/>
              </w:rPr>
            </w:pPr>
            <w:r w:rsidRPr="00E56E39">
              <w:rPr>
                <w:color w:val="000000"/>
                <w:sz w:val="20"/>
                <w:szCs w:val="20"/>
              </w:rPr>
              <w:t>[0.16]</w:t>
            </w:r>
          </w:p>
        </w:tc>
        <w:tc>
          <w:tcPr>
            <w:tcW w:w="672" w:type="pct"/>
            <w:tcBorders>
              <w:top w:val="nil"/>
              <w:left w:val="nil"/>
              <w:bottom w:val="nil"/>
              <w:right w:val="nil"/>
            </w:tcBorders>
            <w:shd w:val="clear" w:color="auto" w:fill="auto"/>
            <w:noWrap/>
            <w:vAlign w:val="bottom"/>
            <w:hideMark/>
          </w:tcPr>
          <w:p w14:paraId="22496D7F" w14:textId="77777777" w:rsidR="00E56E39" w:rsidRPr="00E56E39" w:rsidRDefault="00E56E39" w:rsidP="00E56E39">
            <w:pPr>
              <w:jc w:val="center"/>
              <w:rPr>
                <w:rFonts w:eastAsia="Times New Roman"/>
                <w:sz w:val="20"/>
                <w:szCs w:val="20"/>
              </w:rPr>
            </w:pPr>
            <w:r w:rsidRPr="00E56E39">
              <w:rPr>
                <w:color w:val="000000"/>
                <w:sz w:val="20"/>
                <w:szCs w:val="20"/>
              </w:rPr>
              <w:t>[0.17]</w:t>
            </w:r>
          </w:p>
        </w:tc>
      </w:tr>
      <w:tr w:rsidR="00E56E39" w:rsidRPr="00E56E39" w14:paraId="650017F8" w14:textId="77777777" w:rsidTr="00E56E39">
        <w:trPr>
          <w:trHeight w:val="144"/>
        </w:trPr>
        <w:tc>
          <w:tcPr>
            <w:tcW w:w="963" w:type="pct"/>
            <w:tcBorders>
              <w:top w:val="nil"/>
              <w:left w:val="nil"/>
              <w:bottom w:val="nil"/>
              <w:right w:val="nil"/>
            </w:tcBorders>
            <w:shd w:val="clear" w:color="auto" w:fill="auto"/>
            <w:noWrap/>
            <w:vAlign w:val="bottom"/>
            <w:hideMark/>
          </w:tcPr>
          <w:p w14:paraId="2366D05A" w14:textId="77777777" w:rsidR="00E56E39" w:rsidRPr="00E56E39" w:rsidRDefault="00E56E39" w:rsidP="00E56E39">
            <w:pPr>
              <w:rPr>
                <w:rFonts w:eastAsia="Times New Roman"/>
                <w:color w:val="000000"/>
                <w:sz w:val="20"/>
                <w:szCs w:val="20"/>
              </w:rPr>
            </w:pPr>
            <w:r w:rsidRPr="00E56E39">
              <w:rPr>
                <w:color w:val="000000"/>
                <w:sz w:val="20"/>
                <w:szCs w:val="20"/>
              </w:rPr>
              <w:t>ARG Temperature</w:t>
            </w:r>
          </w:p>
        </w:tc>
        <w:tc>
          <w:tcPr>
            <w:tcW w:w="768" w:type="pct"/>
            <w:gridSpan w:val="2"/>
            <w:tcBorders>
              <w:top w:val="nil"/>
              <w:left w:val="nil"/>
              <w:bottom w:val="nil"/>
              <w:right w:val="nil"/>
            </w:tcBorders>
            <w:shd w:val="clear" w:color="auto" w:fill="auto"/>
            <w:noWrap/>
            <w:vAlign w:val="bottom"/>
            <w:hideMark/>
          </w:tcPr>
          <w:p w14:paraId="3A53C5B7" w14:textId="77777777" w:rsidR="00E56E39" w:rsidRPr="00E56E39" w:rsidRDefault="00E56E39" w:rsidP="00E56E39">
            <w:pPr>
              <w:jc w:val="center"/>
              <w:rPr>
                <w:rFonts w:eastAsia="Times New Roman"/>
                <w:color w:val="000000"/>
                <w:sz w:val="20"/>
                <w:szCs w:val="20"/>
              </w:rPr>
            </w:pPr>
            <w:r w:rsidRPr="00E56E39">
              <w:rPr>
                <w:color w:val="000000"/>
                <w:sz w:val="20"/>
                <w:szCs w:val="20"/>
              </w:rPr>
              <w:t>34.24</w:t>
            </w:r>
          </w:p>
        </w:tc>
        <w:tc>
          <w:tcPr>
            <w:tcW w:w="578" w:type="pct"/>
            <w:tcBorders>
              <w:top w:val="nil"/>
              <w:left w:val="nil"/>
              <w:bottom w:val="nil"/>
              <w:right w:val="nil"/>
            </w:tcBorders>
            <w:shd w:val="clear" w:color="auto" w:fill="auto"/>
            <w:noWrap/>
            <w:vAlign w:val="bottom"/>
            <w:hideMark/>
          </w:tcPr>
          <w:p w14:paraId="3AD4E016" w14:textId="77777777" w:rsidR="00E56E39" w:rsidRPr="00E56E39" w:rsidRDefault="00E56E39" w:rsidP="00E56E39">
            <w:pPr>
              <w:jc w:val="center"/>
              <w:rPr>
                <w:rFonts w:eastAsia="Times New Roman"/>
                <w:sz w:val="20"/>
                <w:szCs w:val="20"/>
              </w:rPr>
            </w:pPr>
            <w:r w:rsidRPr="00E56E39">
              <w:rPr>
                <w:color w:val="000000"/>
                <w:sz w:val="20"/>
                <w:szCs w:val="20"/>
              </w:rPr>
              <w:t>303.18</w:t>
            </w:r>
          </w:p>
        </w:tc>
        <w:tc>
          <w:tcPr>
            <w:tcW w:w="720" w:type="pct"/>
            <w:gridSpan w:val="2"/>
            <w:tcBorders>
              <w:top w:val="nil"/>
              <w:left w:val="nil"/>
              <w:bottom w:val="nil"/>
              <w:right w:val="nil"/>
            </w:tcBorders>
            <w:shd w:val="clear" w:color="auto" w:fill="auto"/>
            <w:noWrap/>
            <w:vAlign w:val="bottom"/>
            <w:hideMark/>
          </w:tcPr>
          <w:p w14:paraId="13A58755" w14:textId="77777777" w:rsidR="00E56E39" w:rsidRPr="00E56E39" w:rsidRDefault="00E56E39" w:rsidP="00E56E39">
            <w:pPr>
              <w:jc w:val="center"/>
              <w:rPr>
                <w:rFonts w:eastAsia="Times New Roman"/>
                <w:color w:val="000000"/>
                <w:sz w:val="20"/>
                <w:szCs w:val="20"/>
              </w:rPr>
            </w:pPr>
            <w:r w:rsidRPr="00E56E39">
              <w:rPr>
                <w:color w:val="000000"/>
                <w:sz w:val="20"/>
                <w:szCs w:val="20"/>
              </w:rPr>
              <w:t>223.1025</w:t>
            </w:r>
          </w:p>
        </w:tc>
        <w:tc>
          <w:tcPr>
            <w:tcW w:w="626" w:type="pct"/>
            <w:tcBorders>
              <w:top w:val="nil"/>
              <w:left w:val="nil"/>
              <w:bottom w:val="nil"/>
              <w:right w:val="nil"/>
            </w:tcBorders>
            <w:shd w:val="clear" w:color="auto" w:fill="auto"/>
            <w:noWrap/>
            <w:vAlign w:val="bottom"/>
            <w:hideMark/>
          </w:tcPr>
          <w:p w14:paraId="50458B77" w14:textId="77777777" w:rsidR="00E56E39" w:rsidRPr="00E56E39" w:rsidRDefault="00E56E39" w:rsidP="00E56E39">
            <w:pPr>
              <w:jc w:val="center"/>
              <w:rPr>
                <w:rFonts w:eastAsia="Times New Roman"/>
                <w:color w:val="000000"/>
                <w:sz w:val="20"/>
                <w:szCs w:val="20"/>
              </w:rPr>
            </w:pPr>
            <w:r w:rsidRPr="00E56E39">
              <w:rPr>
                <w:color w:val="000000"/>
                <w:sz w:val="20"/>
                <w:szCs w:val="20"/>
              </w:rPr>
              <w:t>9.92</w:t>
            </w:r>
          </w:p>
        </w:tc>
        <w:tc>
          <w:tcPr>
            <w:tcW w:w="673" w:type="pct"/>
            <w:tcBorders>
              <w:top w:val="nil"/>
              <w:left w:val="nil"/>
              <w:bottom w:val="nil"/>
              <w:right w:val="nil"/>
            </w:tcBorders>
            <w:shd w:val="clear" w:color="auto" w:fill="auto"/>
            <w:noWrap/>
            <w:vAlign w:val="bottom"/>
            <w:hideMark/>
          </w:tcPr>
          <w:p w14:paraId="170427EE" w14:textId="77777777" w:rsidR="00E56E39" w:rsidRPr="00E56E39" w:rsidRDefault="00E56E39" w:rsidP="00E56E39">
            <w:pPr>
              <w:jc w:val="center"/>
              <w:rPr>
                <w:rFonts w:eastAsia="Times New Roman"/>
                <w:sz w:val="20"/>
                <w:szCs w:val="20"/>
              </w:rPr>
            </w:pPr>
            <w:r w:rsidRPr="00E56E39">
              <w:rPr>
                <w:color w:val="000000"/>
                <w:sz w:val="20"/>
                <w:szCs w:val="20"/>
              </w:rPr>
              <w:t>15.25</w:t>
            </w:r>
          </w:p>
        </w:tc>
        <w:tc>
          <w:tcPr>
            <w:tcW w:w="672" w:type="pct"/>
            <w:tcBorders>
              <w:top w:val="nil"/>
              <w:left w:val="nil"/>
              <w:bottom w:val="nil"/>
              <w:right w:val="nil"/>
            </w:tcBorders>
            <w:shd w:val="clear" w:color="auto" w:fill="auto"/>
            <w:noWrap/>
            <w:vAlign w:val="bottom"/>
            <w:hideMark/>
          </w:tcPr>
          <w:p w14:paraId="157C84D2" w14:textId="77777777" w:rsidR="00E56E39" w:rsidRPr="00E56E39" w:rsidRDefault="00E56E39" w:rsidP="00E56E39">
            <w:pPr>
              <w:jc w:val="center"/>
              <w:rPr>
                <w:rFonts w:eastAsia="Times New Roman"/>
                <w:sz w:val="20"/>
                <w:szCs w:val="20"/>
              </w:rPr>
            </w:pPr>
            <w:r w:rsidRPr="00E56E39">
              <w:rPr>
                <w:color w:val="000000"/>
                <w:sz w:val="20"/>
                <w:szCs w:val="20"/>
              </w:rPr>
              <w:t>16.93</w:t>
            </w:r>
          </w:p>
        </w:tc>
      </w:tr>
      <w:tr w:rsidR="00E56E39" w:rsidRPr="00E56E39" w14:paraId="729F13EA" w14:textId="77777777" w:rsidTr="00E56E39">
        <w:trPr>
          <w:trHeight w:val="144"/>
        </w:trPr>
        <w:tc>
          <w:tcPr>
            <w:tcW w:w="963" w:type="pct"/>
            <w:tcBorders>
              <w:top w:val="nil"/>
              <w:left w:val="nil"/>
              <w:bottom w:val="nil"/>
              <w:right w:val="nil"/>
            </w:tcBorders>
            <w:shd w:val="clear" w:color="auto" w:fill="auto"/>
            <w:noWrap/>
            <w:vAlign w:val="bottom"/>
            <w:hideMark/>
          </w:tcPr>
          <w:p w14:paraId="4FA48153" w14:textId="77777777" w:rsidR="00E56E39" w:rsidRPr="00E56E39" w:rsidRDefault="00E56E39" w:rsidP="00E56E39">
            <w:pPr>
              <w:rPr>
                <w:rFonts w:eastAsia="Times New Roman"/>
                <w:sz w:val="20"/>
                <w:szCs w:val="20"/>
              </w:rPr>
            </w:pPr>
          </w:p>
        </w:tc>
        <w:tc>
          <w:tcPr>
            <w:tcW w:w="768" w:type="pct"/>
            <w:gridSpan w:val="2"/>
            <w:tcBorders>
              <w:top w:val="nil"/>
              <w:left w:val="nil"/>
              <w:bottom w:val="nil"/>
              <w:right w:val="nil"/>
            </w:tcBorders>
            <w:shd w:val="clear" w:color="auto" w:fill="auto"/>
            <w:noWrap/>
            <w:vAlign w:val="bottom"/>
            <w:hideMark/>
          </w:tcPr>
          <w:p w14:paraId="75022D22" w14:textId="77777777" w:rsidR="00E56E39" w:rsidRPr="00E56E39" w:rsidRDefault="00E56E39" w:rsidP="00E56E39">
            <w:pPr>
              <w:jc w:val="center"/>
              <w:rPr>
                <w:rFonts w:eastAsia="Times New Roman"/>
                <w:sz w:val="20"/>
                <w:szCs w:val="20"/>
              </w:rPr>
            </w:pPr>
            <w:r w:rsidRPr="00E56E39">
              <w:rPr>
                <w:color w:val="000000"/>
                <w:sz w:val="20"/>
                <w:szCs w:val="20"/>
              </w:rPr>
              <w:t>[102.42]</w:t>
            </w:r>
          </w:p>
        </w:tc>
        <w:tc>
          <w:tcPr>
            <w:tcW w:w="578" w:type="pct"/>
            <w:tcBorders>
              <w:top w:val="nil"/>
              <w:left w:val="nil"/>
              <w:bottom w:val="nil"/>
              <w:right w:val="nil"/>
            </w:tcBorders>
            <w:shd w:val="clear" w:color="auto" w:fill="auto"/>
            <w:noWrap/>
            <w:vAlign w:val="bottom"/>
            <w:hideMark/>
          </w:tcPr>
          <w:p w14:paraId="6F8A6557" w14:textId="77777777" w:rsidR="00E56E39" w:rsidRPr="00E56E39" w:rsidRDefault="00E56E39" w:rsidP="00E56E39">
            <w:pPr>
              <w:jc w:val="center"/>
              <w:rPr>
                <w:rFonts w:eastAsia="Times New Roman"/>
                <w:sz w:val="20"/>
                <w:szCs w:val="20"/>
              </w:rPr>
            </w:pPr>
            <w:r w:rsidRPr="00E56E39">
              <w:rPr>
                <w:color w:val="000000"/>
                <w:sz w:val="20"/>
                <w:szCs w:val="20"/>
              </w:rPr>
              <w:t>[192.94]</w:t>
            </w:r>
          </w:p>
        </w:tc>
        <w:tc>
          <w:tcPr>
            <w:tcW w:w="720" w:type="pct"/>
            <w:gridSpan w:val="2"/>
            <w:tcBorders>
              <w:top w:val="nil"/>
              <w:left w:val="nil"/>
              <w:bottom w:val="nil"/>
              <w:right w:val="nil"/>
            </w:tcBorders>
            <w:shd w:val="clear" w:color="auto" w:fill="auto"/>
            <w:noWrap/>
            <w:vAlign w:val="bottom"/>
            <w:hideMark/>
          </w:tcPr>
          <w:p w14:paraId="2B5E9B57" w14:textId="77777777" w:rsidR="00E56E39" w:rsidRPr="00E56E39" w:rsidRDefault="00E56E39" w:rsidP="00E56E39">
            <w:pPr>
              <w:jc w:val="center"/>
              <w:rPr>
                <w:rFonts w:eastAsia="Times New Roman"/>
                <w:color w:val="000000"/>
                <w:sz w:val="20"/>
                <w:szCs w:val="20"/>
              </w:rPr>
            </w:pPr>
            <w:r w:rsidRPr="00E56E39">
              <w:rPr>
                <w:color w:val="000000"/>
                <w:sz w:val="20"/>
                <w:szCs w:val="20"/>
              </w:rPr>
              <w:t>[169.6392]</w:t>
            </w:r>
          </w:p>
        </w:tc>
        <w:tc>
          <w:tcPr>
            <w:tcW w:w="626" w:type="pct"/>
            <w:tcBorders>
              <w:top w:val="nil"/>
              <w:left w:val="nil"/>
              <w:bottom w:val="nil"/>
              <w:right w:val="nil"/>
            </w:tcBorders>
            <w:shd w:val="clear" w:color="auto" w:fill="auto"/>
            <w:noWrap/>
            <w:vAlign w:val="bottom"/>
            <w:hideMark/>
          </w:tcPr>
          <w:p w14:paraId="677A1F43" w14:textId="77777777" w:rsidR="00E56E39" w:rsidRPr="00E56E39" w:rsidRDefault="00E56E39" w:rsidP="00E56E39">
            <w:pPr>
              <w:jc w:val="center"/>
              <w:rPr>
                <w:rFonts w:eastAsia="Times New Roman"/>
                <w:color w:val="000000"/>
                <w:sz w:val="20"/>
                <w:szCs w:val="20"/>
              </w:rPr>
            </w:pPr>
            <w:r w:rsidRPr="00E56E39">
              <w:rPr>
                <w:color w:val="000000"/>
                <w:sz w:val="20"/>
                <w:szCs w:val="20"/>
              </w:rPr>
              <w:t>[10.41]</w:t>
            </w:r>
          </w:p>
        </w:tc>
        <w:tc>
          <w:tcPr>
            <w:tcW w:w="673" w:type="pct"/>
            <w:tcBorders>
              <w:top w:val="nil"/>
              <w:left w:val="nil"/>
              <w:bottom w:val="nil"/>
              <w:right w:val="nil"/>
            </w:tcBorders>
            <w:shd w:val="clear" w:color="auto" w:fill="auto"/>
            <w:noWrap/>
            <w:vAlign w:val="bottom"/>
            <w:hideMark/>
          </w:tcPr>
          <w:p w14:paraId="530E3231" w14:textId="77777777" w:rsidR="00E56E39" w:rsidRPr="00E56E39" w:rsidRDefault="00E56E39" w:rsidP="00E56E39">
            <w:pPr>
              <w:jc w:val="center"/>
              <w:rPr>
                <w:rFonts w:eastAsia="Times New Roman"/>
                <w:sz w:val="20"/>
                <w:szCs w:val="20"/>
              </w:rPr>
            </w:pPr>
            <w:r w:rsidRPr="00E56E39">
              <w:rPr>
                <w:color w:val="000000"/>
                <w:sz w:val="20"/>
                <w:szCs w:val="20"/>
              </w:rPr>
              <w:t>[11.12]</w:t>
            </w:r>
          </w:p>
        </w:tc>
        <w:tc>
          <w:tcPr>
            <w:tcW w:w="672" w:type="pct"/>
            <w:tcBorders>
              <w:top w:val="nil"/>
              <w:left w:val="nil"/>
              <w:bottom w:val="nil"/>
              <w:right w:val="nil"/>
            </w:tcBorders>
            <w:shd w:val="clear" w:color="auto" w:fill="auto"/>
            <w:noWrap/>
            <w:vAlign w:val="bottom"/>
            <w:hideMark/>
          </w:tcPr>
          <w:p w14:paraId="62A86E5F" w14:textId="77777777" w:rsidR="00E56E39" w:rsidRPr="00E56E39" w:rsidRDefault="00E56E39" w:rsidP="00E56E39">
            <w:pPr>
              <w:jc w:val="center"/>
              <w:rPr>
                <w:rFonts w:eastAsia="Times New Roman"/>
                <w:sz w:val="20"/>
                <w:szCs w:val="20"/>
              </w:rPr>
            </w:pPr>
            <w:r w:rsidRPr="00E56E39">
              <w:rPr>
                <w:color w:val="000000"/>
                <w:sz w:val="20"/>
                <w:szCs w:val="20"/>
              </w:rPr>
              <w:t>[11.74]</w:t>
            </w:r>
          </w:p>
        </w:tc>
      </w:tr>
      <w:tr w:rsidR="00E56E39" w:rsidRPr="00E56E39" w14:paraId="7F82E2C2" w14:textId="77777777" w:rsidTr="00E56E39">
        <w:trPr>
          <w:trHeight w:val="144"/>
        </w:trPr>
        <w:tc>
          <w:tcPr>
            <w:tcW w:w="963" w:type="pct"/>
            <w:tcBorders>
              <w:top w:val="nil"/>
              <w:left w:val="nil"/>
              <w:bottom w:val="nil"/>
              <w:right w:val="nil"/>
            </w:tcBorders>
            <w:shd w:val="clear" w:color="auto" w:fill="auto"/>
            <w:noWrap/>
            <w:vAlign w:val="bottom"/>
            <w:hideMark/>
          </w:tcPr>
          <w:p w14:paraId="5BCBFD4E" w14:textId="77777777" w:rsidR="00E56E39" w:rsidRPr="00E56E39" w:rsidRDefault="00E56E39" w:rsidP="00E56E39">
            <w:pPr>
              <w:rPr>
                <w:rFonts w:eastAsia="Times New Roman"/>
                <w:color w:val="000000"/>
                <w:sz w:val="20"/>
                <w:szCs w:val="20"/>
              </w:rPr>
            </w:pPr>
            <w:r w:rsidRPr="00E56E39">
              <w:rPr>
                <w:color w:val="000000"/>
                <w:sz w:val="20"/>
                <w:szCs w:val="20"/>
              </w:rPr>
              <w:t>US Temperature</w:t>
            </w:r>
          </w:p>
        </w:tc>
        <w:tc>
          <w:tcPr>
            <w:tcW w:w="768" w:type="pct"/>
            <w:gridSpan w:val="2"/>
            <w:tcBorders>
              <w:top w:val="nil"/>
              <w:left w:val="nil"/>
              <w:bottom w:val="nil"/>
              <w:right w:val="nil"/>
            </w:tcBorders>
            <w:shd w:val="clear" w:color="auto" w:fill="auto"/>
            <w:noWrap/>
            <w:vAlign w:val="bottom"/>
            <w:hideMark/>
          </w:tcPr>
          <w:p w14:paraId="3BC17892" w14:textId="77777777" w:rsidR="00E56E39" w:rsidRPr="00E56E39" w:rsidRDefault="00E56E39" w:rsidP="00E56E39">
            <w:pPr>
              <w:jc w:val="center"/>
              <w:rPr>
                <w:rFonts w:eastAsia="Times New Roman"/>
                <w:color w:val="000000"/>
                <w:sz w:val="20"/>
                <w:szCs w:val="20"/>
              </w:rPr>
            </w:pPr>
            <w:r w:rsidRPr="00E56E39">
              <w:rPr>
                <w:color w:val="000000"/>
                <w:sz w:val="20"/>
                <w:szCs w:val="20"/>
              </w:rPr>
              <w:t>201.34***</w:t>
            </w:r>
          </w:p>
        </w:tc>
        <w:tc>
          <w:tcPr>
            <w:tcW w:w="578" w:type="pct"/>
            <w:tcBorders>
              <w:top w:val="nil"/>
              <w:left w:val="nil"/>
              <w:bottom w:val="nil"/>
              <w:right w:val="nil"/>
            </w:tcBorders>
            <w:shd w:val="clear" w:color="auto" w:fill="auto"/>
            <w:noWrap/>
            <w:vAlign w:val="bottom"/>
            <w:hideMark/>
          </w:tcPr>
          <w:p w14:paraId="083B4DB6" w14:textId="77777777" w:rsidR="00E56E39" w:rsidRPr="00E56E39" w:rsidRDefault="00E56E39" w:rsidP="00E56E39">
            <w:pPr>
              <w:jc w:val="center"/>
              <w:rPr>
                <w:rFonts w:eastAsia="Times New Roman"/>
                <w:color w:val="000000"/>
                <w:sz w:val="20"/>
                <w:szCs w:val="20"/>
              </w:rPr>
            </w:pPr>
            <w:r w:rsidRPr="00E56E39">
              <w:rPr>
                <w:color w:val="000000"/>
                <w:sz w:val="20"/>
                <w:szCs w:val="20"/>
              </w:rPr>
              <w:t>254.57***</w:t>
            </w:r>
          </w:p>
        </w:tc>
        <w:tc>
          <w:tcPr>
            <w:tcW w:w="720" w:type="pct"/>
            <w:gridSpan w:val="2"/>
            <w:tcBorders>
              <w:top w:val="nil"/>
              <w:left w:val="nil"/>
              <w:bottom w:val="nil"/>
              <w:right w:val="nil"/>
            </w:tcBorders>
            <w:shd w:val="clear" w:color="auto" w:fill="auto"/>
            <w:noWrap/>
            <w:vAlign w:val="bottom"/>
            <w:hideMark/>
          </w:tcPr>
          <w:p w14:paraId="6620FC55" w14:textId="77777777" w:rsidR="00E56E39" w:rsidRPr="00E56E39" w:rsidRDefault="00E56E39" w:rsidP="00E56E39">
            <w:pPr>
              <w:jc w:val="center"/>
              <w:rPr>
                <w:rFonts w:eastAsia="Times New Roman"/>
                <w:color w:val="000000"/>
                <w:sz w:val="20"/>
                <w:szCs w:val="20"/>
              </w:rPr>
            </w:pPr>
            <w:r w:rsidRPr="00E56E39">
              <w:rPr>
                <w:color w:val="000000"/>
                <w:sz w:val="20"/>
                <w:szCs w:val="20"/>
              </w:rPr>
              <w:t>232.8683***</w:t>
            </w:r>
          </w:p>
        </w:tc>
        <w:tc>
          <w:tcPr>
            <w:tcW w:w="626" w:type="pct"/>
            <w:tcBorders>
              <w:top w:val="nil"/>
              <w:left w:val="nil"/>
              <w:bottom w:val="nil"/>
              <w:right w:val="nil"/>
            </w:tcBorders>
            <w:shd w:val="clear" w:color="auto" w:fill="auto"/>
            <w:noWrap/>
            <w:vAlign w:val="bottom"/>
            <w:hideMark/>
          </w:tcPr>
          <w:p w14:paraId="1A7D3215" w14:textId="77777777" w:rsidR="00E56E39" w:rsidRPr="00E56E39" w:rsidRDefault="00E56E39" w:rsidP="00E56E39">
            <w:pPr>
              <w:jc w:val="center"/>
              <w:rPr>
                <w:rFonts w:eastAsia="Times New Roman"/>
                <w:color w:val="000000"/>
                <w:sz w:val="20"/>
                <w:szCs w:val="20"/>
              </w:rPr>
            </w:pPr>
            <w:r w:rsidRPr="00E56E39">
              <w:rPr>
                <w:color w:val="000000"/>
                <w:sz w:val="20"/>
                <w:szCs w:val="20"/>
              </w:rPr>
              <w:t>-9.44***</w:t>
            </w:r>
          </w:p>
        </w:tc>
        <w:tc>
          <w:tcPr>
            <w:tcW w:w="673" w:type="pct"/>
            <w:tcBorders>
              <w:top w:val="nil"/>
              <w:left w:val="nil"/>
              <w:bottom w:val="nil"/>
              <w:right w:val="nil"/>
            </w:tcBorders>
            <w:shd w:val="clear" w:color="auto" w:fill="auto"/>
            <w:noWrap/>
            <w:vAlign w:val="bottom"/>
            <w:hideMark/>
          </w:tcPr>
          <w:p w14:paraId="4FF70401" w14:textId="77777777" w:rsidR="00E56E39" w:rsidRPr="00E56E39" w:rsidRDefault="00E56E39" w:rsidP="00E56E39">
            <w:pPr>
              <w:jc w:val="center"/>
              <w:rPr>
                <w:rFonts w:eastAsia="Times New Roman"/>
                <w:sz w:val="20"/>
                <w:szCs w:val="20"/>
              </w:rPr>
            </w:pPr>
            <w:r w:rsidRPr="00E56E39">
              <w:rPr>
                <w:color w:val="000000"/>
                <w:sz w:val="20"/>
                <w:szCs w:val="20"/>
              </w:rPr>
              <w:t>-10.59***</w:t>
            </w:r>
          </w:p>
        </w:tc>
        <w:tc>
          <w:tcPr>
            <w:tcW w:w="672" w:type="pct"/>
            <w:tcBorders>
              <w:top w:val="nil"/>
              <w:left w:val="nil"/>
              <w:bottom w:val="nil"/>
              <w:right w:val="nil"/>
            </w:tcBorders>
            <w:shd w:val="clear" w:color="auto" w:fill="auto"/>
            <w:noWrap/>
            <w:vAlign w:val="bottom"/>
            <w:hideMark/>
          </w:tcPr>
          <w:p w14:paraId="526172ED" w14:textId="77777777" w:rsidR="00E56E39" w:rsidRPr="00E56E39" w:rsidRDefault="00E56E39" w:rsidP="00E56E39">
            <w:pPr>
              <w:jc w:val="center"/>
              <w:rPr>
                <w:rFonts w:eastAsia="Times New Roman"/>
                <w:sz w:val="20"/>
                <w:szCs w:val="20"/>
              </w:rPr>
            </w:pPr>
            <w:r w:rsidRPr="00E56E39">
              <w:rPr>
                <w:color w:val="000000"/>
                <w:sz w:val="20"/>
                <w:szCs w:val="20"/>
              </w:rPr>
              <w:t>-11.05***</w:t>
            </w:r>
          </w:p>
        </w:tc>
      </w:tr>
      <w:tr w:rsidR="00E56E39" w:rsidRPr="00E56E39" w14:paraId="1C565DFD" w14:textId="77777777" w:rsidTr="00E56E39">
        <w:trPr>
          <w:trHeight w:val="144"/>
        </w:trPr>
        <w:tc>
          <w:tcPr>
            <w:tcW w:w="963" w:type="pct"/>
            <w:tcBorders>
              <w:top w:val="nil"/>
              <w:left w:val="nil"/>
              <w:bottom w:val="nil"/>
              <w:right w:val="nil"/>
            </w:tcBorders>
            <w:shd w:val="clear" w:color="auto" w:fill="auto"/>
            <w:noWrap/>
            <w:vAlign w:val="bottom"/>
            <w:hideMark/>
          </w:tcPr>
          <w:p w14:paraId="5B42258F" w14:textId="77777777" w:rsidR="00E56E39" w:rsidRPr="00E56E39" w:rsidRDefault="00E56E39" w:rsidP="00E56E39">
            <w:pPr>
              <w:rPr>
                <w:rFonts w:eastAsia="Times New Roman"/>
                <w:sz w:val="20"/>
                <w:szCs w:val="20"/>
              </w:rPr>
            </w:pPr>
          </w:p>
        </w:tc>
        <w:tc>
          <w:tcPr>
            <w:tcW w:w="768" w:type="pct"/>
            <w:gridSpan w:val="2"/>
            <w:tcBorders>
              <w:top w:val="nil"/>
              <w:left w:val="nil"/>
              <w:bottom w:val="nil"/>
              <w:right w:val="nil"/>
            </w:tcBorders>
            <w:shd w:val="clear" w:color="auto" w:fill="auto"/>
            <w:noWrap/>
            <w:vAlign w:val="bottom"/>
            <w:hideMark/>
          </w:tcPr>
          <w:p w14:paraId="13A7CD2C" w14:textId="77777777" w:rsidR="00E56E39" w:rsidRPr="00E56E39" w:rsidRDefault="00E56E39" w:rsidP="00E56E39">
            <w:pPr>
              <w:jc w:val="center"/>
              <w:rPr>
                <w:rFonts w:eastAsia="Times New Roman"/>
                <w:color w:val="000000"/>
                <w:sz w:val="20"/>
                <w:szCs w:val="20"/>
              </w:rPr>
            </w:pPr>
            <w:r w:rsidRPr="00E56E39">
              <w:rPr>
                <w:color w:val="000000"/>
                <w:sz w:val="20"/>
                <w:szCs w:val="20"/>
              </w:rPr>
              <w:t>[42.00]</w:t>
            </w:r>
          </w:p>
        </w:tc>
        <w:tc>
          <w:tcPr>
            <w:tcW w:w="578" w:type="pct"/>
            <w:tcBorders>
              <w:top w:val="nil"/>
              <w:left w:val="nil"/>
              <w:bottom w:val="nil"/>
              <w:right w:val="nil"/>
            </w:tcBorders>
            <w:shd w:val="clear" w:color="auto" w:fill="auto"/>
            <w:noWrap/>
            <w:vAlign w:val="bottom"/>
            <w:hideMark/>
          </w:tcPr>
          <w:p w14:paraId="2776CBE1" w14:textId="77777777" w:rsidR="00E56E39" w:rsidRPr="00E56E39" w:rsidRDefault="00E56E39" w:rsidP="00E56E39">
            <w:pPr>
              <w:jc w:val="center"/>
              <w:rPr>
                <w:rFonts w:eastAsia="Times New Roman"/>
                <w:color w:val="000000"/>
                <w:sz w:val="20"/>
                <w:szCs w:val="20"/>
              </w:rPr>
            </w:pPr>
            <w:r w:rsidRPr="00E56E39">
              <w:rPr>
                <w:color w:val="000000"/>
                <w:sz w:val="20"/>
                <w:szCs w:val="20"/>
              </w:rPr>
              <w:t>[62.79]</w:t>
            </w:r>
          </w:p>
        </w:tc>
        <w:tc>
          <w:tcPr>
            <w:tcW w:w="720" w:type="pct"/>
            <w:gridSpan w:val="2"/>
            <w:tcBorders>
              <w:top w:val="nil"/>
              <w:left w:val="nil"/>
              <w:bottom w:val="nil"/>
              <w:right w:val="nil"/>
            </w:tcBorders>
            <w:shd w:val="clear" w:color="auto" w:fill="auto"/>
            <w:noWrap/>
            <w:vAlign w:val="bottom"/>
            <w:hideMark/>
          </w:tcPr>
          <w:p w14:paraId="137847BD" w14:textId="77777777" w:rsidR="00E56E39" w:rsidRPr="00E56E39" w:rsidRDefault="00E56E39" w:rsidP="00E56E39">
            <w:pPr>
              <w:jc w:val="center"/>
              <w:rPr>
                <w:rFonts w:eastAsia="Times New Roman"/>
                <w:color w:val="000000"/>
                <w:sz w:val="20"/>
                <w:szCs w:val="20"/>
              </w:rPr>
            </w:pPr>
            <w:r w:rsidRPr="00E56E39">
              <w:rPr>
                <w:color w:val="000000"/>
                <w:sz w:val="20"/>
                <w:szCs w:val="20"/>
              </w:rPr>
              <w:t>[70.2234]</w:t>
            </w:r>
          </w:p>
        </w:tc>
        <w:tc>
          <w:tcPr>
            <w:tcW w:w="626" w:type="pct"/>
            <w:tcBorders>
              <w:top w:val="nil"/>
              <w:left w:val="nil"/>
              <w:bottom w:val="nil"/>
              <w:right w:val="nil"/>
            </w:tcBorders>
            <w:shd w:val="clear" w:color="auto" w:fill="auto"/>
            <w:noWrap/>
            <w:vAlign w:val="bottom"/>
            <w:hideMark/>
          </w:tcPr>
          <w:p w14:paraId="0864DEB4" w14:textId="77777777" w:rsidR="00E56E39" w:rsidRPr="00E56E39" w:rsidRDefault="00E56E39" w:rsidP="00E56E39">
            <w:pPr>
              <w:jc w:val="center"/>
              <w:rPr>
                <w:rFonts w:eastAsia="Times New Roman"/>
                <w:color w:val="000000"/>
                <w:sz w:val="20"/>
                <w:szCs w:val="20"/>
              </w:rPr>
            </w:pPr>
            <w:r w:rsidRPr="00E56E39">
              <w:rPr>
                <w:color w:val="000000"/>
                <w:sz w:val="20"/>
                <w:szCs w:val="20"/>
              </w:rPr>
              <w:t>[1.12]</w:t>
            </w:r>
          </w:p>
        </w:tc>
        <w:tc>
          <w:tcPr>
            <w:tcW w:w="673" w:type="pct"/>
            <w:tcBorders>
              <w:top w:val="nil"/>
              <w:left w:val="nil"/>
              <w:bottom w:val="nil"/>
              <w:right w:val="nil"/>
            </w:tcBorders>
            <w:shd w:val="clear" w:color="auto" w:fill="auto"/>
            <w:noWrap/>
            <w:vAlign w:val="bottom"/>
            <w:hideMark/>
          </w:tcPr>
          <w:p w14:paraId="20C045FB" w14:textId="77777777" w:rsidR="00E56E39" w:rsidRPr="00E56E39" w:rsidRDefault="00E56E39" w:rsidP="00E56E39">
            <w:pPr>
              <w:jc w:val="center"/>
              <w:rPr>
                <w:rFonts w:eastAsia="Times New Roman"/>
                <w:sz w:val="20"/>
                <w:szCs w:val="20"/>
              </w:rPr>
            </w:pPr>
            <w:r w:rsidRPr="00E56E39">
              <w:rPr>
                <w:color w:val="000000"/>
                <w:sz w:val="20"/>
                <w:szCs w:val="20"/>
              </w:rPr>
              <w:t>[1.70]</w:t>
            </w:r>
          </w:p>
        </w:tc>
        <w:tc>
          <w:tcPr>
            <w:tcW w:w="672" w:type="pct"/>
            <w:tcBorders>
              <w:top w:val="nil"/>
              <w:left w:val="nil"/>
              <w:bottom w:val="nil"/>
              <w:right w:val="nil"/>
            </w:tcBorders>
            <w:shd w:val="clear" w:color="auto" w:fill="auto"/>
            <w:noWrap/>
            <w:vAlign w:val="bottom"/>
            <w:hideMark/>
          </w:tcPr>
          <w:p w14:paraId="0B497691" w14:textId="77777777" w:rsidR="00E56E39" w:rsidRPr="00E56E39" w:rsidRDefault="00E56E39" w:rsidP="00E56E39">
            <w:pPr>
              <w:jc w:val="center"/>
              <w:rPr>
                <w:rFonts w:eastAsia="Times New Roman"/>
                <w:sz w:val="20"/>
                <w:szCs w:val="20"/>
              </w:rPr>
            </w:pPr>
            <w:r w:rsidRPr="00E56E39">
              <w:rPr>
                <w:color w:val="000000"/>
                <w:sz w:val="20"/>
                <w:szCs w:val="20"/>
              </w:rPr>
              <w:t>[1.83]</w:t>
            </w:r>
          </w:p>
        </w:tc>
      </w:tr>
      <w:tr w:rsidR="00E56E39" w:rsidRPr="00E56E39" w14:paraId="6CCA8509" w14:textId="77777777" w:rsidTr="00E56E39">
        <w:trPr>
          <w:trHeight w:val="144"/>
        </w:trPr>
        <w:tc>
          <w:tcPr>
            <w:tcW w:w="963" w:type="pct"/>
            <w:tcBorders>
              <w:top w:val="nil"/>
              <w:left w:val="nil"/>
              <w:bottom w:val="nil"/>
              <w:right w:val="nil"/>
            </w:tcBorders>
            <w:shd w:val="clear" w:color="auto" w:fill="auto"/>
            <w:noWrap/>
            <w:vAlign w:val="bottom"/>
            <w:hideMark/>
          </w:tcPr>
          <w:p w14:paraId="38606710" w14:textId="77777777" w:rsidR="00E56E39" w:rsidRPr="00E56E39" w:rsidRDefault="00E56E39" w:rsidP="00E56E39">
            <w:pPr>
              <w:rPr>
                <w:rFonts w:eastAsia="Times New Roman"/>
                <w:color w:val="000000"/>
                <w:sz w:val="20"/>
                <w:szCs w:val="20"/>
              </w:rPr>
            </w:pPr>
            <w:r w:rsidRPr="00E56E39">
              <w:rPr>
                <w:color w:val="000000"/>
                <w:sz w:val="20"/>
                <w:szCs w:val="20"/>
              </w:rPr>
              <w:t>ARG Precipitation</w:t>
            </w:r>
          </w:p>
        </w:tc>
        <w:tc>
          <w:tcPr>
            <w:tcW w:w="768" w:type="pct"/>
            <w:gridSpan w:val="2"/>
            <w:tcBorders>
              <w:top w:val="nil"/>
              <w:left w:val="nil"/>
              <w:bottom w:val="nil"/>
              <w:right w:val="nil"/>
            </w:tcBorders>
            <w:shd w:val="clear" w:color="auto" w:fill="auto"/>
            <w:noWrap/>
            <w:vAlign w:val="bottom"/>
            <w:hideMark/>
          </w:tcPr>
          <w:p w14:paraId="655E9479" w14:textId="77777777" w:rsidR="00E56E39" w:rsidRPr="00E56E39" w:rsidRDefault="00E56E39" w:rsidP="00E56E39">
            <w:pPr>
              <w:jc w:val="center"/>
              <w:rPr>
                <w:rFonts w:eastAsia="Times New Roman"/>
                <w:color w:val="000000"/>
                <w:sz w:val="20"/>
                <w:szCs w:val="20"/>
              </w:rPr>
            </w:pPr>
            <w:r w:rsidRPr="00E56E39">
              <w:rPr>
                <w:color w:val="000000"/>
                <w:sz w:val="20"/>
                <w:szCs w:val="20"/>
              </w:rPr>
              <w:t>-4.76***</w:t>
            </w:r>
          </w:p>
        </w:tc>
        <w:tc>
          <w:tcPr>
            <w:tcW w:w="578" w:type="pct"/>
            <w:tcBorders>
              <w:top w:val="nil"/>
              <w:left w:val="nil"/>
              <w:bottom w:val="nil"/>
              <w:right w:val="nil"/>
            </w:tcBorders>
            <w:shd w:val="clear" w:color="auto" w:fill="auto"/>
            <w:noWrap/>
            <w:vAlign w:val="bottom"/>
            <w:hideMark/>
          </w:tcPr>
          <w:p w14:paraId="7872C09E" w14:textId="77777777" w:rsidR="00E56E39" w:rsidRPr="00E56E39" w:rsidRDefault="00E56E39" w:rsidP="00E56E39">
            <w:pPr>
              <w:jc w:val="center"/>
              <w:rPr>
                <w:rFonts w:eastAsia="Times New Roman"/>
                <w:color w:val="000000"/>
                <w:sz w:val="20"/>
                <w:szCs w:val="20"/>
              </w:rPr>
            </w:pPr>
            <w:r w:rsidRPr="00E56E39">
              <w:rPr>
                <w:color w:val="000000"/>
                <w:sz w:val="20"/>
                <w:szCs w:val="20"/>
              </w:rPr>
              <w:t>-7.05**</w:t>
            </w:r>
          </w:p>
        </w:tc>
        <w:tc>
          <w:tcPr>
            <w:tcW w:w="720" w:type="pct"/>
            <w:gridSpan w:val="2"/>
            <w:tcBorders>
              <w:top w:val="nil"/>
              <w:left w:val="nil"/>
              <w:bottom w:val="nil"/>
              <w:right w:val="nil"/>
            </w:tcBorders>
            <w:shd w:val="clear" w:color="auto" w:fill="auto"/>
            <w:noWrap/>
            <w:vAlign w:val="bottom"/>
            <w:hideMark/>
          </w:tcPr>
          <w:p w14:paraId="6554655B" w14:textId="77777777" w:rsidR="00E56E39" w:rsidRPr="00E56E39" w:rsidRDefault="00E56E39" w:rsidP="00E56E39">
            <w:pPr>
              <w:jc w:val="center"/>
              <w:rPr>
                <w:rFonts w:eastAsia="Times New Roman"/>
                <w:color w:val="000000"/>
                <w:sz w:val="20"/>
                <w:szCs w:val="20"/>
              </w:rPr>
            </w:pPr>
            <w:r w:rsidRPr="00E56E39">
              <w:rPr>
                <w:color w:val="000000"/>
                <w:sz w:val="20"/>
                <w:szCs w:val="20"/>
              </w:rPr>
              <w:t>-6.9046**</w:t>
            </w:r>
          </w:p>
        </w:tc>
        <w:tc>
          <w:tcPr>
            <w:tcW w:w="626" w:type="pct"/>
            <w:tcBorders>
              <w:top w:val="nil"/>
              <w:left w:val="nil"/>
              <w:bottom w:val="nil"/>
              <w:right w:val="nil"/>
            </w:tcBorders>
            <w:shd w:val="clear" w:color="auto" w:fill="auto"/>
            <w:noWrap/>
            <w:vAlign w:val="bottom"/>
            <w:hideMark/>
          </w:tcPr>
          <w:p w14:paraId="71C14CEA" w14:textId="77777777" w:rsidR="00E56E39" w:rsidRPr="00E56E39" w:rsidRDefault="00E56E39" w:rsidP="00E56E39">
            <w:pPr>
              <w:jc w:val="center"/>
              <w:rPr>
                <w:rFonts w:eastAsia="Times New Roman"/>
                <w:sz w:val="20"/>
                <w:szCs w:val="20"/>
              </w:rPr>
            </w:pPr>
            <w:r w:rsidRPr="00E56E39">
              <w:rPr>
                <w:color w:val="000000"/>
                <w:sz w:val="20"/>
                <w:szCs w:val="20"/>
              </w:rPr>
              <w:t>-0.71***</w:t>
            </w:r>
          </w:p>
        </w:tc>
        <w:tc>
          <w:tcPr>
            <w:tcW w:w="673" w:type="pct"/>
            <w:tcBorders>
              <w:top w:val="nil"/>
              <w:left w:val="nil"/>
              <w:bottom w:val="nil"/>
              <w:right w:val="nil"/>
            </w:tcBorders>
            <w:shd w:val="clear" w:color="auto" w:fill="auto"/>
            <w:noWrap/>
            <w:vAlign w:val="bottom"/>
            <w:hideMark/>
          </w:tcPr>
          <w:p w14:paraId="1FB0ACB0" w14:textId="77777777" w:rsidR="00E56E39" w:rsidRPr="00E56E39" w:rsidRDefault="00E56E39" w:rsidP="00E56E39">
            <w:pPr>
              <w:jc w:val="center"/>
              <w:rPr>
                <w:rFonts w:eastAsia="Times New Roman"/>
                <w:sz w:val="20"/>
                <w:szCs w:val="20"/>
              </w:rPr>
            </w:pPr>
            <w:r w:rsidRPr="00E56E39">
              <w:rPr>
                <w:color w:val="000000"/>
                <w:sz w:val="20"/>
                <w:szCs w:val="20"/>
              </w:rPr>
              <w:t>-0.65**</w:t>
            </w:r>
          </w:p>
        </w:tc>
        <w:tc>
          <w:tcPr>
            <w:tcW w:w="672" w:type="pct"/>
            <w:tcBorders>
              <w:top w:val="nil"/>
              <w:left w:val="nil"/>
              <w:bottom w:val="nil"/>
              <w:right w:val="nil"/>
            </w:tcBorders>
            <w:shd w:val="clear" w:color="auto" w:fill="auto"/>
            <w:noWrap/>
            <w:vAlign w:val="bottom"/>
            <w:hideMark/>
          </w:tcPr>
          <w:p w14:paraId="57DDA331" w14:textId="77777777" w:rsidR="00E56E39" w:rsidRPr="00E56E39" w:rsidRDefault="00E56E39" w:rsidP="00E56E39">
            <w:pPr>
              <w:jc w:val="center"/>
              <w:rPr>
                <w:rFonts w:eastAsia="Times New Roman"/>
                <w:sz w:val="20"/>
                <w:szCs w:val="20"/>
              </w:rPr>
            </w:pPr>
            <w:r w:rsidRPr="00E56E39">
              <w:rPr>
                <w:color w:val="000000"/>
                <w:sz w:val="20"/>
                <w:szCs w:val="20"/>
              </w:rPr>
              <w:t>-0.66*</w:t>
            </w:r>
          </w:p>
        </w:tc>
      </w:tr>
      <w:tr w:rsidR="00E56E39" w:rsidRPr="00E56E39" w14:paraId="6B41E918" w14:textId="77777777" w:rsidTr="00E56E39">
        <w:trPr>
          <w:trHeight w:val="144"/>
        </w:trPr>
        <w:tc>
          <w:tcPr>
            <w:tcW w:w="963" w:type="pct"/>
            <w:tcBorders>
              <w:top w:val="nil"/>
              <w:left w:val="nil"/>
              <w:bottom w:val="nil"/>
              <w:right w:val="nil"/>
            </w:tcBorders>
            <w:shd w:val="clear" w:color="auto" w:fill="auto"/>
            <w:noWrap/>
            <w:vAlign w:val="bottom"/>
            <w:hideMark/>
          </w:tcPr>
          <w:p w14:paraId="305E9C3D" w14:textId="77777777" w:rsidR="00E56E39" w:rsidRPr="00E56E39" w:rsidRDefault="00E56E39" w:rsidP="00E56E39">
            <w:pPr>
              <w:rPr>
                <w:rFonts w:eastAsia="Times New Roman"/>
                <w:sz w:val="20"/>
                <w:szCs w:val="20"/>
              </w:rPr>
            </w:pPr>
          </w:p>
        </w:tc>
        <w:tc>
          <w:tcPr>
            <w:tcW w:w="768" w:type="pct"/>
            <w:gridSpan w:val="2"/>
            <w:tcBorders>
              <w:top w:val="nil"/>
              <w:left w:val="nil"/>
              <w:bottom w:val="nil"/>
              <w:right w:val="nil"/>
            </w:tcBorders>
            <w:shd w:val="clear" w:color="auto" w:fill="auto"/>
            <w:noWrap/>
            <w:vAlign w:val="bottom"/>
            <w:hideMark/>
          </w:tcPr>
          <w:p w14:paraId="389C8E47" w14:textId="77777777" w:rsidR="00E56E39" w:rsidRPr="00E56E39" w:rsidRDefault="00E56E39" w:rsidP="00E56E39">
            <w:pPr>
              <w:jc w:val="center"/>
              <w:rPr>
                <w:rFonts w:eastAsia="Times New Roman"/>
                <w:sz w:val="20"/>
                <w:szCs w:val="20"/>
              </w:rPr>
            </w:pPr>
            <w:r w:rsidRPr="00E56E39">
              <w:rPr>
                <w:color w:val="000000"/>
                <w:sz w:val="20"/>
                <w:szCs w:val="20"/>
              </w:rPr>
              <w:t>[1.79]</w:t>
            </w:r>
          </w:p>
        </w:tc>
        <w:tc>
          <w:tcPr>
            <w:tcW w:w="578" w:type="pct"/>
            <w:tcBorders>
              <w:top w:val="nil"/>
              <w:left w:val="nil"/>
              <w:bottom w:val="nil"/>
              <w:right w:val="nil"/>
            </w:tcBorders>
            <w:shd w:val="clear" w:color="auto" w:fill="auto"/>
            <w:noWrap/>
            <w:vAlign w:val="bottom"/>
            <w:hideMark/>
          </w:tcPr>
          <w:p w14:paraId="690B0385" w14:textId="77777777" w:rsidR="00E56E39" w:rsidRPr="00E56E39" w:rsidRDefault="00E56E39" w:rsidP="00E56E39">
            <w:pPr>
              <w:jc w:val="center"/>
              <w:rPr>
                <w:rFonts w:eastAsia="Times New Roman"/>
                <w:color w:val="000000"/>
                <w:sz w:val="20"/>
                <w:szCs w:val="20"/>
              </w:rPr>
            </w:pPr>
            <w:r w:rsidRPr="00E56E39">
              <w:rPr>
                <w:color w:val="000000"/>
                <w:sz w:val="20"/>
                <w:szCs w:val="20"/>
              </w:rPr>
              <w:t>[2.79]</w:t>
            </w:r>
          </w:p>
        </w:tc>
        <w:tc>
          <w:tcPr>
            <w:tcW w:w="720" w:type="pct"/>
            <w:gridSpan w:val="2"/>
            <w:tcBorders>
              <w:top w:val="nil"/>
              <w:left w:val="nil"/>
              <w:bottom w:val="nil"/>
              <w:right w:val="nil"/>
            </w:tcBorders>
            <w:shd w:val="clear" w:color="auto" w:fill="auto"/>
            <w:noWrap/>
            <w:vAlign w:val="bottom"/>
            <w:hideMark/>
          </w:tcPr>
          <w:p w14:paraId="6692FB54" w14:textId="77777777" w:rsidR="00E56E39" w:rsidRPr="00E56E39" w:rsidRDefault="00E56E39" w:rsidP="00E56E39">
            <w:pPr>
              <w:jc w:val="center"/>
              <w:rPr>
                <w:rFonts w:eastAsia="Times New Roman"/>
                <w:color w:val="000000"/>
                <w:sz w:val="20"/>
                <w:szCs w:val="20"/>
              </w:rPr>
            </w:pPr>
            <w:r w:rsidRPr="00E56E39">
              <w:rPr>
                <w:color w:val="000000"/>
                <w:sz w:val="20"/>
                <w:szCs w:val="20"/>
              </w:rPr>
              <w:t>[2.8275]</w:t>
            </w:r>
          </w:p>
        </w:tc>
        <w:tc>
          <w:tcPr>
            <w:tcW w:w="626" w:type="pct"/>
            <w:tcBorders>
              <w:top w:val="nil"/>
              <w:left w:val="nil"/>
              <w:bottom w:val="nil"/>
              <w:right w:val="nil"/>
            </w:tcBorders>
            <w:shd w:val="clear" w:color="auto" w:fill="auto"/>
            <w:noWrap/>
            <w:vAlign w:val="bottom"/>
            <w:hideMark/>
          </w:tcPr>
          <w:p w14:paraId="2FC0A294" w14:textId="77777777" w:rsidR="00E56E39" w:rsidRPr="00E56E39" w:rsidRDefault="00E56E39" w:rsidP="00E56E39">
            <w:pPr>
              <w:jc w:val="center"/>
              <w:rPr>
                <w:rFonts w:eastAsia="Times New Roman"/>
                <w:sz w:val="20"/>
                <w:szCs w:val="20"/>
              </w:rPr>
            </w:pPr>
            <w:r w:rsidRPr="00E56E39">
              <w:rPr>
                <w:color w:val="000000"/>
                <w:sz w:val="20"/>
                <w:szCs w:val="20"/>
              </w:rPr>
              <w:t>[0.21]</w:t>
            </w:r>
          </w:p>
        </w:tc>
        <w:tc>
          <w:tcPr>
            <w:tcW w:w="673" w:type="pct"/>
            <w:tcBorders>
              <w:top w:val="nil"/>
              <w:left w:val="nil"/>
              <w:bottom w:val="nil"/>
              <w:right w:val="nil"/>
            </w:tcBorders>
            <w:shd w:val="clear" w:color="auto" w:fill="auto"/>
            <w:noWrap/>
            <w:vAlign w:val="bottom"/>
            <w:hideMark/>
          </w:tcPr>
          <w:p w14:paraId="0C29D22C" w14:textId="77777777" w:rsidR="00E56E39" w:rsidRPr="00E56E39" w:rsidRDefault="00E56E39" w:rsidP="00E56E39">
            <w:pPr>
              <w:jc w:val="center"/>
              <w:rPr>
                <w:rFonts w:eastAsia="Times New Roman"/>
                <w:sz w:val="20"/>
                <w:szCs w:val="20"/>
              </w:rPr>
            </w:pPr>
            <w:r w:rsidRPr="00E56E39">
              <w:rPr>
                <w:color w:val="000000"/>
                <w:sz w:val="20"/>
                <w:szCs w:val="20"/>
              </w:rPr>
              <w:t>[0.33]</w:t>
            </w:r>
          </w:p>
        </w:tc>
        <w:tc>
          <w:tcPr>
            <w:tcW w:w="672" w:type="pct"/>
            <w:tcBorders>
              <w:top w:val="nil"/>
              <w:left w:val="nil"/>
              <w:bottom w:val="nil"/>
              <w:right w:val="nil"/>
            </w:tcBorders>
            <w:shd w:val="clear" w:color="auto" w:fill="auto"/>
            <w:noWrap/>
            <w:vAlign w:val="bottom"/>
            <w:hideMark/>
          </w:tcPr>
          <w:p w14:paraId="3B70A39F" w14:textId="77777777" w:rsidR="00E56E39" w:rsidRPr="00E56E39" w:rsidRDefault="00E56E39" w:rsidP="00E56E39">
            <w:pPr>
              <w:jc w:val="center"/>
              <w:rPr>
                <w:rFonts w:eastAsia="Times New Roman"/>
                <w:sz w:val="20"/>
                <w:szCs w:val="20"/>
              </w:rPr>
            </w:pPr>
            <w:r w:rsidRPr="00E56E39">
              <w:rPr>
                <w:color w:val="000000"/>
                <w:sz w:val="20"/>
                <w:szCs w:val="20"/>
              </w:rPr>
              <w:t>[0.34]</w:t>
            </w:r>
          </w:p>
        </w:tc>
      </w:tr>
      <w:tr w:rsidR="00E56E39" w:rsidRPr="00E56E39" w14:paraId="46D6D574" w14:textId="77777777" w:rsidTr="00E56E39">
        <w:trPr>
          <w:trHeight w:val="144"/>
        </w:trPr>
        <w:tc>
          <w:tcPr>
            <w:tcW w:w="963" w:type="pct"/>
            <w:tcBorders>
              <w:top w:val="nil"/>
              <w:left w:val="nil"/>
              <w:bottom w:val="nil"/>
              <w:right w:val="nil"/>
            </w:tcBorders>
            <w:shd w:val="clear" w:color="auto" w:fill="auto"/>
            <w:noWrap/>
            <w:vAlign w:val="bottom"/>
            <w:hideMark/>
          </w:tcPr>
          <w:p w14:paraId="5A9831DB" w14:textId="77777777" w:rsidR="00E56E39" w:rsidRPr="00E56E39" w:rsidRDefault="00E56E39" w:rsidP="00E56E39">
            <w:pPr>
              <w:rPr>
                <w:rFonts w:eastAsia="Times New Roman"/>
                <w:color w:val="000000"/>
                <w:sz w:val="20"/>
                <w:szCs w:val="20"/>
              </w:rPr>
            </w:pPr>
            <w:r w:rsidRPr="00E56E39">
              <w:rPr>
                <w:color w:val="000000"/>
                <w:sz w:val="20"/>
                <w:szCs w:val="20"/>
              </w:rPr>
              <w:t>US Precipitation</w:t>
            </w:r>
          </w:p>
        </w:tc>
        <w:tc>
          <w:tcPr>
            <w:tcW w:w="768" w:type="pct"/>
            <w:gridSpan w:val="2"/>
            <w:tcBorders>
              <w:top w:val="nil"/>
              <w:left w:val="nil"/>
              <w:bottom w:val="nil"/>
              <w:right w:val="nil"/>
            </w:tcBorders>
            <w:shd w:val="clear" w:color="auto" w:fill="auto"/>
            <w:noWrap/>
            <w:vAlign w:val="bottom"/>
            <w:hideMark/>
          </w:tcPr>
          <w:p w14:paraId="1BBD8D61" w14:textId="77777777" w:rsidR="00E56E39" w:rsidRPr="00E56E39" w:rsidRDefault="00E56E39" w:rsidP="00E56E39">
            <w:pPr>
              <w:jc w:val="center"/>
              <w:rPr>
                <w:rFonts w:eastAsia="Times New Roman"/>
                <w:color w:val="000000"/>
                <w:sz w:val="20"/>
                <w:szCs w:val="20"/>
              </w:rPr>
            </w:pPr>
            <w:r w:rsidRPr="00E56E39">
              <w:rPr>
                <w:color w:val="000000"/>
                <w:sz w:val="20"/>
                <w:szCs w:val="20"/>
              </w:rPr>
              <w:t>-0.32</w:t>
            </w:r>
          </w:p>
        </w:tc>
        <w:tc>
          <w:tcPr>
            <w:tcW w:w="578" w:type="pct"/>
            <w:tcBorders>
              <w:top w:val="nil"/>
              <w:left w:val="nil"/>
              <w:bottom w:val="nil"/>
              <w:right w:val="nil"/>
            </w:tcBorders>
            <w:shd w:val="clear" w:color="auto" w:fill="auto"/>
            <w:noWrap/>
            <w:vAlign w:val="bottom"/>
            <w:hideMark/>
          </w:tcPr>
          <w:p w14:paraId="51E58E84" w14:textId="77777777" w:rsidR="00E56E39" w:rsidRPr="00E56E39" w:rsidRDefault="00E56E39" w:rsidP="00E56E39">
            <w:pPr>
              <w:jc w:val="center"/>
              <w:rPr>
                <w:rFonts w:eastAsia="Times New Roman"/>
                <w:sz w:val="20"/>
                <w:szCs w:val="20"/>
              </w:rPr>
            </w:pPr>
            <w:r w:rsidRPr="00E56E39">
              <w:rPr>
                <w:color w:val="000000"/>
                <w:sz w:val="20"/>
                <w:szCs w:val="20"/>
              </w:rPr>
              <w:t>-1.94</w:t>
            </w:r>
          </w:p>
        </w:tc>
        <w:tc>
          <w:tcPr>
            <w:tcW w:w="720" w:type="pct"/>
            <w:gridSpan w:val="2"/>
            <w:tcBorders>
              <w:top w:val="nil"/>
              <w:left w:val="nil"/>
              <w:bottom w:val="nil"/>
              <w:right w:val="nil"/>
            </w:tcBorders>
            <w:shd w:val="clear" w:color="auto" w:fill="auto"/>
            <w:noWrap/>
            <w:vAlign w:val="bottom"/>
            <w:hideMark/>
          </w:tcPr>
          <w:p w14:paraId="6E993458" w14:textId="77777777" w:rsidR="00E56E39" w:rsidRPr="00E56E39" w:rsidRDefault="00E56E39" w:rsidP="00E56E39">
            <w:pPr>
              <w:jc w:val="center"/>
              <w:rPr>
                <w:rFonts w:eastAsia="Times New Roman"/>
                <w:color w:val="000000"/>
                <w:sz w:val="20"/>
                <w:szCs w:val="20"/>
              </w:rPr>
            </w:pPr>
            <w:r w:rsidRPr="00E56E39">
              <w:rPr>
                <w:color w:val="000000"/>
                <w:sz w:val="20"/>
                <w:szCs w:val="20"/>
              </w:rPr>
              <w:t>-1.7379</w:t>
            </w:r>
          </w:p>
        </w:tc>
        <w:tc>
          <w:tcPr>
            <w:tcW w:w="626" w:type="pct"/>
            <w:tcBorders>
              <w:top w:val="nil"/>
              <w:left w:val="nil"/>
              <w:bottom w:val="nil"/>
              <w:right w:val="nil"/>
            </w:tcBorders>
            <w:shd w:val="clear" w:color="auto" w:fill="auto"/>
            <w:noWrap/>
            <w:vAlign w:val="bottom"/>
            <w:hideMark/>
          </w:tcPr>
          <w:p w14:paraId="0679FE5F" w14:textId="77777777" w:rsidR="00E56E39" w:rsidRPr="00E56E39" w:rsidRDefault="00E56E39" w:rsidP="00E56E39">
            <w:pPr>
              <w:jc w:val="center"/>
              <w:rPr>
                <w:rFonts w:eastAsia="Times New Roman"/>
                <w:color w:val="000000"/>
                <w:sz w:val="20"/>
                <w:szCs w:val="20"/>
              </w:rPr>
            </w:pPr>
            <w:r w:rsidRPr="00E56E39">
              <w:rPr>
                <w:color w:val="000000"/>
                <w:sz w:val="20"/>
                <w:szCs w:val="20"/>
              </w:rPr>
              <w:t>-0.10***</w:t>
            </w:r>
          </w:p>
        </w:tc>
        <w:tc>
          <w:tcPr>
            <w:tcW w:w="673" w:type="pct"/>
            <w:tcBorders>
              <w:top w:val="nil"/>
              <w:left w:val="nil"/>
              <w:bottom w:val="nil"/>
              <w:right w:val="nil"/>
            </w:tcBorders>
            <w:shd w:val="clear" w:color="auto" w:fill="auto"/>
            <w:noWrap/>
            <w:vAlign w:val="bottom"/>
            <w:hideMark/>
          </w:tcPr>
          <w:p w14:paraId="1120334B" w14:textId="77777777" w:rsidR="00E56E39" w:rsidRPr="00E56E39" w:rsidRDefault="00E56E39" w:rsidP="00E56E39">
            <w:pPr>
              <w:jc w:val="center"/>
              <w:rPr>
                <w:rFonts w:eastAsia="Times New Roman"/>
                <w:sz w:val="20"/>
                <w:szCs w:val="20"/>
              </w:rPr>
            </w:pPr>
            <w:r w:rsidRPr="00E56E39">
              <w:rPr>
                <w:color w:val="000000"/>
                <w:sz w:val="20"/>
                <w:szCs w:val="20"/>
              </w:rPr>
              <w:t>-0.11***</w:t>
            </w:r>
          </w:p>
        </w:tc>
        <w:tc>
          <w:tcPr>
            <w:tcW w:w="672" w:type="pct"/>
            <w:tcBorders>
              <w:top w:val="nil"/>
              <w:left w:val="nil"/>
              <w:bottom w:val="nil"/>
              <w:right w:val="nil"/>
            </w:tcBorders>
            <w:shd w:val="clear" w:color="auto" w:fill="auto"/>
            <w:noWrap/>
            <w:vAlign w:val="bottom"/>
            <w:hideMark/>
          </w:tcPr>
          <w:p w14:paraId="1B5C813E" w14:textId="77777777" w:rsidR="00E56E39" w:rsidRPr="00E56E39" w:rsidRDefault="00E56E39" w:rsidP="00E56E39">
            <w:pPr>
              <w:jc w:val="center"/>
              <w:rPr>
                <w:rFonts w:eastAsia="Times New Roman"/>
                <w:sz w:val="20"/>
                <w:szCs w:val="20"/>
              </w:rPr>
            </w:pPr>
            <w:r w:rsidRPr="00E56E39">
              <w:rPr>
                <w:color w:val="000000"/>
                <w:sz w:val="20"/>
                <w:szCs w:val="20"/>
              </w:rPr>
              <w:t>-0.13***</w:t>
            </w:r>
          </w:p>
        </w:tc>
      </w:tr>
      <w:tr w:rsidR="00E56E39" w:rsidRPr="00E56E39" w14:paraId="5C181262" w14:textId="77777777" w:rsidTr="00E56E39">
        <w:trPr>
          <w:trHeight w:val="144"/>
        </w:trPr>
        <w:tc>
          <w:tcPr>
            <w:tcW w:w="963" w:type="pct"/>
            <w:tcBorders>
              <w:top w:val="nil"/>
              <w:left w:val="nil"/>
              <w:bottom w:val="nil"/>
              <w:right w:val="nil"/>
            </w:tcBorders>
            <w:shd w:val="clear" w:color="auto" w:fill="auto"/>
            <w:noWrap/>
            <w:vAlign w:val="bottom"/>
            <w:hideMark/>
          </w:tcPr>
          <w:p w14:paraId="3AC7AA3E" w14:textId="77777777" w:rsidR="00E56E39" w:rsidRPr="00E56E39" w:rsidRDefault="00E56E39" w:rsidP="00E56E39">
            <w:pPr>
              <w:rPr>
                <w:rFonts w:eastAsia="Times New Roman"/>
                <w:sz w:val="20"/>
                <w:szCs w:val="20"/>
              </w:rPr>
            </w:pPr>
          </w:p>
        </w:tc>
        <w:tc>
          <w:tcPr>
            <w:tcW w:w="768" w:type="pct"/>
            <w:gridSpan w:val="2"/>
            <w:tcBorders>
              <w:top w:val="nil"/>
              <w:left w:val="nil"/>
              <w:bottom w:val="nil"/>
              <w:right w:val="nil"/>
            </w:tcBorders>
            <w:shd w:val="clear" w:color="auto" w:fill="auto"/>
            <w:noWrap/>
            <w:vAlign w:val="bottom"/>
            <w:hideMark/>
          </w:tcPr>
          <w:p w14:paraId="18DAE3F8" w14:textId="77777777" w:rsidR="00E56E39" w:rsidRPr="00E56E39" w:rsidRDefault="00E56E39" w:rsidP="00E56E39">
            <w:pPr>
              <w:jc w:val="center"/>
              <w:rPr>
                <w:rFonts w:eastAsia="Times New Roman"/>
                <w:sz w:val="20"/>
                <w:szCs w:val="20"/>
              </w:rPr>
            </w:pPr>
            <w:r w:rsidRPr="00E56E39">
              <w:rPr>
                <w:color w:val="000000"/>
                <w:sz w:val="20"/>
                <w:szCs w:val="20"/>
              </w:rPr>
              <w:t>[0.89]</w:t>
            </w:r>
          </w:p>
        </w:tc>
        <w:tc>
          <w:tcPr>
            <w:tcW w:w="578" w:type="pct"/>
            <w:tcBorders>
              <w:top w:val="nil"/>
              <w:left w:val="nil"/>
              <w:bottom w:val="nil"/>
              <w:right w:val="nil"/>
            </w:tcBorders>
            <w:shd w:val="clear" w:color="auto" w:fill="auto"/>
            <w:noWrap/>
            <w:vAlign w:val="bottom"/>
            <w:hideMark/>
          </w:tcPr>
          <w:p w14:paraId="20685399" w14:textId="77777777" w:rsidR="00E56E39" w:rsidRPr="00E56E39" w:rsidRDefault="00E56E39" w:rsidP="00E56E39">
            <w:pPr>
              <w:jc w:val="center"/>
              <w:rPr>
                <w:rFonts w:eastAsia="Times New Roman"/>
                <w:sz w:val="20"/>
                <w:szCs w:val="20"/>
              </w:rPr>
            </w:pPr>
            <w:r w:rsidRPr="00E56E39">
              <w:rPr>
                <w:color w:val="000000"/>
                <w:sz w:val="20"/>
                <w:szCs w:val="20"/>
              </w:rPr>
              <w:t>[1.51]</w:t>
            </w:r>
          </w:p>
        </w:tc>
        <w:tc>
          <w:tcPr>
            <w:tcW w:w="720" w:type="pct"/>
            <w:gridSpan w:val="2"/>
            <w:tcBorders>
              <w:top w:val="nil"/>
              <w:left w:val="nil"/>
              <w:bottom w:val="nil"/>
              <w:right w:val="nil"/>
            </w:tcBorders>
            <w:shd w:val="clear" w:color="auto" w:fill="auto"/>
            <w:noWrap/>
            <w:vAlign w:val="bottom"/>
            <w:hideMark/>
          </w:tcPr>
          <w:p w14:paraId="5D5BD864" w14:textId="77777777" w:rsidR="00E56E39" w:rsidRPr="00E56E39" w:rsidRDefault="00E56E39" w:rsidP="00E56E39">
            <w:pPr>
              <w:jc w:val="center"/>
              <w:rPr>
                <w:rFonts w:eastAsia="Times New Roman"/>
                <w:color w:val="000000"/>
                <w:sz w:val="20"/>
                <w:szCs w:val="20"/>
              </w:rPr>
            </w:pPr>
            <w:r w:rsidRPr="00E56E39">
              <w:rPr>
                <w:color w:val="000000"/>
                <w:sz w:val="20"/>
                <w:szCs w:val="20"/>
              </w:rPr>
              <w:t>[1.9007]</w:t>
            </w:r>
          </w:p>
        </w:tc>
        <w:tc>
          <w:tcPr>
            <w:tcW w:w="626" w:type="pct"/>
            <w:tcBorders>
              <w:top w:val="nil"/>
              <w:left w:val="nil"/>
              <w:bottom w:val="nil"/>
              <w:right w:val="nil"/>
            </w:tcBorders>
            <w:shd w:val="clear" w:color="auto" w:fill="auto"/>
            <w:noWrap/>
            <w:vAlign w:val="bottom"/>
            <w:hideMark/>
          </w:tcPr>
          <w:p w14:paraId="27895CEE" w14:textId="77777777" w:rsidR="00E56E39" w:rsidRPr="00E56E39" w:rsidRDefault="00E56E39" w:rsidP="00E56E39">
            <w:pPr>
              <w:jc w:val="center"/>
              <w:rPr>
                <w:rFonts w:eastAsia="Times New Roman"/>
                <w:color w:val="000000"/>
                <w:sz w:val="20"/>
                <w:szCs w:val="20"/>
              </w:rPr>
            </w:pPr>
            <w:r w:rsidRPr="00E56E39">
              <w:rPr>
                <w:color w:val="000000"/>
                <w:sz w:val="20"/>
                <w:szCs w:val="20"/>
              </w:rPr>
              <w:t>[0.02]</w:t>
            </w:r>
          </w:p>
        </w:tc>
        <w:tc>
          <w:tcPr>
            <w:tcW w:w="673" w:type="pct"/>
            <w:tcBorders>
              <w:top w:val="nil"/>
              <w:left w:val="nil"/>
              <w:bottom w:val="nil"/>
              <w:right w:val="nil"/>
            </w:tcBorders>
            <w:shd w:val="clear" w:color="auto" w:fill="auto"/>
            <w:noWrap/>
            <w:vAlign w:val="bottom"/>
            <w:hideMark/>
          </w:tcPr>
          <w:p w14:paraId="5BBEDFD0" w14:textId="77777777" w:rsidR="00E56E39" w:rsidRPr="00E56E39" w:rsidRDefault="00E56E39" w:rsidP="00E56E39">
            <w:pPr>
              <w:jc w:val="center"/>
              <w:rPr>
                <w:rFonts w:eastAsia="Times New Roman"/>
                <w:sz w:val="20"/>
                <w:szCs w:val="20"/>
              </w:rPr>
            </w:pPr>
            <w:r w:rsidRPr="00E56E39">
              <w:rPr>
                <w:color w:val="000000"/>
                <w:sz w:val="20"/>
                <w:szCs w:val="20"/>
              </w:rPr>
              <w:t>[0.03]</w:t>
            </w:r>
          </w:p>
        </w:tc>
        <w:tc>
          <w:tcPr>
            <w:tcW w:w="672" w:type="pct"/>
            <w:tcBorders>
              <w:top w:val="nil"/>
              <w:left w:val="nil"/>
              <w:bottom w:val="nil"/>
              <w:right w:val="nil"/>
            </w:tcBorders>
            <w:shd w:val="clear" w:color="auto" w:fill="auto"/>
            <w:noWrap/>
            <w:vAlign w:val="bottom"/>
            <w:hideMark/>
          </w:tcPr>
          <w:p w14:paraId="449D2819" w14:textId="77777777" w:rsidR="00E56E39" w:rsidRPr="00E56E39" w:rsidRDefault="00E56E39" w:rsidP="00E56E39">
            <w:pPr>
              <w:jc w:val="center"/>
              <w:rPr>
                <w:rFonts w:eastAsia="Times New Roman"/>
                <w:sz w:val="20"/>
                <w:szCs w:val="20"/>
              </w:rPr>
            </w:pPr>
            <w:r w:rsidRPr="00E56E39">
              <w:rPr>
                <w:color w:val="000000"/>
                <w:sz w:val="20"/>
                <w:szCs w:val="20"/>
              </w:rPr>
              <w:t>[0.03]</w:t>
            </w:r>
          </w:p>
        </w:tc>
      </w:tr>
      <w:tr w:rsidR="00E56E39" w:rsidRPr="00E56E39" w14:paraId="44A47411" w14:textId="77777777" w:rsidTr="00E56E39">
        <w:trPr>
          <w:trHeight w:val="144"/>
        </w:trPr>
        <w:tc>
          <w:tcPr>
            <w:tcW w:w="963" w:type="pct"/>
            <w:tcBorders>
              <w:top w:val="nil"/>
              <w:left w:val="nil"/>
              <w:bottom w:val="nil"/>
              <w:right w:val="nil"/>
            </w:tcBorders>
            <w:shd w:val="clear" w:color="auto" w:fill="auto"/>
            <w:noWrap/>
            <w:vAlign w:val="bottom"/>
            <w:hideMark/>
          </w:tcPr>
          <w:p w14:paraId="2286287F" w14:textId="77777777" w:rsidR="00E56E39" w:rsidRPr="00E56E39" w:rsidRDefault="00E56E39" w:rsidP="00E56E39">
            <w:pPr>
              <w:rPr>
                <w:rFonts w:eastAsia="Times New Roman"/>
                <w:color w:val="000000"/>
                <w:sz w:val="20"/>
                <w:szCs w:val="20"/>
              </w:rPr>
            </w:pPr>
            <w:r w:rsidRPr="00E56E39">
              <w:rPr>
                <w:color w:val="000000"/>
                <w:sz w:val="20"/>
                <w:szCs w:val="20"/>
              </w:rPr>
              <w:t>ARG Elevation</w:t>
            </w:r>
          </w:p>
        </w:tc>
        <w:tc>
          <w:tcPr>
            <w:tcW w:w="768" w:type="pct"/>
            <w:gridSpan w:val="2"/>
            <w:tcBorders>
              <w:top w:val="nil"/>
              <w:left w:val="nil"/>
              <w:bottom w:val="nil"/>
              <w:right w:val="nil"/>
            </w:tcBorders>
            <w:shd w:val="clear" w:color="auto" w:fill="auto"/>
            <w:noWrap/>
            <w:vAlign w:val="bottom"/>
            <w:hideMark/>
          </w:tcPr>
          <w:p w14:paraId="0FCC6363" w14:textId="77777777" w:rsidR="00E56E39" w:rsidRPr="00E56E39" w:rsidRDefault="00E56E39" w:rsidP="00E56E39">
            <w:pPr>
              <w:jc w:val="center"/>
              <w:rPr>
                <w:rFonts w:eastAsia="Times New Roman"/>
                <w:color w:val="000000"/>
                <w:sz w:val="20"/>
                <w:szCs w:val="20"/>
              </w:rPr>
            </w:pPr>
            <w:r w:rsidRPr="00E56E39">
              <w:rPr>
                <w:color w:val="000000"/>
                <w:sz w:val="20"/>
                <w:szCs w:val="20"/>
              </w:rPr>
              <w:t>-1.61</w:t>
            </w:r>
          </w:p>
        </w:tc>
        <w:tc>
          <w:tcPr>
            <w:tcW w:w="578" w:type="pct"/>
            <w:tcBorders>
              <w:top w:val="nil"/>
              <w:left w:val="nil"/>
              <w:bottom w:val="nil"/>
              <w:right w:val="nil"/>
            </w:tcBorders>
            <w:shd w:val="clear" w:color="auto" w:fill="auto"/>
            <w:noWrap/>
            <w:vAlign w:val="bottom"/>
            <w:hideMark/>
          </w:tcPr>
          <w:p w14:paraId="2F0D78E0" w14:textId="77777777" w:rsidR="00E56E39" w:rsidRPr="00E56E39" w:rsidRDefault="00E56E39" w:rsidP="00E56E39">
            <w:pPr>
              <w:jc w:val="center"/>
              <w:rPr>
                <w:rFonts w:eastAsia="Times New Roman"/>
                <w:sz w:val="20"/>
                <w:szCs w:val="20"/>
              </w:rPr>
            </w:pPr>
            <w:r w:rsidRPr="00E56E39">
              <w:rPr>
                <w:color w:val="000000"/>
                <w:sz w:val="20"/>
                <w:szCs w:val="20"/>
              </w:rPr>
              <w:t>-0.58</w:t>
            </w:r>
          </w:p>
        </w:tc>
        <w:tc>
          <w:tcPr>
            <w:tcW w:w="720" w:type="pct"/>
            <w:gridSpan w:val="2"/>
            <w:tcBorders>
              <w:top w:val="nil"/>
              <w:left w:val="nil"/>
              <w:bottom w:val="nil"/>
              <w:right w:val="nil"/>
            </w:tcBorders>
            <w:shd w:val="clear" w:color="auto" w:fill="auto"/>
            <w:noWrap/>
            <w:vAlign w:val="bottom"/>
            <w:hideMark/>
          </w:tcPr>
          <w:p w14:paraId="32E2EDC9" w14:textId="77777777" w:rsidR="00E56E39" w:rsidRPr="00E56E39" w:rsidRDefault="00E56E39" w:rsidP="00E56E39">
            <w:pPr>
              <w:jc w:val="center"/>
              <w:rPr>
                <w:rFonts w:eastAsia="Times New Roman"/>
                <w:sz w:val="20"/>
                <w:szCs w:val="20"/>
              </w:rPr>
            </w:pPr>
            <w:r w:rsidRPr="00E56E39">
              <w:rPr>
                <w:color w:val="000000"/>
                <w:sz w:val="20"/>
                <w:szCs w:val="20"/>
              </w:rPr>
              <w:t>-1.9119</w:t>
            </w:r>
          </w:p>
        </w:tc>
        <w:tc>
          <w:tcPr>
            <w:tcW w:w="626" w:type="pct"/>
            <w:tcBorders>
              <w:top w:val="nil"/>
              <w:left w:val="nil"/>
              <w:bottom w:val="nil"/>
              <w:right w:val="nil"/>
            </w:tcBorders>
            <w:shd w:val="clear" w:color="auto" w:fill="auto"/>
            <w:noWrap/>
            <w:vAlign w:val="bottom"/>
            <w:hideMark/>
          </w:tcPr>
          <w:p w14:paraId="46C90BA4" w14:textId="77777777" w:rsidR="00E56E39" w:rsidRPr="00E56E39" w:rsidRDefault="00E56E39" w:rsidP="00E56E39">
            <w:pPr>
              <w:jc w:val="center"/>
              <w:rPr>
                <w:rFonts w:eastAsia="Times New Roman"/>
                <w:color w:val="000000"/>
                <w:sz w:val="20"/>
                <w:szCs w:val="20"/>
              </w:rPr>
            </w:pPr>
            <w:r w:rsidRPr="00E56E39">
              <w:rPr>
                <w:color w:val="000000"/>
                <w:sz w:val="20"/>
                <w:szCs w:val="20"/>
              </w:rPr>
              <w:t>0.29</w:t>
            </w:r>
          </w:p>
        </w:tc>
        <w:tc>
          <w:tcPr>
            <w:tcW w:w="673" w:type="pct"/>
            <w:tcBorders>
              <w:top w:val="nil"/>
              <w:left w:val="nil"/>
              <w:bottom w:val="nil"/>
              <w:right w:val="nil"/>
            </w:tcBorders>
            <w:shd w:val="clear" w:color="auto" w:fill="auto"/>
            <w:noWrap/>
            <w:vAlign w:val="bottom"/>
            <w:hideMark/>
          </w:tcPr>
          <w:p w14:paraId="29D06154" w14:textId="77777777" w:rsidR="00E56E39" w:rsidRPr="00E56E39" w:rsidRDefault="00E56E39" w:rsidP="00E56E39">
            <w:pPr>
              <w:jc w:val="center"/>
              <w:rPr>
                <w:rFonts w:eastAsia="Times New Roman"/>
                <w:color w:val="000000"/>
                <w:sz w:val="20"/>
                <w:szCs w:val="20"/>
              </w:rPr>
            </w:pPr>
            <w:r w:rsidRPr="00E56E39">
              <w:rPr>
                <w:color w:val="000000"/>
                <w:sz w:val="20"/>
                <w:szCs w:val="20"/>
              </w:rPr>
              <w:t>0.69**</w:t>
            </w:r>
          </w:p>
        </w:tc>
        <w:tc>
          <w:tcPr>
            <w:tcW w:w="672" w:type="pct"/>
            <w:tcBorders>
              <w:top w:val="nil"/>
              <w:left w:val="nil"/>
              <w:bottom w:val="nil"/>
              <w:right w:val="nil"/>
            </w:tcBorders>
            <w:shd w:val="clear" w:color="auto" w:fill="auto"/>
            <w:noWrap/>
            <w:vAlign w:val="bottom"/>
            <w:hideMark/>
          </w:tcPr>
          <w:p w14:paraId="3A32A9AF" w14:textId="77777777" w:rsidR="00E56E39" w:rsidRPr="00E56E39" w:rsidRDefault="00E56E39" w:rsidP="00E56E39">
            <w:pPr>
              <w:jc w:val="center"/>
              <w:rPr>
                <w:rFonts w:eastAsia="Times New Roman"/>
                <w:color w:val="000000"/>
                <w:sz w:val="20"/>
                <w:szCs w:val="20"/>
              </w:rPr>
            </w:pPr>
            <w:r w:rsidRPr="00E56E39">
              <w:rPr>
                <w:color w:val="000000"/>
                <w:sz w:val="20"/>
                <w:szCs w:val="20"/>
              </w:rPr>
              <w:t>0.70**</w:t>
            </w:r>
          </w:p>
        </w:tc>
      </w:tr>
      <w:tr w:rsidR="00E56E39" w:rsidRPr="00E56E39" w14:paraId="554821B8" w14:textId="77777777" w:rsidTr="00E56E39">
        <w:trPr>
          <w:trHeight w:val="144"/>
        </w:trPr>
        <w:tc>
          <w:tcPr>
            <w:tcW w:w="963" w:type="pct"/>
            <w:tcBorders>
              <w:top w:val="nil"/>
              <w:left w:val="nil"/>
              <w:bottom w:val="nil"/>
              <w:right w:val="nil"/>
            </w:tcBorders>
            <w:shd w:val="clear" w:color="auto" w:fill="auto"/>
            <w:noWrap/>
            <w:vAlign w:val="bottom"/>
            <w:hideMark/>
          </w:tcPr>
          <w:p w14:paraId="740593AD" w14:textId="77777777" w:rsidR="00E56E39" w:rsidRPr="00E56E39" w:rsidRDefault="00E56E39" w:rsidP="00E56E39">
            <w:pPr>
              <w:rPr>
                <w:rFonts w:eastAsia="Times New Roman"/>
                <w:color w:val="000000"/>
                <w:sz w:val="20"/>
                <w:szCs w:val="20"/>
              </w:rPr>
            </w:pPr>
          </w:p>
        </w:tc>
        <w:tc>
          <w:tcPr>
            <w:tcW w:w="768" w:type="pct"/>
            <w:gridSpan w:val="2"/>
            <w:tcBorders>
              <w:top w:val="nil"/>
              <w:left w:val="nil"/>
              <w:bottom w:val="nil"/>
              <w:right w:val="nil"/>
            </w:tcBorders>
            <w:shd w:val="clear" w:color="auto" w:fill="auto"/>
            <w:noWrap/>
            <w:vAlign w:val="bottom"/>
            <w:hideMark/>
          </w:tcPr>
          <w:p w14:paraId="14FF5C72" w14:textId="77777777" w:rsidR="00E56E39" w:rsidRPr="00E56E39" w:rsidRDefault="00E56E39" w:rsidP="00E56E39">
            <w:pPr>
              <w:jc w:val="center"/>
              <w:rPr>
                <w:rFonts w:eastAsia="Times New Roman"/>
                <w:sz w:val="20"/>
                <w:szCs w:val="20"/>
              </w:rPr>
            </w:pPr>
            <w:r w:rsidRPr="00E56E39">
              <w:rPr>
                <w:color w:val="000000"/>
                <w:sz w:val="20"/>
                <w:szCs w:val="20"/>
              </w:rPr>
              <w:t>[1.17]</w:t>
            </w:r>
          </w:p>
        </w:tc>
        <w:tc>
          <w:tcPr>
            <w:tcW w:w="578" w:type="pct"/>
            <w:tcBorders>
              <w:top w:val="nil"/>
              <w:left w:val="nil"/>
              <w:bottom w:val="nil"/>
              <w:right w:val="nil"/>
            </w:tcBorders>
            <w:shd w:val="clear" w:color="auto" w:fill="auto"/>
            <w:noWrap/>
            <w:vAlign w:val="bottom"/>
            <w:hideMark/>
          </w:tcPr>
          <w:p w14:paraId="238A39FD" w14:textId="77777777" w:rsidR="00E56E39" w:rsidRPr="00E56E39" w:rsidRDefault="00E56E39" w:rsidP="00E56E39">
            <w:pPr>
              <w:jc w:val="center"/>
              <w:rPr>
                <w:rFonts w:eastAsia="Times New Roman"/>
                <w:sz w:val="20"/>
                <w:szCs w:val="20"/>
              </w:rPr>
            </w:pPr>
            <w:r w:rsidRPr="00E56E39">
              <w:rPr>
                <w:color w:val="000000"/>
                <w:sz w:val="20"/>
                <w:szCs w:val="20"/>
              </w:rPr>
              <w:t>[2.15]</w:t>
            </w:r>
          </w:p>
        </w:tc>
        <w:tc>
          <w:tcPr>
            <w:tcW w:w="720" w:type="pct"/>
            <w:gridSpan w:val="2"/>
            <w:tcBorders>
              <w:top w:val="nil"/>
              <w:left w:val="nil"/>
              <w:bottom w:val="nil"/>
              <w:right w:val="nil"/>
            </w:tcBorders>
            <w:shd w:val="clear" w:color="auto" w:fill="auto"/>
            <w:noWrap/>
            <w:vAlign w:val="bottom"/>
            <w:hideMark/>
          </w:tcPr>
          <w:p w14:paraId="08DF57B6" w14:textId="77777777" w:rsidR="00E56E39" w:rsidRPr="00E56E39" w:rsidRDefault="00E56E39" w:rsidP="00E56E39">
            <w:pPr>
              <w:jc w:val="center"/>
              <w:rPr>
                <w:rFonts w:eastAsia="Times New Roman"/>
                <w:sz w:val="20"/>
                <w:szCs w:val="20"/>
              </w:rPr>
            </w:pPr>
            <w:r w:rsidRPr="00E56E39">
              <w:rPr>
                <w:color w:val="000000"/>
                <w:sz w:val="20"/>
                <w:szCs w:val="20"/>
              </w:rPr>
              <w:t>[2.1550]</w:t>
            </w:r>
          </w:p>
        </w:tc>
        <w:tc>
          <w:tcPr>
            <w:tcW w:w="626" w:type="pct"/>
            <w:tcBorders>
              <w:top w:val="nil"/>
              <w:left w:val="nil"/>
              <w:bottom w:val="nil"/>
              <w:right w:val="nil"/>
            </w:tcBorders>
            <w:shd w:val="clear" w:color="auto" w:fill="auto"/>
            <w:noWrap/>
            <w:vAlign w:val="bottom"/>
            <w:hideMark/>
          </w:tcPr>
          <w:p w14:paraId="7B348874" w14:textId="77777777" w:rsidR="00E56E39" w:rsidRPr="00E56E39" w:rsidRDefault="00E56E39" w:rsidP="00E56E39">
            <w:pPr>
              <w:jc w:val="center"/>
              <w:rPr>
                <w:rFonts w:eastAsia="Times New Roman"/>
                <w:color w:val="000000"/>
                <w:sz w:val="20"/>
                <w:szCs w:val="20"/>
              </w:rPr>
            </w:pPr>
            <w:r w:rsidRPr="00E56E39">
              <w:rPr>
                <w:color w:val="000000"/>
                <w:sz w:val="20"/>
                <w:szCs w:val="20"/>
              </w:rPr>
              <w:t>[0.25]</w:t>
            </w:r>
          </w:p>
        </w:tc>
        <w:tc>
          <w:tcPr>
            <w:tcW w:w="673" w:type="pct"/>
            <w:tcBorders>
              <w:top w:val="nil"/>
              <w:left w:val="nil"/>
              <w:bottom w:val="nil"/>
              <w:right w:val="nil"/>
            </w:tcBorders>
            <w:shd w:val="clear" w:color="auto" w:fill="auto"/>
            <w:noWrap/>
            <w:vAlign w:val="bottom"/>
            <w:hideMark/>
          </w:tcPr>
          <w:p w14:paraId="2963B1D8" w14:textId="77777777" w:rsidR="00E56E39" w:rsidRPr="00E56E39" w:rsidRDefault="00E56E39" w:rsidP="00E56E39">
            <w:pPr>
              <w:jc w:val="center"/>
              <w:rPr>
                <w:rFonts w:eastAsia="Times New Roman"/>
                <w:color w:val="000000"/>
                <w:sz w:val="20"/>
                <w:szCs w:val="20"/>
              </w:rPr>
            </w:pPr>
            <w:r w:rsidRPr="00E56E39">
              <w:rPr>
                <w:color w:val="000000"/>
                <w:sz w:val="20"/>
                <w:szCs w:val="20"/>
              </w:rPr>
              <w:t>[0.33]</w:t>
            </w:r>
          </w:p>
        </w:tc>
        <w:tc>
          <w:tcPr>
            <w:tcW w:w="672" w:type="pct"/>
            <w:tcBorders>
              <w:top w:val="nil"/>
              <w:left w:val="nil"/>
              <w:bottom w:val="nil"/>
              <w:right w:val="nil"/>
            </w:tcBorders>
            <w:shd w:val="clear" w:color="auto" w:fill="auto"/>
            <w:noWrap/>
            <w:vAlign w:val="bottom"/>
            <w:hideMark/>
          </w:tcPr>
          <w:p w14:paraId="70AA6DED" w14:textId="77777777" w:rsidR="00E56E39" w:rsidRPr="00E56E39" w:rsidRDefault="00E56E39" w:rsidP="00E56E39">
            <w:pPr>
              <w:jc w:val="center"/>
              <w:rPr>
                <w:rFonts w:eastAsia="Times New Roman"/>
                <w:color w:val="000000"/>
                <w:sz w:val="20"/>
                <w:szCs w:val="20"/>
              </w:rPr>
            </w:pPr>
            <w:r w:rsidRPr="00E56E39">
              <w:rPr>
                <w:color w:val="000000"/>
                <w:sz w:val="20"/>
                <w:szCs w:val="20"/>
              </w:rPr>
              <w:t>[0.35]</w:t>
            </w:r>
          </w:p>
        </w:tc>
      </w:tr>
      <w:tr w:rsidR="00E56E39" w:rsidRPr="00E56E39" w14:paraId="1F713983" w14:textId="77777777" w:rsidTr="00E56E39">
        <w:trPr>
          <w:trHeight w:val="144"/>
        </w:trPr>
        <w:tc>
          <w:tcPr>
            <w:tcW w:w="963" w:type="pct"/>
            <w:tcBorders>
              <w:top w:val="nil"/>
              <w:left w:val="nil"/>
              <w:bottom w:val="nil"/>
              <w:right w:val="nil"/>
            </w:tcBorders>
            <w:shd w:val="clear" w:color="auto" w:fill="auto"/>
            <w:noWrap/>
            <w:vAlign w:val="bottom"/>
            <w:hideMark/>
          </w:tcPr>
          <w:p w14:paraId="4B427D2A" w14:textId="77777777" w:rsidR="00E56E39" w:rsidRPr="00E56E39" w:rsidRDefault="00E56E39" w:rsidP="00E56E39">
            <w:pPr>
              <w:rPr>
                <w:rFonts w:eastAsia="Times New Roman"/>
                <w:color w:val="000000"/>
                <w:sz w:val="20"/>
                <w:szCs w:val="20"/>
              </w:rPr>
            </w:pPr>
            <w:r w:rsidRPr="00E56E39">
              <w:rPr>
                <w:color w:val="000000"/>
                <w:sz w:val="20"/>
                <w:szCs w:val="20"/>
              </w:rPr>
              <w:t>US Elevation</w:t>
            </w:r>
          </w:p>
        </w:tc>
        <w:tc>
          <w:tcPr>
            <w:tcW w:w="768" w:type="pct"/>
            <w:gridSpan w:val="2"/>
            <w:tcBorders>
              <w:top w:val="nil"/>
              <w:left w:val="nil"/>
              <w:bottom w:val="nil"/>
              <w:right w:val="nil"/>
            </w:tcBorders>
            <w:shd w:val="clear" w:color="auto" w:fill="auto"/>
            <w:noWrap/>
            <w:vAlign w:val="bottom"/>
            <w:hideMark/>
          </w:tcPr>
          <w:p w14:paraId="50C88E9F" w14:textId="77777777" w:rsidR="00E56E39" w:rsidRPr="00E56E39" w:rsidRDefault="00E56E39" w:rsidP="00E56E39">
            <w:pPr>
              <w:jc w:val="center"/>
              <w:rPr>
                <w:rFonts w:eastAsia="Times New Roman"/>
                <w:color w:val="000000"/>
                <w:sz w:val="20"/>
                <w:szCs w:val="20"/>
              </w:rPr>
            </w:pPr>
            <w:r w:rsidRPr="00E56E39">
              <w:rPr>
                <w:color w:val="000000"/>
                <w:sz w:val="20"/>
                <w:szCs w:val="20"/>
              </w:rPr>
              <w:t>3.16**</w:t>
            </w:r>
          </w:p>
        </w:tc>
        <w:tc>
          <w:tcPr>
            <w:tcW w:w="578" w:type="pct"/>
            <w:tcBorders>
              <w:top w:val="nil"/>
              <w:left w:val="nil"/>
              <w:bottom w:val="nil"/>
              <w:right w:val="nil"/>
            </w:tcBorders>
            <w:shd w:val="clear" w:color="auto" w:fill="auto"/>
            <w:noWrap/>
            <w:vAlign w:val="bottom"/>
            <w:hideMark/>
          </w:tcPr>
          <w:p w14:paraId="391445D9" w14:textId="77777777" w:rsidR="00E56E39" w:rsidRPr="00E56E39" w:rsidRDefault="00E56E39" w:rsidP="00E56E39">
            <w:pPr>
              <w:jc w:val="center"/>
              <w:rPr>
                <w:rFonts w:eastAsia="Times New Roman"/>
                <w:sz w:val="20"/>
                <w:szCs w:val="20"/>
              </w:rPr>
            </w:pPr>
            <w:r w:rsidRPr="00E56E39">
              <w:rPr>
                <w:color w:val="000000"/>
                <w:sz w:val="20"/>
                <w:szCs w:val="20"/>
              </w:rPr>
              <w:t>2.09</w:t>
            </w:r>
          </w:p>
        </w:tc>
        <w:tc>
          <w:tcPr>
            <w:tcW w:w="720" w:type="pct"/>
            <w:gridSpan w:val="2"/>
            <w:tcBorders>
              <w:top w:val="nil"/>
              <w:left w:val="nil"/>
              <w:bottom w:val="nil"/>
              <w:right w:val="nil"/>
            </w:tcBorders>
            <w:shd w:val="clear" w:color="auto" w:fill="auto"/>
            <w:noWrap/>
            <w:vAlign w:val="bottom"/>
            <w:hideMark/>
          </w:tcPr>
          <w:p w14:paraId="59C878BC" w14:textId="77777777" w:rsidR="00E56E39" w:rsidRPr="00E56E39" w:rsidRDefault="00E56E39" w:rsidP="00E56E39">
            <w:pPr>
              <w:jc w:val="center"/>
              <w:rPr>
                <w:rFonts w:eastAsia="Times New Roman"/>
                <w:sz w:val="20"/>
                <w:szCs w:val="20"/>
              </w:rPr>
            </w:pPr>
            <w:r w:rsidRPr="00E56E39">
              <w:rPr>
                <w:color w:val="000000"/>
                <w:sz w:val="20"/>
                <w:szCs w:val="20"/>
              </w:rPr>
              <w:t>2.5398</w:t>
            </w:r>
          </w:p>
        </w:tc>
        <w:tc>
          <w:tcPr>
            <w:tcW w:w="626" w:type="pct"/>
            <w:tcBorders>
              <w:top w:val="nil"/>
              <w:left w:val="nil"/>
              <w:bottom w:val="nil"/>
              <w:right w:val="nil"/>
            </w:tcBorders>
            <w:shd w:val="clear" w:color="auto" w:fill="auto"/>
            <w:noWrap/>
            <w:vAlign w:val="bottom"/>
            <w:hideMark/>
          </w:tcPr>
          <w:p w14:paraId="7ACCBB81" w14:textId="77777777" w:rsidR="00E56E39" w:rsidRPr="00E56E39" w:rsidRDefault="00E56E39" w:rsidP="00E56E39">
            <w:pPr>
              <w:jc w:val="center"/>
              <w:rPr>
                <w:rFonts w:eastAsia="Times New Roman"/>
                <w:sz w:val="20"/>
                <w:szCs w:val="20"/>
              </w:rPr>
            </w:pPr>
            <w:r w:rsidRPr="00E56E39">
              <w:rPr>
                <w:color w:val="000000"/>
                <w:sz w:val="20"/>
                <w:szCs w:val="20"/>
              </w:rPr>
              <w:t>0.07*</w:t>
            </w:r>
          </w:p>
        </w:tc>
        <w:tc>
          <w:tcPr>
            <w:tcW w:w="673" w:type="pct"/>
            <w:tcBorders>
              <w:top w:val="nil"/>
              <w:left w:val="nil"/>
              <w:bottom w:val="nil"/>
              <w:right w:val="nil"/>
            </w:tcBorders>
            <w:shd w:val="clear" w:color="auto" w:fill="auto"/>
            <w:noWrap/>
            <w:vAlign w:val="bottom"/>
            <w:hideMark/>
          </w:tcPr>
          <w:p w14:paraId="1B4243B2" w14:textId="77777777" w:rsidR="00E56E39" w:rsidRPr="00E56E39" w:rsidRDefault="00E56E39" w:rsidP="00E56E39">
            <w:pPr>
              <w:jc w:val="center"/>
              <w:rPr>
                <w:rFonts w:eastAsia="Times New Roman"/>
                <w:color w:val="000000"/>
                <w:sz w:val="20"/>
                <w:szCs w:val="20"/>
              </w:rPr>
            </w:pPr>
            <w:r w:rsidRPr="00E56E39">
              <w:rPr>
                <w:color w:val="000000"/>
                <w:sz w:val="20"/>
                <w:szCs w:val="20"/>
              </w:rPr>
              <w:t>0.06</w:t>
            </w:r>
          </w:p>
        </w:tc>
        <w:tc>
          <w:tcPr>
            <w:tcW w:w="672" w:type="pct"/>
            <w:tcBorders>
              <w:top w:val="nil"/>
              <w:left w:val="nil"/>
              <w:bottom w:val="nil"/>
              <w:right w:val="nil"/>
            </w:tcBorders>
            <w:shd w:val="clear" w:color="auto" w:fill="auto"/>
            <w:noWrap/>
            <w:vAlign w:val="bottom"/>
            <w:hideMark/>
          </w:tcPr>
          <w:p w14:paraId="582BB2A5" w14:textId="77777777" w:rsidR="00E56E39" w:rsidRPr="00E56E39" w:rsidRDefault="00E56E39" w:rsidP="00E56E39">
            <w:pPr>
              <w:jc w:val="center"/>
              <w:rPr>
                <w:rFonts w:eastAsia="Times New Roman"/>
                <w:color w:val="000000"/>
                <w:sz w:val="20"/>
                <w:szCs w:val="20"/>
              </w:rPr>
            </w:pPr>
            <w:r w:rsidRPr="00E56E39">
              <w:rPr>
                <w:color w:val="000000"/>
                <w:sz w:val="20"/>
                <w:szCs w:val="20"/>
              </w:rPr>
              <w:t>0.05</w:t>
            </w:r>
          </w:p>
        </w:tc>
      </w:tr>
      <w:tr w:rsidR="00E56E39" w:rsidRPr="00E56E39" w14:paraId="0CD4D523" w14:textId="77777777" w:rsidTr="00E56E39">
        <w:trPr>
          <w:trHeight w:val="97"/>
        </w:trPr>
        <w:tc>
          <w:tcPr>
            <w:tcW w:w="963" w:type="pct"/>
            <w:tcBorders>
              <w:top w:val="nil"/>
              <w:left w:val="nil"/>
              <w:bottom w:val="nil"/>
              <w:right w:val="nil"/>
            </w:tcBorders>
            <w:shd w:val="clear" w:color="auto" w:fill="auto"/>
            <w:noWrap/>
            <w:vAlign w:val="bottom"/>
            <w:hideMark/>
          </w:tcPr>
          <w:p w14:paraId="55B81AB3" w14:textId="77777777" w:rsidR="00E56E39" w:rsidRPr="00E56E39" w:rsidRDefault="00E56E39" w:rsidP="00E56E39">
            <w:pPr>
              <w:rPr>
                <w:rFonts w:eastAsia="Times New Roman"/>
                <w:sz w:val="20"/>
                <w:szCs w:val="20"/>
              </w:rPr>
            </w:pPr>
          </w:p>
        </w:tc>
        <w:tc>
          <w:tcPr>
            <w:tcW w:w="768" w:type="pct"/>
            <w:gridSpan w:val="2"/>
            <w:tcBorders>
              <w:top w:val="nil"/>
              <w:left w:val="nil"/>
              <w:bottom w:val="nil"/>
              <w:right w:val="nil"/>
            </w:tcBorders>
            <w:shd w:val="clear" w:color="auto" w:fill="auto"/>
            <w:noWrap/>
            <w:vAlign w:val="bottom"/>
            <w:hideMark/>
          </w:tcPr>
          <w:p w14:paraId="12E52324" w14:textId="77777777" w:rsidR="00E56E39" w:rsidRPr="00E56E39" w:rsidRDefault="00E56E39" w:rsidP="00E56E39">
            <w:pPr>
              <w:jc w:val="center"/>
              <w:rPr>
                <w:rFonts w:eastAsia="Times New Roman"/>
                <w:sz w:val="20"/>
                <w:szCs w:val="20"/>
              </w:rPr>
            </w:pPr>
            <w:r w:rsidRPr="00E56E39">
              <w:rPr>
                <w:color w:val="000000"/>
                <w:sz w:val="20"/>
                <w:szCs w:val="20"/>
              </w:rPr>
              <w:t>[1.43]</w:t>
            </w:r>
          </w:p>
        </w:tc>
        <w:tc>
          <w:tcPr>
            <w:tcW w:w="578" w:type="pct"/>
            <w:tcBorders>
              <w:top w:val="nil"/>
              <w:left w:val="nil"/>
              <w:bottom w:val="nil"/>
              <w:right w:val="nil"/>
            </w:tcBorders>
            <w:shd w:val="clear" w:color="auto" w:fill="auto"/>
            <w:noWrap/>
            <w:vAlign w:val="bottom"/>
            <w:hideMark/>
          </w:tcPr>
          <w:p w14:paraId="7B81D4F2" w14:textId="77777777" w:rsidR="00E56E39" w:rsidRPr="00E56E39" w:rsidRDefault="00E56E39" w:rsidP="00E56E39">
            <w:pPr>
              <w:jc w:val="center"/>
              <w:rPr>
                <w:rFonts w:eastAsia="Times New Roman"/>
                <w:sz w:val="20"/>
                <w:szCs w:val="20"/>
              </w:rPr>
            </w:pPr>
            <w:r w:rsidRPr="00E56E39">
              <w:rPr>
                <w:color w:val="000000"/>
                <w:sz w:val="20"/>
                <w:szCs w:val="20"/>
              </w:rPr>
              <w:t>[1.91]</w:t>
            </w:r>
          </w:p>
        </w:tc>
        <w:tc>
          <w:tcPr>
            <w:tcW w:w="720" w:type="pct"/>
            <w:gridSpan w:val="2"/>
            <w:tcBorders>
              <w:top w:val="nil"/>
              <w:left w:val="nil"/>
              <w:bottom w:val="nil"/>
              <w:right w:val="nil"/>
            </w:tcBorders>
            <w:shd w:val="clear" w:color="auto" w:fill="auto"/>
            <w:noWrap/>
            <w:vAlign w:val="bottom"/>
            <w:hideMark/>
          </w:tcPr>
          <w:p w14:paraId="3ED342F2" w14:textId="77777777" w:rsidR="00E56E39" w:rsidRPr="00E56E39" w:rsidRDefault="00E56E39" w:rsidP="00E56E39">
            <w:pPr>
              <w:jc w:val="center"/>
              <w:rPr>
                <w:rFonts w:eastAsia="Times New Roman"/>
                <w:sz w:val="20"/>
                <w:szCs w:val="20"/>
              </w:rPr>
            </w:pPr>
            <w:r w:rsidRPr="00E56E39">
              <w:rPr>
                <w:color w:val="000000"/>
                <w:sz w:val="20"/>
                <w:szCs w:val="20"/>
              </w:rPr>
              <w:t>[2.4925]</w:t>
            </w:r>
          </w:p>
        </w:tc>
        <w:tc>
          <w:tcPr>
            <w:tcW w:w="626" w:type="pct"/>
            <w:tcBorders>
              <w:top w:val="nil"/>
              <w:left w:val="nil"/>
              <w:bottom w:val="nil"/>
              <w:right w:val="nil"/>
            </w:tcBorders>
            <w:shd w:val="clear" w:color="auto" w:fill="auto"/>
            <w:noWrap/>
            <w:vAlign w:val="bottom"/>
            <w:hideMark/>
          </w:tcPr>
          <w:p w14:paraId="49BC21A5" w14:textId="77777777" w:rsidR="00E56E39" w:rsidRPr="00E56E39" w:rsidRDefault="00E56E39" w:rsidP="00E56E39">
            <w:pPr>
              <w:jc w:val="center"/>
              <w:rPr>
                <w:rFonts w:eastAsia="Times New Roman"/>
                <w:sz w:val="20"/>
                <w:szCs w:val="20"/>
              </w:rPr>
            </w:pPr>
            <w:r w:rsidRPr="00E56E39">
              <w:rPr>
                <w:color w:val="000000"/>
                <w:sz w:val="20"/>
                <w:szCs w:val="20"/>
              </w:rPr>
              <w:t>[0.04]</w:t>
            </w:r>
          </w:p>
        </w:tc>
        <w:tc>
          <w:tcPr>
            <w:tcW w:w="673" w:type="pct"/>
            <w:tcBorders>
              <w:top w:val="nil"/>
              <w:left w:val="nil"/>
              <w:bottom w:val="nil"/>
              <w:right w:val="nil"/>
            </w:tcBorders>
            <w:shd w:val="clear" w:color="auto" w:fill="auto"/>
            <w:noWrap/>
            <w:vAlign w:val="bottom"/>
            <w:hideMark/>
          </w:tcPr>
          <w:p w14:paraId="516387B7" w14:textId="77777777" w:rsidR="00E56E39" w:rsidRPr="00E56E39" w:rsidRDefault="00E56E39" w:rsidP="00E56E39">
            <w:pPr>
              <w:jc w:val="center"/>
              <w:rPr>
                <w:rFonts w:eastAsia="Times New Roman"/>
                <w:color w:val="000000"/>
                <w:sz w:val="20"/>
                <w:szCs w:val="20"/>
              </w:rPr>
            </w:pPr>
            <w:r w:rsidRPr="00E56E39">
              <w:rPr>
                <w:color w:val="000000"/>
                <w:sz w:val="20"/>
                <w:szCs w:val="20"/>
              </w:rPr>
              <w:t>[0.05]</w:t>
            </w:r>
          </w:p>
        </w:tc>
        <w:tc>
          <w:tcPr>
            <w:tcW w:w="672" w:type="pct"/>
            <w:tcBorders>
              <w:top w:val="nil"/>
              <w:left w:val="nil"/>
              <w:bottom w:val="nil"/>
              <w:right w:val="nil"/>
            </w:tcBorders>
            <w:shd w:val="clear" w:color="auto" w:fill="auto"/>
            <w:noWrap/>
            <w:vAlign w:val="bottom"/>
            <w:hideMark/>
          </w:tcPr>
          <w:p w14:paraId="725A49F9" w14:textId="77777777" w:rsidR="00E56E39" w:rsidRPr="00E56E39" w:rsidRDefault="00E56E39" w:rsidP="00E56E39">
            <w:pPr>
              <w:jc w:val="center"/>
              <w:rPr>
                <w:rFonts w:eastAsia="Times New Roman"/>
                <w:color w:val="000000"/>
                <w:sz w:val="20"/>
                <w:szCs w:val="20"/>
              </w:rPr>
            </w:pPr>
            <w:r w:rsidRPr="00E56E39">
              <w:rPr>
                <w:color w:val="000000"/>
                <w:sz w:val="20"/>
                <w:szCs w:val="20"/>
              </w:rPr>
              <w:t>[0.05]</w:t>
            </w:r>
          </w:p>
        </w:tc>
      </w:tr>
      <w:tr w:rsidR="00E56E39" w:rsidRPr="00E56E39" w14:paraId="16A8DD05" w14:textId="77777777" w:rsidTr="00E56E39">
        <w:trPr>
          <w:trHeight w:val="144"/>
        </w:trPr>
        <w:tc>
          <w:tcPr>
            <w:tcW w:w="963" w:type="pct"/>
            <w:tcBorders>
              <w:top w:val="nil"/>
              <w:left w:val="nil"/>
              <w:bottom w:val="nil"/>
              <w:right w:val="nil"/>
            </w:tcBorders>
            <w:shd w:val="clear" w:color="auto" w:fill="auto"/>
            <w:noWrap/>
            <w:vAlign w:val="bottom"/>
            <w:hideMark/>
          </w:tcPr>
          <w:p w14:paraId="5C0166F8" w14:textId="77777777" w:rsidR="00E56E39" w:rsidRPr="00E56E39" w:rsidRDefault="00E56E39" w:rsidP="00E56E39">
            <w:pPr>
              <w:rPr>
                <w:rFonts w:eastAsia="Times New Roman"/>
                <w:sz w:val="20"/>
                <w:szCs w:val="20"/>
              </w:rPr>
            </w:pPr>
            <w:r w:rsidRPr="00E56E39">
              <w:rPr>
                <w:color w:val="000000"/>
                <w:sz w:val="20"/>
                <w:szCs w:val="20"/>
              </w:rPr>
              <w:t>Constant</w:t>
            </w:r>
          </w:p>
        </w:tc>
        <w:tc>
          <w:tcPr>
            <w:tcW w:w="768" w:type="pct"/>
            <w:gridSpan w:val="2"/>
            <w:tcBorders>
              <w:top w:val="nil"/>
              <w:left w:val="nil"/>
              <w:bottom w:val="nil"/>
              <w:right w:val="nil"/>
            </w:tcBorders>
            <w:shd w:val="clear" w:color="auto" w:fill="auto"/>
            <w:noWrap/>
            <w:vAlign w:val="bottom"/>
            <w:hideMark/>
          </w:tcPr>
          <w:p w14:paraId="3CD82E55" w14:textId="77777777" w:rsidR="00E56E39" w:rsidRPr="00E56E39" w:rsidRDefault="00E56E39" w:rsidP="00E56E39">
            <w:pPr>
              <w:jc w:val="center"/>
              <w:rPr>
                <w:rFonts w:eastAsia="Times New Roman"/>
                <w:sz w:val="20"/>
                <w:szCs w:val="20"/>
              </w:rPr>
            </w:pPr>
            <w:r w:rsidRPr="00E56E39">
              <w:rPr>
                <w:color w:val="000000"/>
                <w:sz w:val="20"/>
                <w:szCs w:val="20"/>
              </w:rPr>
              <w:t>-3,802.86**</w:t>
            </w:r>
          </w:p>
        </w:tc>
        <w:tc>
          <w:tcPr>
            <w:tcW w:w="578" w:type="pct"/>
            <w:tcBorders>
              <w:top w:val="nil"/>
              <w:left w:val="nil"/>
              <w:bottom w:val="nil"/>
              <w:right w:val="nil"/>
            </w:tcBorders>
            <w:shd w:val="clear" w:color="auto" w:fill="auto"/>
            <w:noWrap/>
            <w:vAlign w:val="bottom"/>
            <w:hideMark/>
          </w:tcPr>
          <w:p w14:paraId="4C763E7B" w14:textId="77777777" w:rsidR="00E56E39" w:rsidRPr="00E56E39" w:rsidRDefault="00E56E39" w:rsidP="00E56E39">
            <w:pPr>
              <w:jc w:val="center"/>
              <w:rPr>
                <w:rFonts w:eastAsia="Times New Roman"/>
                <w:sz w:val="20"/>
                <w:szCs w:val="20"/>
              </w:rPr>
            </w:pPr>
            <w:r w:rsidRPr="00E56E39">
              <w:rPr>
                <w:color w:val="000000"/>
                <w:sz w:val="20"/>
                <w:szCs w:val="20"/>
              </w:rPr>
              <w:t>-3,207.06</w:t>
            </w:r>
          </w:p>
        </w:tc>
        <w:tc>
          <w:tcPr>
            <w:tcW w:w="720" w:type="pct"/>
            <w:gridSpan w:val="2"/>
            <w:tcBorders>
              <w:top w:val="nil"/>
              <w:left w:val="nil"/>
              <w:bottom w:val="nil"/>
              <w:right w:val="nil"/>
            </w:tcBorders>
            <w:shd w:val="clear" w:color="auto" w:fill="auto"/>
            <w:noWrap/>
            <w:vAlign w:val="bottom"/>
            <w:hideMark/>
          </w:tcPr>
          <w:p w14:paraId="6F47D916" w14:textId="77777777" w:rsidR="00E56E39" w:rsidRPr="00E56E39" w:rsidRDefault="00E56E39" w:rsidP="00E56E39">
            <w:pPr>
              <w:jc w:val="center"/>
              <w:rPr>
                <w:rFonts w:eastAsia="Times New Roman"/>
                <w:sz w:val="20"/>
                <w:szCs w:val="20"/>
              </w:rPr>
            </w:pPr>
            <w:r w:rsidRPr="00E56E39">
              <w:rPr>
                <w:color w:val="000000"/>
                <w:sz w:val="20"/>
                <w:szCs w:val="20"/>
              </w:rPr>
              <w:t>-3,523.60</w:t>
            </w:r>
          </w:p>
        </w:tc>
        <w:tc>
          <w:tcPr>
            <w:tcW w:w="626" w:type="pct"/>
            <w:tcBorders>
              <w:top w:val="nil"/>
              <w:left w:val="nil"/>
              <w:bottom w:val="nil"/>
              <w:right w:val="nil"/>
            </w:tcBorders>
            <w:shd w:val="clear" w:color="auto" w:fill="auto"/>
            <w:noWrap/>
            <w:vAlign w:val="bottom"/>
            <w:hideMark/>
          </w:tcPr>
          <w:p w14:paraId="32600A1E" w14:textId="77777777" w:rsidR="00E56E39" w:rsidRPr="00E56E39" w:rsidRDefault="00E56E39" w:rsidP="00E56E39">
            <w:pPr>
              <w:jc w:val="center"/>
              <w:rPr>
                <w:rFonts w:eastAsia="Times New Roman"/>
                <w:sz w:val="20"/>
                <w:szCs w:val="20"/>
              </w:rPr>
            </w:pPr>
            <w:r w:rsidRPr="00E56E39">
              <w:rPr>
                <w:color w:val="000000"/>
                <w:sz w:val="20"/>
                <w:szCs w:val="20"/>
              </w:rPr>
              <w:t>330.74***</w:t>
            </w:r>
          </w:p>
        </w:tc>
        <w:tc>
          <w:tcPr>
            <w:tcW w:w="673" w:type="pct"/>
            <w:tcBorders>
              <w:top w:val="nil"/>
              <w:left w:val="nil"/>
              <w:bottom w:val="nil"/>
              <w:right w:val="nil"/>
            </w:tcBorders>
            <w:shd w:val="clear" w:color="auto" w:fill="auto"/>
            <w:noWrap/>
            <w:vAlign w:val="bottom"/>
            <w:hideMark/>
          </w:tcPr>
          <w:p w14:paraId="2970F4BF" w14:textId="77777777" w:rsidR="00E56E39" w:rsidRPr="00E56E39" w:rsidRDefault="00E56E39" w:rsidP="00E56E39">
            <w:pPr>
              <w:jc w:val="center"/>
              <w:rPr>
                <w:rFonts w:eastAsia="Times New Roman"/>
                <w:color w:val="000000"/>
                <w:sz w:val="20"/>
                <w:szCs w:val="20"/>
              </w:rPr>
            </w:pPr>
            <w:r w:rsidRPr="00E56E39">
              <w:rPr>
                <w:color w:val="000000"/>
                <w:sz w:val="20"/>
                <w:szCs w:val="20"/>
              </w:rPr>
              <w:t>368.65***</w:t>
            </w:r>
          </w:p>
        </w:tc>
        <w:tc>
          <w:tcPr>
            <w:tcW w:w="672" w:type="pct"/>
            <w:tcBorders>
              <w:top w:val="nil"/>
              <w:left w:val="nil"/>
              <w:bottom w:val="nil"/>
              <w:right w:val="nil"/>
            </w:tcBorders>
            <w:shd w:val="clear" w:color="auto" w:fill="auto"/>
            <w:noWrap/>
            <w:vAlign w:val="bottom"/>
            <w:hideMark/>
          </w:tcPr>
          <w:p w14:paraId="6D6A00AD" w14:textId="77777777" w:rsidR="00E56E39" w:rsidRPr="00E56E39" w:rsidRDefault="00E56E39" w:rsidP="00E56E39">
            <w:pPr>
              <w:jc w:val="center"/>
              <w:rPr>
                <w:rFonts w:eastAsia="Times New Roman"/>
                <w:color w:val="000000"/>
                <w:sz w:val="20"/>
                <w:szCs w:val="20"/>
              </w:rPr>
            </w:pPr>
            <w:r w:rsidRPr="00E56E39">
              <w:rPr>
                <w:color w:val="000000"/>
                <w:sz w:val="20"/>
                <w:szCs w:val="20"/>
              </w:rPr>
              <w:t>396.34***</w:t>
            </w:r>
          </w:p>
        </w:tc>
      </w:tr>
      <w:tr w:rsidR="00E56E39" w:rsidRPr="00E56E39" w14:paraId="15167016" w14:textId="77777777" w:rsidTr="00E56E39">
        <w:trPr>
          <w:trHeight w:val="144"/>
        </w:trPr>
        <w:tc>
          <w:tcPr>
            <w:tcW w:w="963" w:type="pct"/>
            <w:tcBorders>
              <w:top w:val="nil"/>
              <w:left w:val="nil"/>
              <w:bottom w:val="nil"/>
              <w:right w:val="nil"/>
            </w:tcBorders>
            <w:shd w:val="clear" w:color="auto" w:fill="auto"/>
            <w:noWrap/>
            <w:vAlign w:val="bottom"/>
            <w:hideMark/>
          </w:tcPr>
          <w:p w14:paraId="6733B925" w14:textId="77777777" w:rsidR="00E56E39" w:rsidRPr="00E56E39" w:rsidRDefault="00E56E39" w:rsidP="00E56E39">
            <w:pPr>
              <w:rPr>
                <w:rFonts w:eastAsia="Times New Roman"/>
                <w:color w:val="000000"/>
                <w:sz w:val="20"/>
                <w:szCs w:val="20"/>
              </w:rPr>
            </w:pPr>
          </w:p>
        </w:tc>
        <w:tc>
          <w:tcPr>
            <w:tcW w:w="768" w:type="pct"/>
            <w:gridSpan w:val="2"/>
            <w:tcBorders>
              <w:top w:val="nil"/>
              <w:left w:val="nil"/>
              <w:bottom w:val="nil"/>
              <w:right w:val="nil"/>
            </w:tcBorders>
            <w:shd w:val="clear" w:color="auto" w:fill="auto"/>
            <w:noWrap/>
            <w:vAlign w:val="bottom"/>
            <w:hideMark/>
          </w:tcPr>
          <w:p w14:paraId="4652A059" w14:textId="77777777" w:rsidR="00E56E39" w:rsidRPr="00E56E39" w:rsidRDefault="00E56E39" w:rsidP="00E56E39">
            <w:pPr>
              <w:jc w:val="center"/>
              <w:rPr>
                <w:rFonts w:eastAsia="Times New Roman"/>
                <w:color w:val="000000"/>
                <w:sz w:val="20"/>
                <w:szCs w:val="20"/>
              </w:rPr>
            </w:pPr>
            <w:r w:rsidRPr="00E56E39">
              <w:rPr>
                <w:color w:val="000000"/>
                <w:sz w:val="20"/>
                <w:szCs w:val="20"/>
              </w:rPr>
              <w:t>[1,564.38]</w:t>
            </w:r>
          </w:p>
        </w:tc>
        <w:tc>
          <w:tcPr>
            <w:tcW w:w="578" w:type="pct"/>
            <w:tcBorders>
              <w:top w:val="nil"/>
              <w:left w:val="nil"/>
              <w:bottom w:val="nil"/>
              <w:right w:val="nil"/>
            </w:tcBorders>
            <w:shd w:val="clear" w:color="auto" w:fill="auto"/>
            <w:noWrap/>
            <w:vAlign w:val="bottom"/>
            <w:hideMark/>
          </w:tcPr>
          <w:p w14:paraId="6ADE635A" w14:textId="77777777" w:rsidR="00E56E39" w:rsidRPr="00E56E39" w:rsidRDefault="00E56E39" w:rsidP="00E56E39">
            <w:pPr>
              <w:jc w:val="center"/>
              <w:rPr>
                <w:rFonts w:eastAsia="Times New Roman"/>
                <w:sz w:val="20"/>
                <w:szCs w:val="20"/>
              </w:rPr>
            </w:pPr>
            <w:r w:rsidRPr="00E56E39">
              <w:rPr>
                <w:color w:val="000000"/>
                <w:sz w:val="20"/>
                <w:szCs w:val="20"/>
              </w:rPr>
              <w:t>[2,241.35]</w:t>
            </w:r>
          </w:p>
        </w:tc>
        <w:tc>
          <w:tcPr>
            <w:tcW w:w="720" w:type="pct"/>
            <w:gridSpan w:val="2"/>
            <w:tcBorders>
              <w:top w:val="nil"/>
              <w:left w:val="nil"/>
              <w:bottom w:val="nil"/>
              <w:right w:val="nil"/>
            </w:tcBorders>
            <w:shd w:val="clear" w:color="auto" w:fill="auto"/>
            <w:noWrap/>
            <w:vAlign w:val="bottom"/>
            <w:hideMark/>
          </w:tcPr>
          <w:p w14:paraId="7096588C" w14:textId="77777777" w:rsidR="00E56E39" w:rsidRPr="00E56E39" w:rsidRDefault="00E56E39" w:rsidP="00E56E39">
            <w:pPr>
              <w:jc w:val="center"/>
              <w:rPr>
                <w:rFonts w:eastAsia="Times New Roman"/>
                <w:sz w:val="20"/>
                <w:szCs w:val="20"/>
              </w:rPr>
            </w:pPr>
            <w:r w:rsidRPr="00E56E39">
              <w:rPr>
                <w:color w:val="000000"/>
                <w:sz w:val="20"/>
                <w:szCs w:val="20"/>
              </w:rPr>
              <w:t>[2,690.91]</w:t>
            </w:r>
          </w:p>
        </w:tc>
        <w:tc>
          <w:tcPr>
            <w:tcW w:w="626" w:type="pct"/>
            <w:tcBorders>
              <w:top w:val="nil"/>
              <w:left w:val="nil"/>
              <w:bottom w:val="nil"/>
              <w:right w:val="nil"/>
            </w:tcBorders>
            <w:shd w:val="clear" w:color="auto" w:fill="auto"/>
            <w:noWrap/>
            <w:vAlign w:val="bottom"/>
            <w:hideMark/>
          </w:tcPr>
          <w:p w14:paraId="52CFDF94" w14:textId="77777777" w:rsidR="00E56E39" w:rsidRPr="00E56E39" w:rsidRDefault="00E56E39" w:rsidP="00E56E39">
            <w:pPr>
              <w:jc w:val="center"/>
              <w:rPr>
                <w:rFonts w:eastAsia="Times New Roman"/>
                <w:sz w:val="20"/>
                <w:szCs w:val="20"/>
              </w:rPr>
            </w:pPr>
            <w:r w:rsidRPr="00E56E39">
              <w:rPr>
                <w:color w:val="000000"/>
                <w:sz w:val="20"/>
                <w:szCs w:val="20"/>
              </w:rPr>
              <w:t>[42.22]</w:t>
            </w:r>
          </w:p>
        </w:tc>
        <w:tc>
          <w:tcPr>
            <w:tcW w:w="673" w:type="pct"/>
            <w:tcBorders>
              <w:top w:val="nil"/>
              <w:left w:val="nil"/>
              <w:bottom w:val="nil"/>
              <w:right w:val="nil"/>
            </w:tcBorders>
            <w:shd w:val="clear" w:color="auto" w:fill="auto"/>
            <w:noWrap/>
            <w:vAlign w:val="bottom"/>
            <w:hideMark/>
          </w:tcPr>
          <w:p w14:paraId="0BC12030" w14:textId="77777777" w:rsidR="00E56E39" w:rsidRPr="00E56E39" w:rsidRDefault="00E56E39" w:rsidP="00E56E39">
            <w:pPr>
              <w:jc w:val="center"/>
              <w:rPr>
                <w:rFonts w:eastAsia="Times New Roman"/>
                <w:sz w:val="20"/>
                <w:szCs w:val="20"/>
              </w:rPr>
            </w:pPr>
            <w:r w:rsidRPr="00E56E39">
              <w:rPr>
                <w:color w:val="000000"/>
                <w:sz w:val="20"/>
                <w:szCs w:val="20"/>
              </w:rPr>
              <w:t>[55.23]</w:t>
            </w:r>
          </w:p>
        </w:tc>
        <w:tc>
          <w:tcPr>
            <w:tcW w:w="672" w:type="pct"/>
            <w:tcBorders>
              <w:top w:val="nil"/>
              <w:left w:val="nil"/>
              <w:bottom w:val="nil"/>
              <w:right w:val="nil"/>
            </w:tcBorders>
            <w:shd w:val="clear" w:color="auto" w:fill="auto"/>
            <w:noWrap/>
            <w:vAlign w:val="bottom"/>
            <w:hideMark/>
          </w:tcPr>
          <w:p w14:paraId="0AFC88BD" w14:textId="77777777" w:rsidR="00E56E39" w:rsidRPr="00E56E39" w:rsidRDefault="00E56E39" w:rsidP="00E56E39">
            <w:pPr>
              <w:jc w:val="center"/>
              <w:rPr>
                <w:rFonts w:eastAsia="Times New Roman"/>
                <w:color w:val="000000"/>
                <w:sz w:val="20"/>
                <w:szCs w:val="20"/>
              </w:rPr>
            </w:pPr>
            <w:r w:rsidRPr="00E56E39">
              <w:rPr>
                <w:color w:val="000000"/>
                <w:sz w:val="20"/>
                <w:szCs w:val="20"/>
              </w:rPr>
              <w:t>[55.51]</w:t>
            </w:r>
          </w:p>
        </w:tc>
      </w:tr>
      <w:tr w:rsidR="00E56E39" w:rsidRPr="00E56E39" w14:paraId="5095A872" w14:textId="77777777" w:rsidTr="00E56E39">
        <w:trPr>
          <w:trHeight w:val="144"/>
        </w:trPr>
        <w:tc>
          <w:tcPr>
            <w:tcW w:w="963" w:type="pct"/>
            <w:tcBorders>
              <w:top w:val="nil"/>
              <w:left w:val="nil"/>
              <w:bottom w:val="nil"/>
              <w:right w:val="nil"/>
            </w:tcBorders>
            <w:shd w:val="clear" w:color="auto" w:fill="auto"/>
            <w:noWrap/>
            <w:vAlign w:val="center"/>
            <w:hideMark/>
          </w:tcPr>
          <w:p w14:paraId="18D6C307" w14:textId="77777777" w:rsidR="00E56E39" w:rsidRPr="00E56E39" w:rsidRDefault="00E56E39" w:rsidP="00E56E39">
            <w:pPr>
              <w:rPr>
                <w:rFonts w:eastAsia="Times New Roman"/>
                <w:color w:val="000000"/>
                <w:sz w:val="20"/>
                <w:szCs w:val="20"/>
              </w:rPr>
            </w:pPr>
          </w:p>
        </w:tc>
        <w:tc>
          <w:tcPr>
            <w:tcW w:w="768" w:type="pct"/>
            <w:gridSpan w:val="2"/>
            <w:tcBorders>
              <w:top w:val="nil"/>
              <w:left w:val="nil"/>
              <w:bottom w:val="nil"/>
              <w:right w:val="nil"/>
            </w:tcBorders>
            <w:shd w:val="clear" w:color="auto" w:fill="auto"/>
            <w:noWrap/>
            <w:vAlign w:val="center"/>
            <w:hideMark/>
          </w:tcPr>
          <w:p w14:paraId="02049E84" w14:textId="77777777" w:rsidR="00E56E39" w:rsidRPr="00E56E39" w:rsidRDefault="00E56E39" w:rsidP="00E56E39">
            <w:pPr>
              <w:jc w:val="center"/>
              <w:rPr>
                <w:rFonts w:eastAsia="Times New Roman"/>
                <w:sz w:val="20"/>
                <w:szCs w:val="20"/>
              </w:rPr>
            </w:pPr>
          </w:p>
        </w:tc>
        <w:tc>
          <w:tcPr>
            <w:tcW w:w="578" w:type="pct"/>
            <w:tcBorders>
              <w:top w:val="nil"/>
              <w:left w:val="nil"/>
              <w:bottom w:val="nil"/>
              <w:right w:val="nil"/>
            </w:tcBorders>
            <w:shd w:val="clear" w:color="auto" w:fill="auto"/>
            <w:noWrap/>
            <w:vAlign w:val="center"/>
            <w:hideMark/>
          </w:tcPr>
          <w:p w14:paraId="0641DF8F" w14:textId="77777777" w:rsidR="00E56E39" w:rsidRPr="00E56E39" w:rsidRDefault="00E56E39" w:rsidP="00E56E39">
            <w:pPr>
              <w:jc w:val="center"/>
              <w:rPr>
                <w:rFonts w:eastAsia="Times New Roman"/>
                <w:sz w:val="20"/>
                <w:szCs w:val="20"/>
              </w:rPr>
            </w:pPr>
          </w:p>
        </w:tc>
        <w:tc>
          <w:tcPr>
            <w:tcW w:w="720" w:type="pct"/>
            <w:gridSpan w:val="2"/>
            <w:tcBorders>
              <w:top w:val="nil"/>
              <w:left w:val="nil"/>
              <w:bottom w:val="nil"/>
              <w:right w:val="nil"/>
            </w:tcBorders>
            <w:shd w:val="clear" w:color="auto" w:fill="auto"/>
            <w:noWrap/>
            <w:vAlign w:val="center"/>
            <w:hideMark/>
          </w:tcPr>
          <w:p w14:paraId="282A2DDF" w14:textId="77777777" w:rsidR="00E56E39" w:rsidRPr="00E56E39" w:rsidRDefault="00E56E39" w:rsidP="00E56E39">
            <w:pPr>
              <w:jc w:val="center"/>
              <w:rPr>
                <w:rFonts w:eastAsia="Times New Roman"/>
                <w:sz w:val="20"/>
                <w:szCs w:val="20"/>
              </w:rPr>
            </w:pPr>
          </w:p>
        </w:tc>
        <w:tc>
          <w:tcPr>
            <w:tcW w:w="626" w:type="pct"/>
            <w:tcBorders>
              <w:top w:val="nil"/>
              <w:left w:val="nil"/>
              <w:bottom w:val="nil"/>
              <w:right w:val="nil"/>
            </w:tcBorders>
            <w:shd w:val="clear" w:color="auto" w:fill="auto"/>
            <w:noWrap/>
            <w:vAlign w:val="center"/>
            <w:hideMark/>
          </w:tcPr>
          <w:p w14:paraId="752E81F7" w14:textId="77777777" w:rsidR="00E56E39" w:rsidRPr="00E56E39" w:rsidRDefault="00E56E39" w:rsidP="00E56E39">
            <w:pPr>
              <w:jc w:val="center"/>
              <w:rPr>
                <w:rFonts w:eastAsia="Times New Roman"/>
                <w:sz w:val="20"/>
                <w:szCs w:val="20"/>
              </w:rPr>
            </w:pPr>
          </w:p>
        </w:tc>
        <w:tc>
          <w:tcPr>
            <w:tcW w:w="673" w:type="pct"/>
            <w:tcBorders>
              <w:top w:val="nil"/>
              <w:left w:val="nil"/>
              <w:bottom w:val="nil"/>
              <w:right w:val="nil"/>
            </w:tcBorders>
            <w:shd w:val="clear" w:color="auto" w:fill="auto"/>
            <w:noWrap/>
            <w:vAlign w:val="center"/>
            <w:hideMark/>
          </w:tcPr>
          <w:p w14:paraId="143CDA01" w14:textId="77777777" w:rsidR="00E56E39" w:rsidRPr="00E56E39" w:rsidRDefault="00E56E39" w:rsidP="00E56E39">
            <w:pPr>
              <w:jc w:val="center"/>
              <w:rPr>
                <w:rFonts w:eastAsia="Times New Roman"/>
                <w:sz w:val="20"/>
                <w:szCs w:val="20"/>
              </w:rPr>
            </w:pPr>
          </w:p>
        </w:tc>
        <w:tc>
          <w:tcPr>
            <w:tcW w:w="672" w:type="pct"/>
            <w:tcBorders>
              <w:top w:val="nil"/>
              <w:left w:val="nil"/>
              <w:bottom w:val="nil"/>
              <w:right w:val="nil"/>
            </w:tcBorders>
            <w:shd w:val="clear" w:color="auto" w:fill="auto"/>
            <w:noWrap/>
            <w:vAlign w:val="center"/>
            <w:hideMark/>
          </w:tcPr>
          <w:p w14:paraId="7D841E91" w14:textId="77777777" w:rsidR="00E56E39" w:rsidRPr="00E56E39" w:rsidRDefault="00E56E39" w:rsidP="00E56E39">
            <w:pPr>
              <w:jc w:val="center"/>
              <w:rPr>
                <w:rFonts w:eastAsia="Times New Roman"/>
                <w:sz w:val="20"/>
                <w:szCs w:val="20"/>
              </w:rPr>
            </w:pPr>
          </w:p>
        </w:tc>
      </w:tr>
      <w:tr w:rsidR="00E56E39" w:rsidRPr="00E56E39" w14:paraId="1A46A1C3" w14:textId="77777777" w:rsidTr="00E56E39">
        <w:trPr>
          <w:trHeight w:val="97"/>
        </w:trPr>
        <w:tc>
          <w:tcPr>
            <w:tcW w:w="963" w:type="pct"/>
            <w:tcBorders>
              <w:top w:val="nil"/>
              <w:left w:val="nil"/>
              <w:bottom w:val="nil"/>
              <w:right w:val="nil"/>
            </w:tcBorders>
            <w:shd w:val="clear" w:color="auto" w:fill="auto"/>
            <w:noWrap/>
            <w:vAlign w:val="center"/>
          </w:tcPr>
          <w:p w14:paraId="186BFC5A" w14:textId="77777777" w:rsidR="00E56E39" w:rsidRPr="00E56E39" w:rsidRDefault="00E56E39" w:rsidP="00E56E39">
            <w:pPr>
              <w:rPr>
                <w:rFonts w:eastAsia="Times New Roman"/>
                <w:color w:val="000000"/>
                <w:sz w:val="20"/>
                <w:szCs w:val="20"/>
              </w:rPr>
            </w:pPr>
          </w:p>
        </w:tc>
        <w:tc>
          <w:tcPr>
            <w:tcW w:w="768" w:type="pct"/>
            <w:gridSpan w:val="2"/>
            <w:tcBorders>
              <w:top w:val="nil"/>
              <w:left w:val="nil"/>
              <w:bottom w:val="nil"/>
              <w:right w:val="nil"/>
            </w:tcBorders>
            <w:shd w:val="clear" w:color="auto" w:fill="auto"/>
            <w:noWrap/>
            <w:vAlign w:val="center"/>
          </w:tcPr>
          <w:p w14:paraId="01BCC17F" w14:textId="77777777" w:rsidR="00E56E39" w:rsidRPr="00E56E39" w:rsidRDefault="00E56E39" w:rsidP="00E56E39">
            <w:pPr>
              <w:jc w:val="center"/>
              <w:rPr>
                <w:color w:val="000000"/>
                <w:sz w:val="20"/>
                <w:szCs w:val="20"/>
              </w:rPr>
            </w:pPr>
          </w:p>
        </w:tc>
        <w:tc>
          <w:tcPr>
            <w:tcW w:w="578" w:type="pct"/>
            <w:tcBorders>
              <w:top w:val="nil"/>
              <w:left w:val="nil"/>
              <w:bottom w:val="nil"/>
              <w:right w:val="nil"/>
            </w:tcBorders>
            <w:shd w:val="clear" w:color="auto" w:fill="auto"/>
            <w:noWrap/>
            <w:vAlign w:val="center"/>
          </w:tcPr>
          <w:p w14:paraId="4157CC79" w14:textId="77777777" w:rsidR="00E56E39" w:rsidRPr="00E56E39" w:rsidRDefault="00E56E39" w:rsidP="00E56E39">
            <w:pPr>
              <w:jc w:val="center"/>
              <w:rPr>
                <w:color w:val="000000"/>
                <w:sz w:val="20"/>
                <w:szCs w:val="20"/>
              </w:rPr>
            </w:pPr>
          </w:p>
        </w:tc>
        <w:tc>
          <w:tcPr>
            <w:tcW w:w="720" w:type="pct"/>
            <w:gridSpan w:val="2"/>
            <w:tcBorders>
              <w:top w:val="nil"/>
              <w:left w:val="nil"/>
              <w:bottom w:val="nil"/>
              <w:right w:val="nil"/>
            </w:tcBorders>
            <w:shd w:val="clear" w:color="auto" w:fill="auto"/>
            <w:noWrap/>
            <w:vAlign w:val="center"/>
          </w:tcPr>
          <w:p w14:paraId="604C25A9" w14:textId="77777777" w:rsidR="00E56E39" w:rsidRPr="00E56E39" w:rsidRDefault="00E56E39" w:rsidP="00E56E39">
            <w:pPr>
              <w:jc w:val="center"/>
              <w:rPr>
                <w:color w:val="000000"/>
                <w:sz w:val="20"/>
                <w:szCs w:val="20"/>
              </w:rPr>
            </w:pPr>
          </w:p>
        </w:tc>
        <w:tc>
          <w:tcPr>
            <w:tcW w:w="626" w:type="pct"/>
            <w:tcBorders>
              <w:top w:val="nil"/>
              <w:left w:val="nil"/>
              <w:bottom w:val="nil"/>
              <w:right w:val="nil"/>
            </w:tcBorders>
            <w:shd w:val="clear" w:color="auto" w:fill="auto"/>
            <w:noWrap/>
            <w:vAlign w:val="center"/>
          </w:tcPr>
          <w:p w14:paraId="644D9DDB" w14:textId="77777777" w:rsidR="00E56E39" w:rsidRPr="00E56E39" w:rsidRDefault="00E56E39" w:rsidP="00E56E39">
            <w:pPr>
              <w:jc w:val="center"/>
              <w:rPr>
                <w:color w:val="000000"/>
                <w:sz w:val="20"/>
                <w:szCs w:val="20"/>
              </w:rPr>
            </w:pPr>
          </w:p>
        </w:tc>
        <w:tc>
          <w:tcPr>
            <w:tcW w:w="673" w:type="pct"/>
            <w:tcBorders>
              <w:top w:val="nil"/>
              <w:left w:val="nil"/>
              <w:bottom w:val="nil"/>
              <w:right w:val="nil"/>
            </w:tcBorders>
            <w:shd w:val="clear" w:color="auto" w:fill="auto"/>
            <w:noWrap/>
            <w:vAlign w:val="center"/>
          </w:tcPr>
          <w:p w14:paraId="10ADD61E" w14:textId="77777777" w:rsidR="00E56E39" w:rsidRPr="00E56E39" w:rsidRDefault="00E56E39" w:rsidP="00E56E39">
            <w:pPr>
              <w:jc w:val="center"/>
              <w:rPr>
                <w:color w:val="000000"/>
                <w:sz w:val="20"/>
                <w:szCs w:val="20"/>
              </w:rPr>
            </w:pPr>
          </w:p>
        </w:tc>
        <w:tc>
          <w:tcPr>
            <w:tcW w:w="672" w:type="pct"/>
            <w:tcBorders>
              <w:top w:val="nil"/>
              <w:left w:val="nil"/>
              <w:bottom w:val="nil"/>
              <w:right w:val="nil"/>
            </w:tcBorders>
            <w:shd w:val="clear" w:color="auto" w:fill="auto"/>
            <w:noWrap/>
            <w:vAlign w:val="center"/>
          </w:tcPr>
          <w:p w14:paraId="77FC0487" w14:textId="77777777" w:rsidR="00E56E39" w:rsidRPr="00E56E39" w:rsidRDefault="00E56E39" w:rsidP="00E56E39">
            <w:pPr>
              <w:jc w:val="center"/>
              <w:rPr>
                <w:color w:val="000000"/>
                <w:sz w:val="20"/>
                <w:szCs w:val="20"/>
              </w:rPr>
            </w:pPr>
          </w:p>
        </w:tc>
      </w:tr>
      <w:tr w:rsidR="00E56E39" w:rsidRPr="00E56E39" w14:paraId="50013C5C" w14:textId="77777777" w:rsidTr="00E56E39">
        <w:trPr>
          <w:trHeight w:val="144"/>
        </w:trPr>
        <w:tc>
          <w:tcPr>
            <w:tcW w:w="963" w:type="pct"/>
            <w:tcBorders>
              <w:top w:val="nil"/>
              <w:left w:val="nil"/>
              <w:bottom w:val="nil"/>
              <w:right w:val="nil"/>
            </w:tcBorders>
            <w:shd w:val="clear" w:color="auto" w:fill="auto"/>
            <w:noWrap/>
            <w:vAlign w:val="center"/>
            <w:hideMark/>
          </w:tcPr>
          <w:p w14:paraId="22B86CEA" w14:textId="77777777" w:rsidR="00E56E39" w:rsidRPr="00E56E39" w:rsidRDefault="00E56E39" w:rsidP="00E56E39">
            <w:pPr>
              <w:rPr>
                <w:rFonts w:eastAsia="Times New Roman"/>
                <w:color w:val="000000"/>
                <w:sz w:val="20"/>
                <w:szCs w:val="20"/>
              </w:rPr>
            </w:pPr>
            <w:r w:rsidRPr="00E56E39">
              <w:rPr>
                <w:rFonts w:eastAsia="Times New Roman"/>
                <w:color w:val="000000"/>
                <w:sz w:val="20"/>
                <w:szCs w:val="20"/>
              </w:rPr>
              <w:t>Observations</w:t>
            </w:r>
          </w:p>
        </w:tc>
        <w:tc>
          <w:tcPr>
            <w:tcW w:w="768" w:type="pct"/>
            <w:gridSpan w:val="2"/>
            <w:tcBorders>
              <w:top w:val="nil"/>
              <w:left w:val="nil"/>
              <w:bottom w:val="nil"/>
              <w:right w:val="nil"/>
            </w:tcBorders>
            <w:shd w:val="clear" w:color="auto" w:fill="auto"/>
            <w:noWrap/>
            <w:vAlign w:val="bottom"/>
            <w:hideMark/>
          </w:tcPr>
          <w:p w14:paraId="183713E5" w14:textId="77777777" w:rsidR="00E56E39" w:rsidRPr="00E56E39" w:rsidRDefault="00E56E39" w:rsidP="00E56E39">
            <w:pPr>
              <w:jc w:val="center"/>
              <w:rPr>
                <w:rFonts w:eastAsia="Times New Roman"/>
                <w:color w:val="000000"/>
                <w:sz w:val="20"/>
                <w:szCs w:val="20"/>
              </w:rPr>
            </w:pPr>
            <w:r w:rsidRPr="00E56E39">
              <w:rPr>
                <w:color w:val="000000"/>
                <w:sz w:val="20"/>
                <w:szCs w:val="20"/>
              </w:rPr>
              <w:t>766</w:t>
            </w:r>
          </w:p>
        </w:tc>
        <w:tc>
          <w:tcPr>
            <w:tcW w:w="578" w:type="pct"/>
            <w:tcBorders>
              <w:top w:val="nil"/>
              <w:left w:val="nil"/>
              <w:bottom w:val="nil"/>
              <w:right w:val="nil"/>
            </w:tcBorders>
            <w:shd w:val="clear" w:color="auto" w:fill="auto"/>
            <w:noWrap/>
            <w:vAlign w:val="bottom"/>
            <w:hideMark/>
          </w:tcPr>
          <w:p w14:paraId="1402E53A" w14:textId="77777777" w:rsidR="00E56E39" w:rsidRPr="00E56E39" w:rsidRDefault="00E56E39" w:rsidP="00E56E39">
            <w:pPr>
              <w:jc w:val="center"/>
              <w:rPr>
                <w:rFonts w:eastAsia="Times New Roman"/>
                <w:color w:val="000000"/>
                <w:sz w:val="20"/>
                <w:szCs w:val="20"/>
              </w:rPr>
            </w:pPr>
            <w:r w:rsidRPr="00E56E39">
              <w:rPr>
                <w:color w:val="000000"/>
                <w:sz w:val="20"/>
                <w:szCs w:val="20"/>
              </w:rPr>
              <w:t>766</w:t>
            </w:r>
          </w:p>
        </w:tc>
        <w:tc>
          <w:tcPr>
            <w:tcW w:w="720" w:type="pct"/>
            <w:gridSpan w:val="2"/>
            <w:tcBorders>
              <w:top w:val="nil"/>
              <w:left w:val="nil"/>
              <w:bottom w:val="nil"/>
              <w:right w:val="nil"/>
            </w:tcBorders>
            <w:shd w:val="clear" w:color="auto" w:fill="auto"/>
            <w:noWrap/>
            <w:vAlign w:val="bottom"/>
            <w:hideMark/>
          </w:tcPr>
          <w:p w14:paraId="4E209BEA" w14:textId="77777777" w:rsidR="00E56E39" w:rsidRPr="00E56E39" w:rsidRDefault="00E56E39" w:rsidP="00E56E39">
            <w:pPr>
              <w:jc w:val="center"/>
              <w:rPr>
                <w:rFonts w:eastAsia="Times New Roman"/>
                <w:color w:val="000000"/>
                <w:sz w:val="20"/>
                <w:szCs w:val="20"/>
              </w:rPr>
            </w:pPr>
            <w:r w:rsidRPr="00E56E39">
              <w:rPr>
                <w:color w:val="000000"/>
                <w:sz w:val="20"/>
                <w:szCs w:val="20"/>
              </w:rPr>
              <w:t>766</w:t>
            </w:r>
          </w:p>
        </w:tc>
        <w:tc>
          <w:tcPr>
            <w:tcW w:w="626" w:type="pct"/>
            <w:tcBorders>
              <w:top w:val="nil"/>
              <w:left w:val="nil"/>
              <w:bottom w:val="nil"/>
              <w:right w:val="nil"/>
            </w:tcBorders>
            <w:shd w:val="clear" w:color="auto" w:fill="auto"/>
            <w:noWrap/>
            <w:vAlign w:val="bottom"/>
            <w:hideMark/>
          </w:tcPr>
          <w:p w14:paraId="540A428A" w14:textId="77777777" w:rsidR="00E56E39" w:rsidRPr="00E56E39" w:rsidRDefault="00E56E39" w:rsidP="00E56E39">
            <w:pPr>
              <w:jc w:val="center"/>
              <w:rPr>
                <w:rFonts w:eastAsia="Times New Roman"/>
                <w:color w:val="000000"/>
                <w:sz w:val="20"/>
                <w:szCs w:val="20"/>
              </w:rPr>
            </w:pPr>
            <w:r w:rsidRPr="00E56E39">
              <w:rPr>
                <w:color w:val="000000"/>
                <w:sz w:val="20"/>
                <w:szCs w:val="20"/>
              </w:rPr>
              <w:t>766</w:t>
            </w:r>
          </w:p>
        </w:tc>
        <w:tc>
          <w:tcPr>
            <w:tcW w:w="673" w:type="pct"/>
            <w:tcBorders>
              <w:top w:val="nil"/>
              <w:left w:val="nil"/>
              <w:bottom w:val="nil"/>
              <w:right w:val="nil"/>
            </w:tcBorders>
            <w:shd w:val="clear" w:color="auto" w:fill="auto"/>
            <w:noWrap/>
            <w:vAlign w:val="bottom"/>
            <w:hideMark/>
          </w:tcPr>
          <w:p w14:paraId="28A77C81" w14:textId="77777777" w:rsidR="00E56E39" w:rsidRPr="00E56E39" w:rsidRDefault="00E56E39" w:rsidP="00E56E39">
            <w:pPr>
              <w:jc w:val="center"/>
              <w:rPr>
                <w:rFonts w:eastAsia="Times New Roman"/>
                <w:color w:val="000000"/>
                <w:sz w:val="20"/>
                <w:szCs w:val="20"/>
              </w:rPr>
            </w:pPr>
            <w:r w:rsidRPr="00E56E39">
              <w:rPr>
                <w:color w:val="000000"/>
                <w:sz w:val="20"/>
                <w:szCs w:val="20"/>
              </w:rPr>
              <w:t>766</w:t>
            </w:r>
          </w:p>
        </w:tc>
        <w:tc>
          <w:tcPr>
            <w:tcW w:w="672" w:type="pct"/>
            <w:tcBorders>
              <w:top w:val="nil"/>
              <w:left w:val="nil"/>
              <w:bottom w:val="nil"/>
              <w:right w:val="nil"/>
            </w:tcBorders>
            <w:shd w:val="clear" w:color="auto" w:fill="auto"/>
            <w:noWrap/>
            <w:vAlign w:val="bottom"/>
            <w:hideMark/>
          </w:tcPr>
          <w:p w14:paraId="3C602892" w14:textId="77777777" w:rsidR="00E56E39" w:rsidRPr="00E56E39" w:rsidRDefault="00E56E39" w:rsidP="00E56E39">
            <w:pPr>
              <w:jc w:val="center"/>
              <w:rPr>
                <w:rFonts w:eastAsia="Times New Roman"/>
                <w:color w:val="000000"/>
                <w:sz w:val="20"/>
                <w:szCs w:val="20"/>
              </w:rPr>
            </w:pPr>
            <w:r w:rsidRPr="00E56E39">
              <w:rPr>
                <w:color w:val="000000"/>
                <w:sz w:val="20"/>
                <w:szCs w:val="20"/>
              </w:rPr>
              <w:t>766</w:t>
            </w:r>
          </w:p>
        </w:tc>
      </w:tr>
      <w:tr w:rsidR="00E56E39" w:rsidRPr="00E56E39" w14:paraId="06EA9385" w14:textId="77777777" w:rsidTr="00E56E39">
        <w:trPr>
          <w:trHeight w:val="144"/>
        </w:trPr>
        <w:tc>
          <w:tcPr>
            <w:tcW w:w="963" w:type="pct"/>
            <w:tcBorders>
              <w:top w:val="nil"/>
              <w:left w:val="nil"/>
              <w:bottom w:val="nil"/>
              <w:right w:val="nil"/>
            </w:tcBorders>
            <w:shd w:val="clear" w:color="auto" w:fill="auto"/>
            <w:noWrap/>
            <w:vAlign w:val="center"/>
            <w:hideMark/>
          </w:tcPr>
          <w:p w14:paraId="5A756EA9" w14:textId="77777777" w:rsidR="00E56E39" w:rsidRPr="00E56E39" w:rsidRDefault="00E56E39" w:rsidP="00E56E39">
            <w:pPr>
              <w:rPr>
                <w:rFonts w:eastAsia="Times New Roman"/>
                <w:color w:val="000000"/>
                <w:sz w:val="20"/>
                <w:szCs w:val="20"/>
              </w:rPr>
            </w:pPr>
            <w:r w:rsidRPr="00E56E39">
              <w:rPr>
                <w:rFonts w:eastAsia="Times New Roman"/>
                <w:color w:val="000000"/>
                <w:sz w:val="20"/>
                <w:szCs w:val="20"/>
              </w:rPr>
              <w:t>R-squared</w:t>
            </w:r>
          </w:p>
        </w:tc>
        <w:tc>
          <w:tcPr>
            <w:tcW w:w="768" w:type="pct"/>
            <w:gridSpan w:val="2"/>
            <w:tcBorders>
              <w:top w:val="nil"/>
              <w:left w:val="nil"/>
              <w:bottom w:val="nil"/>
              <w:right w:val="nil"/>
            </w:tcBorders>
            <w:shd w:val="clear" w:color="auto" w:fill="auto"/>
            <w:noWrap/>
            <w:vAlign w:val="bottom"/>
            <w:hideMark/>
          </w:tcPr>
          <w:p w14:paraId="6623300B" w14:textId="77777777" w:rsidR="00E56E39" w:rsidRPr="00E56E39" w:rsidRDefault="00E56E39" w:rsidP="00E56E39">
            <w:pPr>
              <w:jc w:val="center"/>
              <w:rPr>
                <w:rFonts w:eastAsia="Times New Roman"/>
                <w:color w:val="000000"/>
                <w:sz w:val="20"/>
                <w:szCs w:val="20"/>
              </w:rPr>
            </w:pPr>
            <w:r w:rsidRPr="00E56E39">
              <w:rPr>
                <w:color w:val="000000"/>
                <w:sz w:val="20"/>
                <w:szCs w:val="20"/>
              </w:rPr>
              <w:t>0.23</w:t>
            </w:r>
          </w:p>
        </w:tc>
        <w:tc>
          <w:tcPr>
            <w:tcW w:w="578" w:type="pct"/>
            <w:tcBorders>
              <w:top w:val="nil"/>
              <w:left w:val="nil"/>
              <w:bottom w:val="nil"/>
              <w:right w:val="nil"/>
            </w:tcBorders>
            <w:shd w:val="clear" w:color="auto" w:fill="auto"/>
            <w:noWrap/>
            <w:vAlign w:val="bottom"/>
            <w:hideMark/>
          </w:tcPr>
          <w:p w14:paraId="6EF7105A" w14:textId="77777777" w:rsidR="00E56E39" w:rsidRPr="00E56E39" w:rsidRDefault="00E56E39" w:rsidP="00E56E39">
            <w:pPr>
              <w:jc w:val="center"/>
              <w:rPr>
                <w:rFonts w:eastAsia="Times New Roman"/>
                <w:color w:val="000000"/>
                <w:sz w:val="20"/>
                <w:szCs w:val="20"/>
              </w:rPr>
            </w:pPr>
            <w:r w:rsidRPr="00E56E39">
              <w:rPr>
                <w:color w:val="000000"/>
                <w:sz w:val="20"/>
                <w:szCs w:val="20"/>
              </w:rPr>
              <w:t>0.27</w:t>
            </w:r>
          </w:p>
        </w:tc>
        <w:tc>
          <w:tcPr>
            <w:tcW w:w="720" w:type="pct"/>
            <w:gridSpan w:val="2"/>
            <w:tcBorders>
              <w:top w:val="nil"/>
              <w:left w:val="nil"/>
              <w:bottom w:val="nil"/>
              <w:right w:val="nil"/>
            </w:tcBorders>
            <w:shd w:val="clear" w:color="auto" w:fill="auto"/>
            <w:noWrap/>
            <w:vAlign w:val="bottom"/>
            <w:hideMark/>
          </w:tcPr>
          <w:p w14:paraId="173B3E4A" w14:textId="77777777" w:rsidR="00E56E39" w:rsidRPr="00E56E39" w:rsidRDefault="00E56E39" w:rsidP="00E56E39">
            <w:pPr>
              <w:jc w:val="center"/>
              <w:rPr>
                <w:rFonts w:eastAsia="Times New Roman"/>
                <w:color w:val="000000"/>
                <w:sz w:val="20"/>
                <w:szCs w:val="20"/>
              </w:rPr>
            </w:pPr>
            <w:r w:rsidRPr="00E56E39">
              <w:rPr>
                <w:color w:val="000000"/>
                <w:sz w:val="20"/>
                <w:szCs w:val="20"/>
              </w:rPr>
              <w:t>0.29</w:t>
            </w:r>
          </w:p>
        </w:tc>
        <w:tc>
          <w:tcPr>
            <w:tcW w:w="626" w:type="pct"/>
            <w:tcBorders>
              <w:top w:val="nil"/>
              <w:left w:val="nil"/>
              <w:bottom w:val="nil"/>
              <w:right w:val="nil"/>
            </w:tcBorders>
            <w:shd w:val="clear" w:color="auto" w:fill="auto"/>
            <w:noWrap/>
            <w:vAlign w:val="bottom"/>
            <w:hideMark/>
          </w:tcPr>
          <w:p w14:paraId="56D15E72" w14:textId="77777777" w:rsidR="00E56E39" w:rsidRPr="00E56E39" w:rsidRDefault="00E56E39" w:rsidP="00E56E39">
            <w:pPr>
              <w:jc w:val="center"/>
              <w:rPr>
                <w:rFonts w:eastAsia="Times New Roman"/>
                <w:color w:val="000000"/>
                <w:sz w:val="20"/>
                <w:szCs w:val="20"/>
              </w:rPr>
            </w:pPr>
            <w:r w:rsidRPr="00E56E39">
              <w:rPr>
                <w:color w:val="000000"/>
                <w:sz w:val="20"/>
                <w:szCs w:val="20"/>
              </w:rPr>
              <w:t>0.4</w:t>
            </w:r>
          </w:p>
        </w:tc>
        <w:tc>
          <w:tcPr>
            <w:tcW w:w="673" w:type="pct"/>
            <w:tcBorders>
              <w:top w:val="nil"/>
              <w:left w:val="nil"/>
              <w:bottom w:val="nil"/>
              <w:right w:val="nil"/>
            </w:tcBorders>
            <w:shd w:val="clear" w:color="auto" w:fill="auto"/>
            <w:noWrap/>
            <w:vAlign w:val="bottom"/>
            <w:hideMark/>
          </w:tcPr>
          <w:p w14:paraId="392112C8" w14:textId="77777777" w:rsidR="00E56E39" w:rsidRPr="00E56E39" w:rsidRDefault="00E56E39" w:rsidP="00E56E39">
            <w:pPr>
              <w:jc w:val="center"/>
              <w:rPr>
                <w:rFonts w:eastAsia="Times New Roman"/>
                <w:color w:val="000000"/>
                <w:sz w:val="20"/>
                <w:szCs w:val="20"/>
              </w:rPr>
            </w:pPr>
            <w:r w:rsidRPr="00E56E39">
              <w:rPr>
                <w:color w:val="000000"/>
                <w:sz w:val="20"/>
                <w:szCs w:val="20"/>
              </w:rPr>
              <w:t>0.42</w:t>
            </w:r>
          </w:p>
        </w:tc>
        <w:tc>
          <w:tcPr>
            <w:tcW w:w="672" w:type="pct"/>
            <w:tcBorders>
              <w:top w:val="nil"/>
              <w:left w:val="nil"/>
              <w:bottom w:val="nil"/>
              <w:right w:val="nil"/>
            </w:tcBorders>
            <w:shd w:val="clear" w:color="auto" w:fill="auto"/>
            <w:noWrap/>
            <w:vAlign w:val="bottom"/>
            <w:hideMark/>
          </w:tcPr>
          <w:p w14:paraId="44DA548E" w14:textId="77777777" w:rsidR="00E56E39" w:rsidRPr="00E56E39" w:rsidRDefault="00E56E39" w:rsidP="00E56E39">
            <w:pPr>
              <w:jc w:val="center"/>
              <w:rPr>
                <w:rFonts w:eastAsia="Times New Roman"/>
                <w:color w:val="000000"/>
                <w:sz w:val="20"/>
                <w:szCs w:val="20"/>
              </w:rPr>
            </w:pPr>
            <w:r w:rsidRPr="00E56E39">
              <w:rPr>
                <w:color w:val="000000"/>
                <w:sz w:val="20"/>
                <w:szCs w:val="20"/>
              </w:rPr>
              <w:t>0.41</w:t>
            </w:r>
          </w:p>
        </w:tc>
      </w:tr>
      <w:tr w:rsidR="00E56E39" w:rsidRPr="00E56E39" w14:paraId="4B27C22E" w14:textId="77777777" w:rsidTr="00E56E39">
        <w:trPr>
          <w:trHeight w:val="144"/>
        </w:trPr>
        <w:tc>
          <w:tcPr>
            <w:tcW w:w="963" w:type="pct"/>
            <w:tcBorders>
              <w:top w:val="nil"/>
              <w:left w:val="nil"/>
              <w:bottom w:val="single" w:sz="4" w:space="0" w:color="auto"/>
              <w:right w:val="nil"/>
            </w:tcBorders>
            <w:shd w:val="clear" w:color="auto" w:fill="auto"/>
            <w:noWrap/>
            <w:vAlign w:val="center"/>
          </w:tcPr>
          <w:p w14:paraId="702A172D" w14:textId="77777777" w:rsidR="00E56E39" w:rsidRPr="00E56E39" w:rsidRDefault="00E56E39" w:rsidP="00E56E39">
            <w:pPr>
              <w:rPr>
                <w:rFonts w:eastAsia="Times New Roman"/>
                <w:color w:val="000000"/>
                <w:sz w:val="20"/>
                <w:szCs w:val="20"/>
              </w:rPr>
            </w:pPr>
            <w:r w:rsidRPr="00E56E39">
              <w:rPr>
                <w:rFonts w:eastAsia="Times New Roman"/>
                <w:color w:val="000000"/>
                <w:sz w:val="20"/>
                <w:szCs w:val="20"/>
              </w:rPr>
              <w:t>Weights</w:t>
            </w:r>
          </w:p>
        </w:tc>
        <w:tc>
          <w:tcPr>
            <w:tcW w:w="673" w:type="pct"/>
            <w:tcBorders>
              <w:top w:val="nil"/>
              <w:left w:val="nil"/>
              <w:bottom w:val="single" w:sz="4" w:space="0" w:color="auto"/>
              <w:right w:val="nil"/>
            </w:tcBorders>
            <w:shd w:val="clear" w:color="auto" w:fill="auto"/>
            <w:noWrap/>
            <w:vAlign w:val="center"/>
          </w:tcPr>
          <w:p w14:paraId="19C80C97" w14:textId="77777777" w:rsidR="00E56E39" w:rsidRPr="00E56E39" w:rsidRDefault="00E56E39" w:rsidP="00E56E39">
            <w:pPr>
              <w:jc w:val="center"/>
              <w:rPr>
                <w:color w:val="000000"/>
                <w:sz w:val="20"/>
                <w:szCs w:val="20"/>
              </w:rPr>
            </w:pPr>
            <w:r w:rsidRPr="00E56E39">
              <w:rPr>
                <w:color w:val="000000"/>
                <w:sz w:val="20"/>
                <w:szCs w:val="20"/>
              </w:rPr>
              <w:t>None</w:t>
            </w:r>
          </w:p>
        </w:tc>
        <w:tc>
          <w:tcPr>
            <w:tcW w:w="673" w:type="pct"/>
            <w:gridSpan w:val="2"/>
            <w:tcBorders>
              <w:top w:val="nil"/>
              <w:left w:val="nil"/>
              <w:bottom w:val="single" w:sz="4" w:space="0" w:color="auto"/>
              <w:right w:val="nil"/>
            </w:tcBorders>
            <w:shd w:val="clear" w:color="auto" w:fill="auto"/>
            <w:noWrap/>
            <w:vAlign w:val="center"/>
          </w:tcPr>
          <w:p w14:paraId="2A97BE6B" w14:textId="77777777" w:rsidR="00E56E39" w:rsidRPr="00E56E39" w:rsidRDefault="00E56E39" w:rsidP="00E56E39">
            <w:pPr>
              <w:jc w:val="center"/>
              <w:rPr>
                <w:color w:val="000000"/>
                <w:sz w:val="20"/>
                <w:szCs w:val="20"/>
              </w:rPr>
            </w:pPr>
            <w:r w:rsidRPr="00E56E39">
              <w:rPr>
                <w:color w:val="000000"/>
                <w:sz w:val="20"/>
                <w:szCs w:val="20"/>
              </w:rPr>
              <w:t>county acres</w:t>
            </w:r>
          </w:p>
        </w:tc>
        <w:tc>
          <w:tcPr>
            <w:tcW w:w="673" w:type="pct"/>
            <w:tcBorders>
              <w:top w:val="nil"/>
              <w:left w:val="nil"/>
              <w:bottom w:val="single" w:sz="4" w:space="0" w:color="auto"/>
              <w:right w:val="nil"/>
            </w:tcBorders>
            <w:shd w:val="clear" w:color="auto" w:fill="auto"/>
            <w:noWrap/>
            <w:vAlign w:val="center"/>
          </w:tcPr>
          <w:p w14:paraId="1A70E63D" w14:textId="77777777" w:rsidR="00E56E39" w:rsidRPr="00E56E39" w:rsidRDefault="00E56E39" w:rsidP="00E56E39">
            <w:pPr>
              <w:jc w:val="center"/>
              <w:rPr>
                <w:color w:val="000000"/>
                <w:sz w:val="20"/>
                <w:szCs w:val="20"/>
              </w:rPr>
            </w:pPr>
            <w:r w:rsidRPr="00E56E39">
              <w:rPr>
                <w:color w:val="000000"/>
                <w:sz w:val="20"/>
                <w:szCs w:val="20"/>
              </w:rPr>
              <w:t>farm acres</w:t>
            </w:r>
          </w:p>
        </w:tc>
        <w:tc>
          <w:tcPr>
            <w:tcW w:w="673" w:type="pct"/>
            <w:gridSpan w:val="2"/>
            <w:tcBorders>
              <w:top w:val="nil"/>
              <w:left w:val="nil"/>
              <w:bottom w:val="single" w:sz="4" w:space="0" w:color="auto"/>
              <w:right w:val="nil"/>
            </w:tcBorders>
            <w:shd w:val="clear" w:color="auto" w:fill="auto"/>
            <w:noWrap/>
            <w:vAlign w:val="center"/>
          </w:tcPr>
          <w:p w14:paraId="783D840E" w14:textId="77777777" w:rsidR="00E56E39" w:rsidRPr="00E56E39" w:rsidRDefault="00E56E39" w:rsidP="00E56E39">
            <w:pPr>
              <w:jc w:val="center"/>
              <w:rPr>
                <w:color w:val="000000"/>
                <w:sz w:val="20"/>
                <w:szCs w:val="20"/>
              </w:rPr>
            </w:pPr>
            <w:r w:rsidRPr="00E56E39">
              <w:rPr>
                <w:color w:val="000000"/>
                <w:sz w:val="20"/>
                <w:szCs w:val="20"/>
              </w:rPr>
              <w:t>none</w:t>
            </w:r>
          </w:p>
        </w:tc>
        <w:tc>
          <w:tcPr>
            <w:tcW w:w="673" w:type="pct"/>
            <w:tcBorders>
              <w:top w:val="nil"/>
              <w:left w:val="nil"/>
              <w:bottom w:val="single" w:sz="4" w:space="0" w:color="auto"/>
              <w:right w:val="nil"/>
            </w:tcBorders>
            <w:shd w:val="clear" w:color="auto" w:fill="auto"/>
            <w:noWrap/>
            <w:vAlign w:val="center"/>
          </w:tcPr>
          <w:p w14:paraId="6AFFFB61" w14:textId="77777777" w:rsidR="00E56E39" w:rsidRPr="00E56E39" w:rsidRDefault="00E56E39" w:rsidP="00E56E39">
            <w:pPr>
              <w:jc w:val="center"/>
              <w:rPr>
                <w:color w:val="000000"/>
                <w:sz w:val="20"/>
                <w:szCs w:val="20"/>
              </w:rPr>
            </w:pPr>
            <w:r w:rsidRPr="00E56E39">
              <w:rPr>
                <w:color w:val="000000"/>
                <w:sz w:val="20"/>
                <w:szCs w:val="20"/>
              </w:rPr>
              <w:t>county acres</w:t>
            </w:r>
          </w:p>
        </w:tc>
        <w:tc>
          <w:tcPr>
            <w:tcW w:w="672" w:type="pct"/>
            <w:tcBorders>
              <w:top w:val="nil"/>
              <w:left w:val="nil"/>
              <w:bottom w:val="single" w:sz="4" w:space="0" w:color="auto"/>
              <w:right w:val="nil"/>
            </w:tcBorders>
            <w:shd w:val="clear" w:color="auto" w:fill="auto"/>
            <w:noWrap/>
            <w:vAlign w:val="center"/>
          </w:tcPr>
          <w:p w14:paraId="795BA076" w14:textId="77777777" w:rsidR="00E56E39" w:rsidRPr="00E56E39" w:rsidRDefault="00E56E39" w:rsidP="00E56E39">
            <w:pPr>
              <w:jc w:val="center"/>
              <w:rPr>
                <w:color w:val="000000"/>
                <w:sz w:val="20"/>
                <w:szCs w:val="20"/>
              </w:rPr>
            </w:pPr>
            <w:r w:rsidRPr="00E56E39">
              <w:rPr>
                <w:color w:val="000000"/>
                <w:sz w:val="20"/>
                <w:szCs w:val="20"/>
              </w:rPr>
              <w:t>farm acres</w:t>
            </w:r>
          </w:p>
        </w:tc>
      </w:tr>
    </w:tbl>
    <w:p w14:paraId="4F514D87" w14:textId="26B91B00" w:rsidR="00E56E39" w:rsidRPr="00E56E39" w:rsidRDefault="00E56E39" w:rsidP="00E56E39">
      <w:pPr>
        <w:rPr>
          <w:rFonts w:eastAsia="Times New Roman"/>
          <w:color w:val="000000" w:themeColor="text1"/>
          <w:kern w:val="24"/>
          <w:sz w:val="20"/>
          <w:szCs w:val="20"/>
        </w:rPr>
      </w:pPr>
      <w:r w:rsidRPr="00E56E39">
        <w:rPr>
          <w:rFonts w:eastAsia="Times New Roman"/>
          <w:color w:val="000000" w:themeColor="text1"/>
          <w:kern w:val="24"/>
          <w:sz w:val="20"/>
          <w:szCs w:val="20"/>
        </w:rPr>
        <w:t>Notes: Table shows coefficient estimates for regression of mean farm size on factors affecting agricultural production. Argentine sample includes departments in Cordoba, Buenos Aires, Santa Fe, and Entre Rios. US sample is the baseline sample and includes counties from Texas, Oklahoma, Kansas, Arkansas, and Missouri. In specifications (1)</w:t>
      </w:r>
      <w:r w:rsidR="003C675B">
        <w:rPr>
          <w:rFonts w:eastAsia="Times New Roman"/>
          <w:color w:val="000000" w:themeColor="text1"/>
          <w:kern w:val="24"/>
          <w:sz w:val="20"/>
          <w:szCs w:val="20"/>
        </w:rPr>
        <w:t xml:space="preserve"> </w:t>
      </w:r>
      <w:r w:rsidRPr="00E56E39">
        <w:rPr>
          <w:rFonts w:eastAsia="Times New Roman"/>
          <w:color w:val="000000" w:themeColor="text1"/>
          <w:kern w:val="24"/>
          <w:sz w:val="20"/>
          <w:szCs w:val="20"/>
        </w:rPr>
        <w:t>-</w:t>
      </w:r>
      <w:r w:rsidR="003C675B">
        <w:rPr>
          <w:rFonts w:eastAsia="Times New Roman"/>
          <w:color w:val="000000" w:themeColor="text1"/>
          <w:kern w:val="24"/>
          <w:sz w:val="20"/>
          <w:szCs w:val="20"/>
        </w:rPr>
        <w:t xml:space="preserve"> </w:t>
      </w:r>
      <w:r w:rsidRPr="00E56E39">
        <w:rPr>
          <w:rFonts w:eastAsia="Times New Roman"/>
          <w:color w:val="000000" w:themeColor="text1"/>
          <w:kern w:val="24"/>
          <w:sz w:val="20"/>
          <w:szCs w:val="20"/>
        </w:rPr>
        <w:t>(3) farm size is defined as total acres in farming and ranching in a county/department divided by the number of establishments. For specifications (4)</w:t>
      </w:r>
      <w:r w:rsidR="003C675B">
        <w:rPr>
          <w:rFonts w:eastAsia="Times New Roman"/>
          <w:color w:val="000000" w:themeColor="text1"/>
          <w:kern w:val="24"/>
          <w:sz w:val="20"/>
          <w:szCs w:val="20"/>
        </w:rPr>
        <w:t xml:space="preserve"> </w:t>
      </w:r>
      <w:r w:rsidRPr="00E56E39">
        <w:rPr>
          <w:rFonts w:eastAsia="Times New Roman"/>
          <w:color w:val="000000" w:themeColor="text1"/>
          <w:kern w:val="24"/>
          <w:sz w:val="20"/>
          <w:szCs w:val="20"/>
        </w:rPr>
        <w:t>-</w:t>
      </w:r>
      <w:r w:rsidR="003C675B">
        <w:rPr>
          <w:rFonts w:eastAsia="Times New Roman"/>
          <w:color w:val="000000" w:themeColor="text1"/>
          <w:kern w:val="24"/>
          <w:sz w:val="20"/>
          <w:szCs w:val="20"/>
        </w:rPr>
        <w:t xml:space="preserve"> </w:t>
      </w:r>
      <w:r w:rsidRPr="00E56E39">
        <w:rPr>
          <w:rFonts w:eastAsia="Times New Roman"/>
          <w:color w:val="000000" w:themeColor="text1"/>
          <w:kern w:val="24"/>
          <w:sz w:val="20"/>
          <w:szCs w:val="20"/>
        </w:rPr>
        <w:t>(6) farm size is the total acres in agricultural production (Argentina) or improved acres (US) divided by the total number of establishments. Robust standard errors in brackets: *** p&lt;0.01, ** p&lt;0.05, * p&lt;0.1.</w:t>
      </w:r>
    </w:p>
    <w:p w14:paraId="7D1826AE" w14:textId="77777777" w:rsidR="00E56E39" w:rsidRPr="00E56E39" w:rsidRDefault="00E56E39" w:rsidP="00E56E39">
      <w:pPr>
        <w:rPr>
          <w:b/>
          <w:color w:val="000000" w:themeColor="text1"/>
          <w:kern w:val="24"/>
          <w:sz w:val="20"/>
          <w:szCs w:val="20"/>
        </w:rPr>
      </w:pPr>
      <w:r w:rsidRPr="00E56E39">
        <w:rPr>
          <w:b/>
          <w:color w:val="000000" w:themeColor="text1"/>
          <w:kern w:val="24"/>
          <w:sz w:val="20"/>
          <w:szCs w:val="20"/>
        </w:rPr>
        <w:br w:type="page"/>
      </w:r>
    </w:p>
    <w:p w14:paraId="2290DDF8" w14:textId="77777777" w:rsidR="00E56E39" w:rsidRPr="00E56E39" w:rsidRDefault="00E56E39" w:rsidP="00E56E39">
      <w:pPr>
        <w:rPr>
          <w:rFonts w:eastAsia="Times New Roman"/>
          <w:b/>
          <w:i/>
          <w:color w:val="000000" w:themeColor="text1"/>
          <w:kern w:val="24"/>
        </w:rPr>
      </w:pPr>
      <w:r w:rsidRPr="00E56E39">
        <w:rPr>
          <w:rFonts w:eastAsia="Times New Roman"/>
          <w:b/>
          <w:i/>
          <w:color w:val="000000" w:themeColor="text1"/>
          <w:kern w:val="24"/>
        </w:rPr>
        <w:lastRenderedPageBreak/>
        <w:t>Table A3-2: Extended Sample US and Argentina Farm Size Regression Results</w:t>
      </w:r>
    </w:p>
    <w:tbl>
      <w:tblPr>
        <w:tblW w:w="5000" w:type="pct"/>
        <w:tblLayout w:type="fixed"/>
        <w:tblLook w:val="04A0" w:firstRow="1" w:lastRow="0" w:firstColumn="1" w:lastColumn="0" w:noHBand="0" w:noVBand="1"/>
      </w:tblPr>
      <w:tblGrid>
        <w:gridCol w:w="1802"/>
        <w:gridCol w:w="1260"/>
        <w:gridCol w:w="1260"/>
        <w:gridCol w:w="1260"/>
        <w:gridCol w:w="1260"/>
        <w:gridCol w:w="1260"/>
        <w:gridCol w:w="1258"/>
      </w:tblGrid>
      <w:tr w:rsidR="00E56E39" w:rsidRPr="00E56E39" w14:paraId="07925A51" w14:textId="77777777" w:rsidTr="00E56E39">
        <w:trPr>
          <w:trHeight w:val="144"/>
        </w:trPr>
        <w:tc>
          <w:tcPr>
            <w:tcW w:w="963" w:type="pct"/>
            <w:tcBorders>
              <w:top w:val="single" w:sz="4" w:space="0" w:color="auto"/>
              <w:left w:val="nil"/>
              <w:bottom w:val="nil"/>
              <w:right w:val="nil"/>
            </w:tcBorders>
            <w:shd w:val="clear" w:color="auto" w:fill="auto"/>
            <w:noWrap/>
            <w:vAlign w:val="center"/>
            <w:hideMark/>
          </w:tcPr>
          <w:p w14:paraId="2AA03735" w14:textId="77777777" w:rsidR="00E56E39" w:rsidRPr="00E56E39" w:rsidRDefault="00E56E39" w:rsidP="00E56E39">
            <w:pPr>
              <w:rPr>
                <w:rFonts w:eastAsia="Times New Roman"/>
                <w:sz w:val="20"/>
                <w:szCs w:val="20"/>
              </w:rPr>
            </w:pPr>
          </w:p>
        </w:tc>
        <w:tc>
          <w:tcPr>
            <w:tcW w:w="673" w:type="pct"/>
            <w:tcBorders>
              <w:top w:val="single" w:sz="4" w:space="0" w:color="auto"/>
              <w:left w:val="nil"/>
              <w:bottom w:val="nil"/>
              <w:right w:val="nil"/>
            </w:tcBorders>
            <w:shd w:val="clear" w:color="auto" w:fill="auto"/>
            <w:noWrap/>
            <w:vAlign w:val="center"/>
            <w:hideMark/>
          </w:tcPr>
          <w:p w14:paraId="5F72A400"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(1)</w:t>
            </w:r>
          </w:p>
        </w:tc>
        <w:tc>
          <w:tcPr>
            <w:tcW w:w="673" w:type="pct"/>
            <w:tcBorders>
              <w:top w:val="single" w:sz="4" w:space="0" w:color="auto"/>
              <w:left w:val="nil"/>
              <w:bottom w:val="nil"/>
              <w:right w:val="nil"/>
            </w:tcBorders>
            <w:shd w:val="clear" w:color="auto" w:fill="auto"/>
            <w:noWrap/>
            <w:vAlign w:val="center"/>
            <w:hideMark/>
          </w:tcPr>
          <w:p w14:paraId="4C0A733C"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(2)</w:t>
            </w:r>
          </w:p>
        </w:tc>
        <w:tc>
          <w:tcPr>
            <w:tcW w:w="673" w:type="pct"/>
            <w:tcBorders>
              <w:top w:val="single" w:sz="4" w:space="0" w:color="auto"/>
              <w:left w:val="nil"/>
              <w:bottom w:val="nil"/>
              <w:right w:val="nil"/>
            </w:tcBorders>
            <w:shd w:val="clear" w:color="auto" w:fill="auto"/>
            <w:noWrap/>
            <w:vAlign w:val="center"/>
            <w:hideMark/>
          </w:tcPr>
          <w:p w14:paraId="47F39977"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(3)</w:t>
            </w:r>
          </w:p>
        </w:tc>
        <w:tc>
          <w:tcPr>
            <w:tcW w:w="673" w:type="pct"/>
            <w:tcBorders>
              <w:top w:val="single" w:sz="4" w:space="0" w:color="auto"/>
              <w:left w:val="nil"/>
              <w:bottom w:val="nil"/>
              <w:right w:val="nil"/>
            </w:tcBorders>
            <w:shd w:val="clear" w:color="auto" w:fill="auto"/>
            <w:noWrap/>
            <w:vAlign w:val="center"/>
            <w:hideMark/>
          </w:tcPr>
          <w:p w14:paraId="67534DCF"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(4)</w:t>
            </w:r>
          </w:p>
        </w:tc>
        <w:tc>
          <w:tcPr>
            <w:tcW w:w="673" w:type="pct"/>
            <w:tcBorders>
              <w:top w:val="single" w:sz="4" w:space="0" w:color="auto"/>
              <w:left w:val="nil"/>
              <w:bottom w:val="nil"/>
              <w:right w:val="nil"/>
            </w:tcBorders>
            <w:shd w:val="clear" w:color="auto" w:fill="auto"/>
            <w:noWrap/>
            <w:vAlign w:val="center"/>
            <w:hideMark/>
          </w:tcPr>
          <w:p w14:paraId="01DCE767"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(5)</w:t>
            </w:r>
          </w:p>
        </w:tc>
        <w:tc>
          <w:tcPr>
            <w:tcW w:w="672" w:type="pct"/>
            <w:tcBorders>
              <w:top w:val="single" w:sz="4" w:space="0" w:color="auto"/>
              <w:left w:val="nil"/>
              <w:bottom w:val="nil"/>
              <w:right w:val="nil"/>
            </w:tcBorders>
            <w:shd w:val="clear" w:color="auto" w:fill="auto"/>
            <w:noWrap/>
            <w:vAlign w:val="center"/>
            <w:hideMark/>
          </w:tcPr>
          <w:p w14:paraId="12A60ECC"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(6)</w:t>
            </w:r>
          </w:p>
        </w:tc>
      </w:tr>
      <w:tr w:rsidR="00E56E39" w:rsidRPr="00E56E39" w14:paraId="189682E4" w14:textId="77777777" w:rsidTr="00E56E39">
        <w:tc>
          <w:tcPr>
            <w:tcW w:w="963" w:type="pct"/>
            <w:tcBorders>
              <w:top w:val="nil"/>
              <w:left w:val="nil"/>
              <w:bottom w:val="nil"/>
              <w:right w:val="nil"/>
            </w:tcBorders>
            <w:shd w:val="clear" w:color="auto" w:fill="auto"/>
            <w:noWrap/>
            <w:hideMark/>
          </w:tcPr>
          <w:p w14:paraId="149F945E" w14:textId="77777777" w:rsidR="00E56E39" w:rsidRPr="00E56E39" w:rsidRDefault="00E56E39" w:rsidP="00E56E39">
            <w:pPr>
              <w:rPr>
                <w:rFonts w:eastAsia="Times New Roman"/>
                <w:color w:val="000000"/>
                <w:sz w:val="20"/>
                <w:szCs w:val="20"/>
              </w:rPr>
            </w:pPr>
          </w:p>
        </w:tc>
        <w:tc>
          <w:tcPr>
            <w:tcW w:w="673" w:type="pct"/>
            <w:tcBorders>
              <w:top w:val="nil"/>
              <w:left w:val="nil"/>
              <w:bottom w:val="nil"/>
              <w:right w:val="nil"/>
            </w:tcBorders>
            <w:shd w:val="clear" w:color="auto" w:fill="auto"/>
            <w:noWrap/>
            <w:hideMark/>
          </w:tcPr>
          <w:p w14:paraId="490BA3CD" w14:textId="77777777" w:rsidR="00E56E39" w:rsidRPr="00E56E39" w:rsidRDefault="00E56E39" w:rsidP="00E56E39">
            <w:pPr>
              <w:jc w:val="center"/>
              <w:rPr>
                <w:rFonts w:eastAsia="Times New Roman"/>
                <w:color w:val="000000"/>
                <w:sz w:val="20"/>
                <w:szCs w:val="20"/>
              </w:rPr>
            </w:pPr>
            <w:r w:rsidRPr="00E56E39">
              <w:rPr>
                <w:color w:val="000000"/>
                <w:sz w:val="20"/>
                <w:szCs w:val="20"/>
              </w:rPr>
              <w:t>Farm Size</w:t>
            </w:r>
          </w:p>
        </w:tc>
        <w:tc>
          <w:tcPr>
            <w:tcW w:w="673" w:type="pct"/>
            <w:tcBorders>
              <w:top w:val="nil"/>
              <w:left w:val="nil"/>
              <w:bottom w:val="nil"/>
              <w:right w:val="nil"/>
            </w:tcBorders>
            <w:shd w:val="clear" w:color="auto" w:fill="auto"/>
            <w:noWrap/>
            <w:hideMark/>
          </w:tcPr>
          <w:p w14:paraId="5E97DE84" w14:textId="77777777" w:rsidR="00E56E39" w:rsidRPr="00E56E39" w:rsidRDefault="00E56E39" w:rsidP="00E56E39">
            <w:pPr>
              <w:jc w:val="center"/>
              <w:rPr>
                <w:rFonts w:eastAsia="Times New Roman"/>
                <w:color w:val="000000"/>
                <w:sz w:val="20"/>
                <w:szCs w:val="20"/>
              </w:rPr>
            </w:pPr>
            <w:r w:rsidRPr="00E56E39">
              <w:rPr>
                <w:color w:val="000000"/>
                <w:sz w:val="20"/>
                <w:szCs w:val="20"/>
              </w:rPr>
              <w:t>Farm Size</w:t>
            </w:r>
          </w:p>
        </w:tc>
        <w:tc>
          <w:tcPr>
            <w:tcW w:w="673" w:type="pct"/>
            <w:tcBorders>
              <w:top w:val="nil"/>
              <w:left w:val="nil"/>
              <w:bottom w:val="nil"/>
              <w:right w:val="nil"/>
            </w:tcBorders>
            <w:shd w:val="clear" w:color="auto" w:fill="auto"/>
            <w:noWrap/>
            <w:hideMark/>
          </w:tcPr>
          <w:p w14:paraId="03404F24" w14:textId="77777777" w:rsidR="00E56E39" w:rsidRPr="00E56E39" w:rsidRDefault="00E56E39" w:rsidP="00E56E39">
            <w:pPr>
              <w:jc w:val="center"/>
              <w:rPr>
                <w:rFonts w:eastAsia="Times New Roman"/>
                <w:color w:val="000000"/>
                <w:sz w:val="20"/>
                <w:szCs w:val="20"/>
              </w:rPr>
            </w:pPr>
            <w:r w:rsidRPr="00E56E39">
              <w:rPr>
                <w:color w:val="000000"/>
                <w:sz w:val="20"/>
                <w:szCs w:val="20"/>
              </w:rPr>
              <w:t>Farm Size</w:t>
            </w:r>
          </w:p>
        </w:tc>
        <w:tc>
          <w:tcPr>
            <w:tcW w:w="673" w:type="pct"/>
            <w:tcBorders>
              <w:top w:val="nil"/>
              <w:left w:val="nil"/>
              <w:bottom w:val="nil"/>
              <w:right w:val="nil"/>
            </w:tcBorders>
            <w:shd w:val="clear" w:color="auto" w:fill="auto"/>
            <w:noWrap/>
            <w:hideMark/>
          </w:tcPr>
          <w:p w14:paraId="5528BBBE" w14:textId="77777777" w:rsidR="00E56E39" w:rsidRPr="00E56E39" w:rsidRDefault="00E56E39" w:rsidP="00E56E39">
            <w:pPr>
              <w:jc w:val="center"/>
              <w:rPr>
                <w:rFonts w:eastAsia="Times New Roman"/>
                <w:color w:val="000000"/>
                <w:sz w:val="20"/>
                <w:szCs w:val="20"/>
              </w:rPr>
            </w:pPr>
            <w:r w:rsidRPr="00E56E39">
              <w:rPr>
                <w:color w:val="000000"/>
                <w:sz w:val="20"/>
                <w:szCs w:val="20"/>
              </w:rPr>
              <w:t>Ag Size</w:t>
            </w:r>
          </w:p>
        </w:tc>
        <w:tc>
          <w:tcPr>
            <w:tcW w:w="673" w:type="pct"/>
            <w:tcBorders>
              <w:top w:val="nil"/>
              <w:left w:val="nil"/>
              <w:bottom w:val="nil"/>
              <w:right w:val="nil"/>
            </w:tcBorders>
            <w:shd w:val="clear" w:color="auto" w:fill="auto"/>
            <w:noWrap/>
            <w:hideMark/>
          </w:tcPr>
          <w:p w14:paraId="16B7538D" w14:textId="77777777" w:rsidR="00E56E39" w:rsidRPr="00E56E39" w:rsidRDefault="00E56E39" w:rsidP="00E56E39">
            <w:pPr>
              <w:jc w:val="center"/>
              <w:rPr>
                <w:rFonts w:eastAsia="Times New Roman"/>
                <w:color w:val="000000"/>
                <w:sz w:val="20"/>
                <w:szCs w:val="20"/>
              </w:rPr>
            </w:pPr>
            <w:r w:rsidRPr="00E56E39">
              <w:rPr>
                <w:color w:val="000000"/>
                <w:sz w:val="20"/>
                <w:szCs w:val="20"/>
              </w:rPr>
              <w:t>Ag Size</w:t>
            </w:r>
          </w:p>
        </w:tc>
        <w:tc>
          <w:tcPr>
            <w:tcW w:w="672" w:type="pct"/>
            <w:tcBorders>
              <w:top w:val="nil"/>
              <w:left w:val="nil"/>
              <w:bottom w:val="nil"/>
              <w:right w:val="nil"/>
            </w:tcBorders>
            <w:shd w:val="clear" w:color="auto" w:fill="auto"/>
            <w:noWrap/>
            <w:hideMark/>
          </w:tcPr>
          <w:p w14:paraId="120D0571" w14:textId="77777777" w:rsidR="00E56E39" w:rsidRPr="00E56E39" w:rsidRDefault="00E56E39" w:rsidP="00E56E39">
            <w:pPr>
              <w:jc w:val="center"/>
              <w:rPr>
                <w:rFonts w:eastAsia="Times New Roman"/>
                <w:color w:val="000000"/>
                <w:sz w:val="20"/>
                <w:szCs w:val="20"/>
              </w:rPr>
            </w:pPr>
            <w:r w:rsidRPr="00E56E39">
              <w:rPr>
                <w:color w:val="000000"/>
                <w:sz w:val="20"/>
                <w:szCs w:val="20"/>
              </w:rPr>
              <w:t>Ag Size</w:t>
            </w:r>
          </w:p>
        </w:tc>
      </w:tr>
      <w:tr w:rsidR="00E56E39" w:rsidRPr="00E56E39" w14:paraId="5B7658F5" w14:textId="77777777" w:rsidTr="00E56E39">
        <w:trPr>
          <w:trHeight w:val="73"/>
        </w:trPr>
        <w:tc>
          <w:tcPr>
            <w:tcW w:w="963" w:type="pct"/>
            <w:tcBorders>
              <w:top w:val="nil"/>
              <w:left w:val="nil"/>
              <w:bottom w:val="single" w:sz="4" w:space="0" w:color="auto"/>
              <w:right w:val="nil"/>
            </w:tcBorders>
            <w:shd w:val="clear" w:color="auto" w:fill="auto"/>
            <w:noWrap/>
            <w:vAlign w:val="center"/>
            <w:hideMark/>
          </w:tcPr>
          <w:p w14:paraId="61281934" w14:textId="77777777" w:rsidR="00E56E39" w:rsidRPr="00E56E39" w:rsidRDefault="00E56E39" w:rsidP="00E56E39">
            <w:pPr>
              <w:rPr>
                <w:rFonts w:eastAsia="Times New Roman"/>
                <w:color w:val="000000"/>
                <w:sz w:val="20"/>
                <w:szCs w:val="20"/>
              </w:rPr>
            </w:pPr>
          </w:p>
        </w:tc>
        <w:tc>
          <w:tcPr>
            <w:tcW w:w="673" w:type="pct"/>
            <w:tcBorders>
              <w:top w:val="nil"/>
              <w:left w:val="nil"/>
              <w:bottom w:val="single" w:sz="4" w:space="0" w:color="auto"/>
              <w:right w:val="nil"/>
            </w:tcBorders>
            <w:shd w:val="clear" w:color="auto" w:fill="auto"/>
            <w:noWrap/>
            <w:vAlign w:val="center"/>
            <w:hideMark/>
          </w:tcPr>
          <w:p w14:paraId="5A5BB874" w14:textId="77777777" w:rsidR="00E56E39" w:rsidRPr="00E56E39" w:rsidRDefault="00E56E39" w:rsidP="00E56E39">
            <w:pPr>
              <w:jc w:val="center"/>
              <w:rPr>
                <w:rFonts w:eastAsia="Times New Roman"/>
                <w:sz w:val="20"/>
                <w:szCs w:val="20"/>
              </w:rPr>
            </w:pPr>
          </w:p>
        </w:tc>
        <w:tc>
          <w:tcPr>
            <w:tcW w:w="673" w:type="pct"/>
            <w:tcBorders>
              <w:top w:val="nil"/>
              <w:left w:val="nil"/>
              <w:bottom w:val="single" w:sz="4" w:space="0" w:color="auto"/>
              <w:right w:val="nil"/>
            </w:tcBorders>
            <w:shd w:val="clear" w:color="auto" w:fill="auto"/>
            <w:noWrap/>
            <w:vAlign w:val="center"/>
            <w:hideMark/>
          </w:tcPr>
          <w:p w14:paraId="0BC02ECF" w14:textId="77777777" w:rsidR="00E56E39" w:rsidRPr="00E56E39" w:rsidRDefault="00E56E39" w:rsidP="00E56E39">
            <w:pPr>
              <w:jc w:val="center"/>
              <w:rPr>
                <w:rFonts w:eastAsia="Times New Roman"/>
                <w:sz w:val="20"/>
                <w:szCs w:val="20"/>
              </w:rPr>
            </w:pPr>
          </w:p>
        </w:tc>
        <w:tc>
          <w:tcPr>
            <w:tcW w:w="673" w:type="pct"/>
            <w:tcBorders>
              <w:top w:val="nil"/>
              <w:left w:val="nil"/>
              <w:bottom w:val="single" w:sz="4" w:space="0" w:color="auto"/>
              <w:right w:val="nil"/>
            </w:tcBorders>
            <w:shd w:val="clear" w:color="auto" w:fill="auto"/>
            <w:noWrap/>
            <w:vAlign w:val="center"/>
            <w:hideMark/>
          </w:tcPr>
          <w:p w14:paraId="66D0678E" w14:textId="77777777" w:rsidR="00E56E39" w:rsidRPr="00E56E39" w:rsidRDefault="00E56E39" w:rsidP="00E56E39">
            <w:pPr>
              <w:jc w:val="center"/>
              <w:rPr>
                <w:rFonts w:eastAsia="Times New Roman"/>
                <w:sz w:val="20"/>
                <w:szCs w:val="20"/>
              </w:rPr>
            </w:pPr>
          </w:p>
        </w:tc>
        <w:tc>
          <w:tcPr>
            <w:tcW w:w="673" w:type="pct"/>
            <w:tcBorders>
              <w:top w:val="nil"/>
              <w:left w:val="nil"/>
              <w:bottom w:val="single" w:sz="4" w:space="0" w:color="auto"/>
              <w:right w:val="nil"/>
            </w:tcBorders>
            <w:shd w:val="clear" w:color="auto" w:fill="auto"/>
            <w:noWrap/>
            <w:vAlign w:val="center"/>
            <w:hideMark/>
          </w:tcPr>
          <w:p w14:paraId="6421A0CE" w14:textId="77777777" w:rsidR="00E56E39" w:rsidRPr="00E56E39" w:rsidRDefault="00E56E39" w:rsidP="00E56E39">
            <w:pPr>
              <w:jc w:val="center"/>
              <w:rPr>
                <w:rFonts w:eastAsia="Times New Roman"/>
                <w:sz w:val="20"/>
                <w:szCs w:val="20"/>
              </w:rPr>
            </w:pPr>
          </w:p>
        </w:tc>
        <w:tc>
          <w:tcPr>
            <w:tcW w:w="673" w:type="pct"/>
            <w:tcBorders>
              <w:top w:val="nil"/>
              <w:left w:val="nil"/>
              <w:bottom w:val="single" w:sz="4" w:space="0" w:color="auto"/>
              <w:right w:val="nil"/>
            </w:tcBorders>
            <w:shd w:val="clear" w:color="auto" w:fill="auto"/>
            <w:noWrap/>
            <w:vAlign w:val="center"/>
            <w:hideMark/>
          </w:tcPr>
          <w:p w14:paraId="7922E017" w14:textId="77777777" w:rsidR="00E56E39" w:rsidRPr="00E56E39" w:rsidRDefault="00E56E39" w:rsidP="00E56E39">
            <w:pPr>
              <w:jc w:val="center"/>
              <w:rPr>
                <w:rFonts w:eastAsia="Times New Roman"/>
                <w:sz w:val="20"/>
                <w:szCs w:val="20"/>
              </w:rPr>
            </w:pPr>
          </w:p>
        </w:tc>
        <w:tc>
          <w:tcPr>
            <w:tcW w:w="672" w:type="pct"/>
            <w:tcBorders>
              <w:top w:val="nil"/>
              <w:left w:val="nil"/>
              <w:bottom w:val="single" w:sz="4" w:space="0" w:color="auto"/>
              <w:right w:val="nil"/>
            </w:tcBorders>
            <w:shd w:val="clear" w:color="auto" w:fill="auto"/>
            <w:noWrap/>
            <w:vAlign w:val="center"/>
            <w:hideMark/>
          </w:tcPr>
          <w:p w14:paraId="49FBC9B7" w14:textId="77777777" w:rsidR="00E56E39" w:rsidRPr="00E56E39" w:rsidRDefault="00E56E39" w:rsidP="00E56E39">
            <w:pPr>
              <w:jc w:val="center"/>
              <w:rPr>
                <w:rFonts w:eastAsia="Times New Roman"/>
                <w:sz w:val="20"/>
                <w:szCs w:val="20"/>
              </w:rPr>
            </w:pPr>
          </w:p>
        </w:tc>
      </w:tr>
      <w:tr w:rsidR="00E56E39" w:rsidRPr="00E56E39" w14:paraId="328AB233" w14:textId="77777777" w:rsidTr="00E56E39">
        <w:trPr>
          <w:trHeight w:val="144"/>
        </w:trPr>
        <w:tc>
          <w:tcPr>
            <w:tcW w:w="963" w:type="pct"/>
            <w:tcBorders>
              <w:top w:val="single" w:sz="4" w:space="0" w:color="auto"/>
              <w:left w:val="nil"/>
              <w:bottom w:val="nil"/>
              <w:right w:val="nil"/>
            </w:tcBorders>
            <w:shd w:val="clear" w:color="auto" w:fill="auto"/>
            <w:noWrap/>
            <w:vAlign w:val="bottom"/>
            <w:hideMark/>
          </w:tcPr>
          <w:p w14:paraId="663F82EC" w14:textId="77777777" w:rsidR="00E56E39" w:rsidRPr="00E56E39" w:rsidRDefault="00E56E39" w:rsidP="00E56E39">
            <w:pPr>
              <w:rPr>
                <w:rFonts w:eastAsia="Times New Roman"/>
                <w:color w:val="000000"/>
                <w:sz w:val="20"/>
                <w:szCs w:val="20"/>
              </w:rPr>
            </w:pPr>
            <w:r w:rsidRPr="00E56E39">
              <w:rPr>
                <w:color w:val="000000"/>
                <w:sz w:val="20"/>
                <w:szCs w:val="20"/>
              </w:rPr>
              <w:t>ARG</w:t>
            </w:r>
          </w:p>
        </w:tc>
        <w:tc>
          <w:tcPr>
            <w:tcW w:w="673" w:type="pct"/>
            <w:tcBorders>
              <w:top w:val="single" w:sz="4" w:space="0" w:color="auto"/>
              <w:left w:val="nil"/>
              <w:bottom w:val="nil"/>
              <w:right w:val="nil"/>
            </w:tcBorders>
            <w:shd w:val="clear" w:color="auto" w:fill="auto"/>
            <w:noWrap/>
            <w:vAlign w:val="bottom"/>
            <w:hideMark/>
          </w:tcPr>
          <w:p w14:paraId="2D8E825C" w14:textId="77777777" w:rsidR="00E56E39" w:rsidRPr="00E56E39" w:rsidRDefault="00E56E39" w:rsidP="00E56E39">
            <w:pPr>
              <w:jc w:val="center"/>
              <w:rPr>
                <w:rFonts w:eastAsia="Times New Roman"/>
                <w:color w:val="000000"/>
                <w:sz w:val="20"/>
                <w:szCs w:val="20"/>
              </w:rPr>
            </w:pPr>
            <w:r w:rsidRPr="00E56E39">
              <w:rPr>
                <w:color w:val="000000"/>
                <w:sz w:val="20"/>
                <w:szCs w:val="20"/>
              </w:rPr>
              <w:t>5.3684***</w:t>
            </w:r>
          </w:p>
        </w:tc>
        <w:tc>
          <w:tcPr>
            <w:tcW w:w="673" w:type="pct"/>
            <w:tcBorders>
              <w:top w:val="single" w:sz="4" w:space="0" w:color="auto"/>
              <w:left w:val="nil"/>
              <w:bottom w:val="nil"/>
              <w:right w:val="nil"/>
            </w:tcBorders>
            <w:shd w:val="clear" w:color="auto" w:fill="auto"/>
            <w:noWrap/>
            <w:vAlign w:val="bottom"/>
            <w:hideMark/>
          </w:tcPr>
          <w:p w14:paraId="4F2BC91B" w14:textId="77777777" w:rsidR="00E56E39" w:rsidRPr="00E56E39" w:rsidRDefault="00E56E39" w:rsidP="00E56E39">
            <w:pPr>
              <w:jc w:val="center"/>
              <w:rPr>
                <w:rFonts w:eastAsia="Times New Roman"/>
                <w:color w:val="000000"/>
                <w:sz w:val="20"/>
                <w:szCs w:val="20"/>
              </w:rPr>
            </w:pPr>
            <w:r w:rsidRPr="00E56E39">
              <w:rPr>
                <w:color w:val="000000"/>
                <w:sz w:val="20"/>
                <w:szCs w:val="20"/>
              </w:rPr>
              <w:t>3.0285***</w:t>
            </w:r>
          </w:p>
        </w:tc>
        <w:tc>
          <w:tcPr>
            <w:tcW w:w="673" w:type="pct"/>
            <w:tcBorders>
              <w:top w:val="single" w:sz="4" w:space="0" w:color="auto"/>
              <w:left w:val="nil"/>
              <w:bottom w:val="nil"/>
              <w:right w:val="nil"/>
            </w:tcBorders>
            <w:shd w:val="clear" w:color="auto" w:fill="auto"/>
            <w:noWrap/>
            <w:vAlign w:val="center"/>
            <w:hideMark/>
          </w:tcPr>
          <w:p w14:paraId="5DCEE7CD" w14:textId="77777777" w:rsidR="00E56E39" w:rsidRPr="00E56E39" w:rsidRDefault="00E56E39" w:rsidP="00E56E39">
            <w:pPr>
              <w:jc w:val="center"/>
              <w:rPr>
                <w:rFonts w:eastAsia="Times New Roman"/>
                <w:color w:val="000000"/>
                <w:sz w:val="20"/>
                <w:szCs w:val="20"/>
              </w:rPr>
            </w:pPr>
            <w:r w:rsidRPr="00E56E39">
              <w:rPr>
                <w:color w:val="000000"/>
                <w:sz w:val="20"/>
                <w:szCs w:val="20"/>
              </w:rPr>
              <w:t>3.8627***</w:t>
            </w:r>
          </w:p>
        </w:tc>
        <w:tc>
          <w:tcPr>
            <w:tcW w:w="673" w:type="pct"/>
            <w:tcBorders>
              <w:top w:val="single" w:sz="4" w:space="0" w:color="auto"/>
              <w:left w:val="nil"/>
              <w:bottom w:val="nil"/>
              <w:right w:val="nil"/>
            </w:tcBorders>
            <w:shd w:val="clear" w:color="auto" w:fill="auto"/>
            <w:noWrap/>
            <w:vAlign w:val="bottom"/>
            <w:hideMark/>
          </w:tcPr>
          <w:p w14:paraId="659F78E4" w14:textId="77777777" w:rsidR="00E56E39" w:rsidRPr="00E56E39" w:rsidRDefault="00E56E39" w:rsidP="00E56E39">
            <w:pPr>
              <w:jc w:val="center"/>
              <w:rPr>
                <w:rFonts w:eastAsia="Times New Roman"/>
                <w:color w:val="000000"/>
                <w:sz w:val="20"/>
                <w:szCs w:val="20"/>
              </w:rPr>
            </w:pPr>
            <w:r w:rsidRPr="00E56E39">
              <w:rPr>
                <w:color w:val="000000"/>
                <w:sz w:val="20"/>
                <w:szCs w:val="20"/>
              </w:rPr>
              <w:t>-0.0289</w:t>
            </w:r>
          </w:p>
        </w:tc>
        <w:tc>
          <w:tcPr>
            <w:tcW w:w="673" w:type="pct"/>
            <w:tcBorders>
              <w:top w:val="single" w:sz="4" w:space="0" w:color="auto"/>
              <w:left w:val="nil"/>
              <w:bottom w:val="nil"/>
              <w:right w:val="nil"/>
            </w:tcBorders>
            <w:shd w:val="clear" w:color="auto" w:fill="auto"/>
            <w:noWrap/>
            <w:vAlign w:val="bottom"/>
            <w:hideMark/>
          </w:tcPr>
          <w:p w14:paraId="31ED9F5E" w14:textId="77777777" w:rsidR="00E56E39" w:rsidRPr="00E56E39" w:rsidRDefault="00E56E39" w:rsidP="00E56E39">
            <w:pPr>
              <w:jc w:val="center"/>
              <w:rPr>
                <w:rFonts w:eastAsia="Times New Roman"/>
                <w:color w:val="000000"/>
                <w:sz w:val="20"/>
                <w:szCs w:val="20"/>
              </w:rPr>
            </w:pPr>
            <w:r w:rsidRPr="00E56E39">
              <w:rPr>
                <w:color w:val="000000"/>
                <w:sz w:val="20"/>
                <w:szCs w:val="20"/>
              </w:rPr>
              <w:t>-0.9694</w:t>
            </w:r>
          </w:p>
        </w:tc>
        <w:tc>
          <w:tcPr>
            <w:tcW w:w="672" w:type="pct"/>
            <w:tcBorders>
              <w:top w:val="single" w:sz="4" w:space="0" w:color="auto"/>
              <w:left w:val="nil"/>
              <w:bottom w:val="nil"/>
              <w:right w:val="nil"/>
            </w:tcBorders>
            <w:shd w:val="clear" w:color="auto" w:fill="auto"/>
            <w:noWrap/>
            <w:vAlign w:val="bottom"/>
            <w:hideMark/>
          </w:tcPr>
          <w:p w14:paraId="04079924" w14:textId="77777777" w:rsidR="00E56E39" w:rsidRPr="00E56E39" w:rsidRDefault="00E56E39" w:rsidP="00E56E39">
            <w:pPr>
              <w:jc w:val="center"/>
              <w:rPr>
                <w:rFonts w:eastAsia="Times New Roman"/>
                <w:color w:val="000000"/>
                <w:sz w:val="20"/>
                <w:szCs w:val="20"/>
              </w:rPr>
            </w:pPr>
            <w:r w:rsidRPr="00E56E39">
              <w:rPr>
                <w:color w:val="000000"/>
                <w:sz w:val="20"/>
                <w:szCs w:val="20"/>
              </w:rPr>
              <w:t>-1.006</w:t>
            </w:r>
          </w:p>
        </w:tc>
      </w:tr>
      <w:tr w:rsidR="00E56E39" w:rsidRPr="00E56E39" w14:paraId="288F6232" w14:textId="77777777" w:rsidTr="00E56E39">
        <w:trPr>
          <w:trHeight w:val="144"/>
        </w:trPr>
        <w:tc>
          <w:tcPr>
            <w:tcW w:w="963" w:type="pct"/>
            <w:tcBorders>
              <w:top w:val="nil"/>
              <w:left w:val="nil"/>
              <w:bottom w:val="nil"/>
              <w:right w:val="nil"/>
            </w:tcBorders>
            <w:shd w:val="clear" w:color="auto" w:fill="auto"/>
            <w:noWrap/>
            <w:vAlign w:val="bottom"/>
            <w:hideMark/>
          </w:tcPr>
          <w:p w14:paraId="0DE32A3E" w14:textId="77777777" w:rsidR="00E56E39" w:rsidRPr="00E56E39" w:rsidRDefault="00E56E39" w:rsidP="00E56E39">
            <w:pPr>
              <w:rPr>
                <w:rFonts w:eastAsia="Times New Roman"/>
                <w:color w:val="000000"/>
                <w:sz w:val="20"/>
                <w:szCs w:val="20"/>
              </w:rPr>
            </w:pPr>
          </w:p>
        </w:tc>
        <w:tc>
          <w:tcPr>
            <w:tcW w:w="673" w:type="pct"/>
            <w:tcBorders>
              <w:top w:val="nil"/>
              <w:left w:val="nil"/>
              <w:bottom w:val="nil"/>
              <w:right w:val="nil"/>
            </w:tcBorders>
            <w:shd w:val="clear" w:color="auto" w:fill="auto"/>
            <w:noWrap/>
            <w:vAlign w:val="bottom"/>
            <w:hideMark/>
          </w:tcPr>
          <w:p w14:paraId="5ED84C96" w14:textId="77777777" w:rsidR="00E56E39" w:rsidRPr="00E56E39" w:rsidRDefault="00E56E39" w:rsidP="00E56E39">
            <w:pPr>
              <w:jc w:val="center"/>
              <w:rPr>
                <w:rFonts w:eastAsia="Times New Roman"/>
                <w:color w:val="000000"/>
                <w:sz w:val="20"/>
                <w:szCs w:val="20"/>
              </w:rPr>
            </w:pPr>
            <w:r w:rsidRPr="00E56E39">
              <w:rPr>
                <w:color w:val="000000"/>
                <w:sz w:val="20"/>
                <w:szCs w:val="20"/>
              </w:rPr>
              <w:t>[0.8796]</w:t>
            </w:r>
          </w:p>
        </w:tc>
        <w:tc>
          <w:tcPr>
            <w:tcW w:w="673" w:type="pct"/>
            <w:tcBorders>
              <w:top w:val="nil"/>
              <w:left w:val="nil"/>
              <w:bottom w:val="nil"/>
              <w:right w:val="nil"/>
            </w:tcBorders>
            <w:shd w:val="clear" w:color="auto" w:fill="auto"/>
            <w:noWrap/>
            <w:vAlign w:val="bottom"/>
            <w:hideMark/>
          </w:tcPr>
          <w:p w14:paraId="2AFEFBF2" w14:textId="77777777" w:rsidR="00E56E39" w:rsidRPr="00E56E39" w:rsidRDefault="00E56E39" w:rsidP="00E56E39">
            <w:pPr>
              <w:jc w:val="center"/>
              <w:rPr>
                <w:rFonts w:eastAsia="Times New Roman"/>
                <w:color w:val="000000"/>
                <w:sz w:val="20"/>
                <w:szCs w:val="20"/>
              </w:rPr>
            </w:pPr>
            <w:r w:rsidRPr="00E56E39">
              <w:rPr>
                <w:color w:val="000000"/>
                <w:sz w:val="20"/>
                <w:szCs w:val="20"/>
              </w:rPr>
              <w:t>[1.0666]</w:t>
            </w:r>
          </w:p>
        </w:tc>
        <w:tc>
          <w:tcPr>
            <w:tcW w:w="673" w:type="pct"/>
            <w:tcBorders>
              <w:top w:val="nil"/>
              <w:left w:val="nil"/>
              <w:bottom w:val="nil"/>
              <w:right w:val="nil"/>
            </w:tcBorders>
            <w:shd w:val="clear" w:color="auto" w:fill="auto"/>
            <w:noWrap/>
            <w:vAlign w:val="center"/>
            <w:hideMark/>
          </w:tcPr>
          <w:p w14:paraId="13144A82" w14:textId="77777777" w:rsidR="00E56E39" w:rsidRPr="00E56E39" w:rsidRDefault="00E56E39" w:rsidP="00E56E39">
            <w:pPr>
              <w:jc w:val="center"/>
              <w:rPr>
                <w:rFonts w:eastAsia="Times New Roman"/>
                <w:color w:val="000000"/>
                <w:sz w:val="20"/>
                <w:szCs w:val="20"/>
              </w:rPr>
            </w:pPr>
            <w:r w:rsidRPr="00E56E39">
              <w:rPr>
                <w:color w:val="000000"/>
                <w:sz w:val="20"/>
                <w:szCs w:val="20"/>
              </w:rPr>
              <w:t>[1.0710]</w:t>
            </w:r>
          </w:p>
        </w:tc>
        <w:tc>
          <w:tcPr>
            <w:tcW w:w="673" w:type="pct"/>
            <w:tcBorders>
              <w:top w:val="nil"/>
              <w:left w:val="nil"/>
              <w:bottom w:val="nil"/>
              <w:right w:val="nil"/>
            </w:tcBorders>
            <w:shd w:val="clear" w:color="auto" w:fill="auto"/>
            <w:noWrap/>
            <w:vAlign w:val="bottom"/>
            <w:hideMark/>
          </w:tcPr>
          <w:p w14:paraId="0C7B1DAB" w14:textId="77777777" w:rsidR="00E56E39" w:rsidRPr="00E56E39" w:rsidRDefault="00E56E39" w:rsidP="00E56E39">
            <w:pPr>
              <w:jc w:val="center"/>
              <w:rPr>
                <w:rFonts w:eastAsia="Times New Roman"/>
                <w:color w:val="000000"/>
                <w:sz w:val="20"/>
                <w:szCs w:val="20"/>
              </w:rPr>
            </w:pPr>
            <w:r w:rsidRPr="00E56E39">
              <w:rPr>
                <w:color w:val="000000"/>
                <w:sz w:val="20"/>
                <w:szCs w:val="20"/>
              </w:rPr>
              <w:t>[1.3758]</w:t>
            </w:r>
          </w:p>
        </w:tc>
        <w:tc>
          <w:tcPr>
            <w:tcW w:w="673" w:type="pct"/>
            <w:tcBorders>
              <w:top w:val="nil"/>
              <w:left w:val="nil"/>
              <w:bottom w:val="nil"/>
              <w:right w:val="nil"/>
            </w:tcBorders>
            <w:shd w:val="clear" w:color="auto" w:fill="auto"/>
            <w:noWrap/>
            <w:vAlign w:val="bottom"/>
            <w:hideMark/>
          </w:tcPr>
          <w:p w14:paraId="6A2DE4B0" w14:textId="77777777" w:rsidR="00E56E39" w:rsidRPr="00E56E39" w:rsidRDefault="00E56E39" w:rsidP="00E56E39">
            <w:pPr>
              <w:jc w:val="center"/>
              <w:rPr>
                <w:rFonts w:eastAsia="Times New Roman"/>
                <w:color w:val="000000"/>
                <w:sz w:val="20"/>
                <w:szCs w:val="20"/>
              </w:rPr>
            </w:pPr>
            <w:r w:rsidRPr="00E56E39">
              <w:rPr>
                <w:color w:val="000000"/>
                <w:sz w:val="20"/>
                <w:szCs w:val="20"/>
              </w:rPr>
              <w:t>[1.3817]</w:t>
            </w:r>
          </w:p>
        </w:tc>
        <w:tc>
          <w:tcPr>
            <w:tcW w:w="672" w:type="pct"/>
            <w:tcBorders>
              <w:top w:val="nil"/>
              <w:left w:val="nil"/>
              <w:bottom w:val="nil"/>
              <w:right w:val="nil"/>
            </w:tcBorders>
            <w:shd w:val="clear" w:color="auto" w:fill="auto"/>
            <w:noWrap/>
            <w:vAlign w:val="bottom"/>
            <w:hideMark/>
          </w:tcPr>
          <w:p w14:paraId="7DAB1D49" w14:textId="77777777" w:rsidR="00E56E39" w:rsidRPr="00E56E39" w:rsidRDefault="00E56E39" w:rsidP="00E56E39">
            <w:pPr>
              <w:jc w:val="center"/>
              <w:rPr>
                <w:rFonts w:eastAsia="Times New Roman"/>
                <w:color w:val="000000"/>
                <w:sz w:val="20"/>
                <w:szCs w:val="20"/>
              </w:rPr>
            </w:pPr>
            <w:r w:rsidRPr="00E56E39">
              <w:rPr>
                <w:color w:val="000000"/>
                <w:sz w:val="20"/>
                <w:szCs w:val="20"/>
              </w:rPr>
              <w:t>[1.4545]</w:t>
            </w:r>
          </w:p>
        </w:tc>
      </w:tr>
      <w:tr w:rsidR="00E56E39" w:rsidRPr="00E56E39" w14:paraId="20693A2E" w14:textId="77777777" w:rsidTr="00E56E39">
        <w:trPr>
          <w:trHeight w:val="144"/>
        </w:trPr>
        <w:tc>
          <w:tcPr>
            <w:tcW w:w="963" w:type="pct"/>
            <w:tcBorders>
              <w:top w:val="nil"/>
              <w:left w:val="nil"/>
              <w:bottom w:val="nil"/>
              <w:right w:val="nil"/>
            </w:tcBorders>
            <w:shd w:val="clear" w:color="auto" w:fill="auto"/>
            <w:noWrap/>
            <w:vAlign w:val="bottom"/>
            <w:hideMark/>
          </w:tcPr>
          <w:p w14:paraId="1FB6E890" w14:textId="77777777" w:rsidR="00E56E39" w:rsidRPr="00E56E39" w:rsidRDefault="00E56E39" w:rsidP="00E56E39">
            <w:pPr>
              <w:rPr>
                <w:rFonts w:eastAsia="Times New Roman"/>
                <w:color w:val="000000"/>
                <w:sz w:val="20"/>
                <w:szCs w:val="20"/>
              </w:rPr>
            </w:pPr>
            <w:r w:rsidRPr="00E56E39">
              <w:rPr>
                <w:color w:val="000000"/>
                <w:sz w:val="20"/>
                <w:szCs w:val="20"/>
              </w:rPr>
              <w:t>ARG Terrain</w:t>
            </w:r>
          </w:p>
        </w:tc>
        <w:tc>
          <w:tcPr>
            <w:tcW w:w="673" w:type="pct"/>
            <w:tcBorders>
              <w:top w:val="nil"/>
              <w:left w:val="nil"/>
              <w:bottom w:val="nil"/>
              <w:right w:val="nil"/>
            </w:tcBorders>
            <w:shd w:val="clear" w:color="auto" w:fill="auto"/>
            <w:noWrap/>
            <w:vAlign w:val="bottom"/>
            <w:hideMark/>
          </w:tcPr>
          <w:p w14:paraId="4704B254" w14:textId="77777777" w:rsidR="00E56E39" w:rsidRPr="00E56E39" w:rsidRDefault="00E56E39" w:rsidP="00E56E39">
            <w:pPr>
              <w:jc w:val="center"/>
              <w:rPr>
                <w:rFonts w:eastAsia="Times New Roman"/>
                <w:color w:val="000000"/>
                <w:sz w:val="20"/>
                <w:szCs w:val="20"/>
              </w:rPr>
            </w:pPr>
            <w:r w:rsidRPr="00E56E39">
              <w:rPr>
                <w:color w:val="000000"/>
                <w:sz w:val="20"/>
                <w:szCs w:val="20"/>
              </w:rPr>
              <w:t>-0.0007</w:t>
            </w:r>
          </w:p>
        </w:tc>
        <w:tc>
          <w:tcPr>
            <w:tcW w:w="673" w:type="pct"/>
            <w:tcBorders>
              <w:top w:val="nil"/>
              <w:left w:val="nil"/>
              <w:bottom w:val="nil"/>
              <w:right w:val="nil"/>
            </w:tcBorders>
            <w:shd w:val="clear" w:color="auto" w:fill="auto"/>
            <w:noWrap/>
            <w:vAlign w:val="bottom"/>
            <w:hideMark/>
          </w:tcPr>
          <w:p w14:paraId="1A3A2E70" w14:textId="77777777" w:rsidR="00E56E39" w:rsidRPr="00E56E39" w:rsidRDefault="00E56E39" w:rsidP="00E56E39">
            <w:pPr>
              <w:jc w:val="center"/>
              <w:rPr>
                <w:rFonts w:eastAsia="Times New Roman"/>
                <w:color w:val="000000"/>
                <w:sz w:val="20"/>
                <w:szCs w:val="20"/>
              </w:rPr>
            </w:pPr>
            <w:r w:rsidRPr="00E56E39">
              <w:rPr>
                <w:color w:val="000000"/>
                <w:sz w:val="20"/>
                <w:szCs w:val="20"/>
              </w:rPr>
              <w:t>-0.0038**</w:t>
            </w:r>
          </w:p>
        </w:tc>
        <w:tc>
          <w:tcPr>
            <w:tcW w:w="673" w:type="pct"/>
            <w:tcBorders>
              <w:top w:val="nil"/>
              <w:left w:val="nil"/>
              <w:bottom w:val="nil"/>
              <w:right w:val="nil"/>
            </w:tcBorders>
            <w:shd w:val="clear" w:color="auto" w:fill="auto"/>
            <w:noWrap/>
            <w:vAlign w:val="center"/>
            <w:hideMark/>
          </w:tcPr>
          <w:p w14:paraId="45144412" w14:textId="77777777" w:rsidR="00E56E39" w:rsidRPr="00E56E39" w:rsidRDefault="00E56E39" w:rsidP="00E56E39">
            <w:pPr>
              <w:jc w:val="center"/>
              <w:rPr>
                <w:rFonts w:eastAsia="Times New Roman"/>
                <w:color w:val="000000"/>
                <w:sz w:val="20"/>
                <w:szCs w:val="20"/>
              </w:rPr>
            </w:pPr>
            <w:r w:rsidRPr="00E56E39">
              <w:rPr>
                <w:color w:val="000000"/>
                <w:sz w:val="20"/>
                <w:szCs w:val="20"/>
              </w:rPr>
              <w:t>-0.0028*</w:t>
            </w:r>
          </w:p>
        </w:tc>
        <w:tc>
          <w:tcPr>
            <w:tcW w:w="673" w:type="pct"/>
            <w:tcBorders>
              <w:top w:val="nil"/>
              <w:left w:val="nil"/>
              <w:bottom w:val="nil"/>
              <w:right w:val="nil"/>
            </w:tcBorders>
            <w:shd w:val="clear" w:color="auto" w:fill="auto"/>
            <w:noWrap/>
            <w:vAlign w:val="bottom"/>
            <w:hideMark/>
          </w:tcPr>
          <w:p w14:paraId="35844806" w14:textId="77777777" w:rsidR="00E56E39" w:rsidRPr="00E56E39" w:rsidRDefault="00E56E39" w:rsidP="00E56E39">
            <w:pPr>
              <w:jc w:val="center"/>
              <w:rPr>
                <w:rFonts w:eastAsia="Times New Roman"/>
                <w:color w:val="000000"/>
                <w:sz w:val="20"/>
                <w:szCs w:val="20"/>
              </w:rPr>
            </w:pPr>
            <w:r w:rsidRPr="00E56E39">
              <w:rPr>
                <w:color w:val="000000"/>
                <w:sz w:val="20"/>
                <w:szCs w:val="20"/>
              </w:rPr>
              <w:t>-0.0094***</w:t>
            </w:r>
          </w:p>
        </w:tc>
        <w:tc>
          <w:tcPr>
            <w:tcW w:w="673" w:type="pct"/>
            <w:tcBorders>
              <w:top w:val="nil"/>
              <w:left w:val="nil"/>
              <w:bottom w:val="nil"/>
              <w:right w:val="nil"/>
            </w:tcBorders>
            <w:shd w:val="clear" w:color="auto" w:fill="auto"/>
            <w:noWrap/>
            <w:vAlign w:val="bottom"/>
            <w:hideMark/>
          </w:tcPr>
          <w:p w14:paraId="2ECBCDB8" w14:textId="77777777" w:rsidR="00E56E39" w:rsidRPr="00E56E39" w:rsidRDefault="00E56E39" w:rsidP="00E56E39">
            <w:pPr>
              <w:jc w:val="center"/>
              <w:rPr>
                <w:rFonts w:eastAsia="Times New Roman"/>
                <w:sz w:val="20"/>
                <w:szCs w:val="20"/>
              </w:rPr>
            </w:pPr>
            <w:r w:rsidRPr="00E56E39">
              <w:rPr>
                <w:color w:val="000000"/>
                <w:sz w:val="20"/>
                <w:szCs w:val="20"/>
              </w:rPr>
              <w:t>-0.0136***</w:t>
            </w:r>
          </w:p>
        </w:tc>
        <w:tc>
          <w:tcPr>
            <w:tcW w:w="672" w:type="pct"/>
            <w:tcBorders>
              <w:top w:val="nil"/>
              <w:left w:val="nil"/>
              <w:bottom w:val="nil"/>
              <w:right w:val="nil"/>
            </w:tcBorders>
            <w:shd w:val="clear" w:color="auto" w:fill="auto"/>
            <w:noWrap/>
            <w:vAlign w:val="bottom"/>
            <w:hideMark/>
          </w:tcPr>
          <w:p w14:paraId="5B9FE6E1" w14:textId="77777777" w:rsidR="00E56E39" w:rsidRPr="00E56E39" w:rsidRDefault="00E56E39" w:rsidP="00E56E39">
            <w:pPr>
              <w:jc w:val="center"/>
              <w:rPr>
                <w:rFonts w:eastAsia="Times New Roman"/>
                <w:sz w:val="20"/>
                <w:szCs w:val="20"/>
              </w:rPr>
            </w:pPr>
            <w:r w:rsidRPr="00E56E39">
              <w:rPr>
                <w:color w:val="000000"/>
                <w:sz w:val="20"/>
                <w:szCs w:val="20"/>
              </w:rPr>
              <w:t>-0.0131***</w:t>
            </w:r>
          </w:p>
        </w:tc>
      </w:tr>
      <w:tr w:rsidR="00E56E39" w:rsidRPr="00E56E39" w14:paraId="321341BC" w14:textId="77777777" w:rsidTr="00E56E39">
        <w:trPr>
          <w:trHeight w:val="144"/>
        </w:trPr>
        <w:tc>
          <w:tcPr>
            <w:tcW w:w="963" w:type="pct"/>
            <w:tcBorders>
              <w:top w:val="nil"/>
              <w:left w:val="nil"/>
              <w:bottom w:val="nil"/>
              <w:right w:val="nil"/>
            </w:tcBorders>
            <w:shd w:val="clear" w:color="auto" w:fill="auto"/>
            <w:noWrap/>
            <w:vAlign w:val="bottom"/>
            <w:hideMark/>
          </w:tcPr>
          <w:p w14:paraId="7FE9B486"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vAlign w:val="bottom"/>
            <w:hideMark/>
          </w:tcPr>
          <w:p w14:paraId="43BF7343" w14:textId="77777777" w:rsidR="00E56E39" w:rsidRPr="00E56E39" w:rsidRDefault="00E56E39" w:rsidP="00E56E39">
            <w:pPr>
              <w:jc w:val="center"/>
              <w:rPr>
                <w:rFonts w:eastAsia="Times New Roman"/>
                <w:color w:val="000000"/>
                <w:sz w:val="20"/>
                <w:szCs w:val="20"/>
              </w:rPr>
            </w:pPr>
            <w:r w:rsidRPr="00E56E39">
              <w:rPr>
                <w:color w:val="000000"/>
                <w:sz w:val="20"/>
                <w:szCs w:val="20"/>
              </w:rPr>
              <w:t>[0.0020]</w:t>
            </w:r>
          </w:p>
        </w:tc>
        <w:tc>
          <w:tcPr>
            <w:tcW w:w="673" w:type="pct"/>
            <w:tcBorders>
              <w:top w:val="nil"/>
              <w:left w:val="nil"/>
              <w:bottom w:val="nil"/>
              <w:right w:val="nil"/>
            </w:tcBorders>
            <w:shd w:val="clear" w:color="auto" w:fill="auto"/>
            <w:noWrap/>
            <w:vAlign w:val="bottom"/>
            <w:hideMark/>
          </w:tcPr>
          <w:p w14:paraId="22B5B17A" w14:textId="77777777" w:rsidR="00E56E39" w:rsidRPr="00E56E39" w:rsidRDefault="00E56E39" w:rsidP="00E56E39">
            <w:pPr>
              <w:jc w:val="center"/>
              <w:rPr>
                <w:rFonts w:eastAsia="Times New Roman"/>
                <w:color w:val="000000"/>
                <w:sz w:val="20"/>
                <w:szCs w:val="20"/>
              </w:rPr>
            </w:pPr>
            <w:r w:rsidRPr="00E56E39">
              <w:rPr>
                <w:color w:val="000000"/>
                <w:sz w:val="20"/>
                <w:szCs w:val="20"/>
              </w:rPr>
              <w:t>[0.0017]</w:t>
            </w:r>
          </w:p>
        </w:tc>
        <w:tc>
          <w:tcPr>
            <w:tcW w:w="673" w:type="pct"/>
            <w:tcBorders>
              <w:top w:val="nil"/>
              <w:left w:val="nil"/>
              <w:bottom w:val="nil"/>
              <w:right w:val="nil"/>
            </w:tcBorders>
            <w:shd w:val="clear" w:color="auto" w:fill="auto"/>
            <w:noWrap/>
            <w:vAlign w:val="center"/>
            <w:hideMark/>
          </w:tcPr>
          <w:p w14:paraId="2F664A85" w14:textId="77777777" w:rsidR="00E56E39" w:rsidRPr="00E56E39" w:rsidRDefault="00E56E39" w:rsidP="00E56E39">
            <w:pPr>
              <w:jc w:val="center"/>
              <w:rPr>
                <w:rFonts w:eastAsia="Times New Roman"/>
                <w:color w:val="000000"/>
                <w:sz w:val="20"/>
                <w:szCs w:val="20"/>
              </w:rPr>
            </w:pPr>
            <w:r w:rsidRPr="00E56E39">
              <w:rPr>
                <w:color w:val="000000"/>
                <w:sz w:val="20"/>
                <w:szCs w:val="20"/>
              </w:rPr>
              <w:t>[0.0014]</w:t>
            </w:r>
          </w:p>
        </w:tc>
        <w:tc>
          <w:tcPr>
            <w:tcW w:w="673" w:type="pct"/>
            <w:tcBorders>
              <w:top w:val="nil"/>
              <w:left w:val="nil"/>
              <w:bottom w:val="nil"/>
              <w:right w:val="nil"/>
            </w:tcBorders>
            <w:shd w:val="clear" w:color="auto" w:fill="auto"/>
            <w:noWrap/>
            <w:vAlign w:val="bottom"/>
            <w:hideMark/>
          </w:tcPr>
          <w:p w14:paraId="0245A8D0" w14:textId="77777777" w:rsidR="00E56E39" w:rsidRPr="00E56E39" w:rsidRDefault="00E56E39" w:rsidP="00E56E39">
            <w:pPr>
              <w:jc w:val="center"/>
              <w:rPr>
                <w:rFonts w:eastAsia="Times New Roman"/>
                <w:color w:val="000000"/>
                <w:sz w:val="20"/>
                <w:szCs w:val="20"/>
              </w:rPr>
            </w:pPr>
            <w:r w:rsidRPr="00E56E39">
              <w:rPr>
                <w:color w:val="000000"/>
                <w:sz w:val="20"/>
                <w:szCs w:val="20"/>
              </w:rPr>
              <w:t>[0.0035]</w:t>
            </w:r>
          </w:p>
        </w:tc>
        <w:tc>
          <w:tcPr>
            <w:tcW w:w="673" w:type="pct"/>
            <w:tcBorders>
              <w:top w:val="nil"/>
              <w:left w:val="nil"/>
              <w:bottom w:val="nil"/>
              <w:right w:val="nil"/>
            </w:tcBorders>
            <w:shd w:val="clear" w:color="auto" w:fill="auto"/>
            <w:noWrap/>
            <w:vAlign w:val="bottom"/>
            <w:hideMark/>
          </w:tcPr>
          <w:p w14:paraId="4569D488" w14:textId="77777777" w:rsidR="00E56E39" w:rsidRPr="00E56E39" w:rsidRDefault="00E56E39" w:rsidP="00E56E39">
            <w:pPr>
              <w:jc w:val="center"/>
              <w:rPr>
                <w:rFonts w:eastAsia="Times New Roman"/>
                <w:sz w:val="20"/>
                <w:szCs w:val="20"/>
              </w:rPr>
            </w:pPr>
            <w:r w:rsidRPr="00E56E39">
              <w:rPr>
                <w:color w:val="000000"/>
                <w:sz w:val="20"/>
                <w:szCs w:val="20"/>
              </w:rPr>
              <w:t>[0.0039]</w:t>
            </w:r>
          </w:p>
        </w:tc>
        <w:tc>
          <w:tcPr>
            <w:tcW w:w="672" w:type="pct"/>
            <w:tcBorders>
              <w:top w:val="nil"/>
              <w:left w:val="nil"/>
              <w:bottom w:val="nil"/>
              <w:right w:val="nil"/>
            </w:tcBorders>
            <w:shd w:val="clear" w:color="auto" w:fill="auto"/>
            <w:noWrap/>
            <w:vAlign w:val="bottom"/>
            <w:hideMark/>
          </w:tcPr>
          <w:p w14:paraId="080B3C41" w14:textId="77777777" w:rsidR="00E56E39" w:rsidRPr="00E56E39" w:rsidRDefault="00E56E39" w:rsidP="00E56E39">
            <w:pPr>
              <w:jc w:val="center"/>
              <w:rPr>
                <w:rFonts w:eastAsia="Times New Roman"/>
                <w:sz w:val="20"/>
                <w:szCs w:val="20"/>
              </w:rPr>
            </w:pPr>
            <w:r w:rsidRPr="00E56E39">
              <w:rPr>
                <w:color w:val="000000"/>
                <w:sz w:val="20"/>
                <w:szCs w:val="20"/>
              </w:rPr>
              <w:t>[0.0038]</w:t>
            </w:r>
          </w:p>
        </w:tc>
      </w:tr>
      <w:tr w:rsidR="00E56E39" w:rsidRPr="00E56E39" w14:paraId="142E3F5C" w14:textId="77777777" w:rsidTr="00E56E39">
        <w:trPr>
          <w:trHeight w:val="144"/>
        </w:trPr>
        <w:tc>
          <w:tcPr>
            <w:tcW w:w="963" w:type="pct"/>
            <w:tcBorders>
              <w:top w:val="nil"/>
              <w:left w:val="nil"/>
              <w:bottom w:val="nil"/>
              <w:right w:val="nil"/>
            </w:tcBorders>
            <w:shd w:val="clear" w:color="auto" w:fill="auto"/>
            <w:noWrap/>
            <w:vAlign w:val="bottom"/>
            <w:hideMark/>
          </w:tcPr>
          <w:p w14:paraId="27CDA503" w14:textId="77777777" w:rsidR="00E56E39" w:rsidRPr="00E56E39" w:rsidRDefault="00E56E39" w:rsidP="00E56E39">
            <w:pPr>
              <w:rPr>
                <w:rFonts w:eastAsia="Times New Roman"/>
                <w:color w:val="000000"/>
                <w:sz w:val="20"/>
                <w:szCs w:val="20"/>
              </w:rPr>
            </w:pPr>
            <w:r w:rsidRPr="00E56E39">
              <w:rPr>
                <w:color w:val="000000"/>
                <w:sz w:val="20"/>
                <w:szCs w:val="20"/>
              </w:rPr>
              <w:t>US Terrain</w:t>
            </w:r>
          </w:p>
        </w:tc>
        <w:tc>
          <w:tcPr>
            <w:tcW w:w="673" w:type="pct"/>
            <w:tcBorders>
              <w:top w:val="nil"/>
              <w:left w:val="nil"/>
              <w:bottom w:val="nil"/>
              <w:right w:val="nil"/>
            </w:tcBorders>
            <w:shd w:val="clear" w:color="auto" w:fill="auto"/>
            <w:noWrap/>
            <w:vAlign w:val="bottom"/>
            <w:hideMark/>
          </w:tcPr>
          <w:p w14:paraId="17402428" w14:textId="77777777" w:rsidR="00E56E39" w:rsidRPr="00E56E39" w:rsidRDefault="00E56E39" w:rsidP="00E56E39">
            <w:pPr>
              <w:jc w:val="center"/>
              <w:rPr>
                <w:rFonts w:eastAsia="Times New Roman"/>
                <w:color w:val="000000"/>
                <w:sz w:val="20"/>
                <w:szCs w:val="20"/>
              </w:rPr>
            </w:pPr>
            <w:r w:rsidRPr="00E56E39">
              <w:rPr>
                <w:color w:val="000000"/>
                <w:sz w:val="20"/>
                <w:szCs w:val="20"/>
              </w:rPr>
              <w:t>0.0012</w:t>
            </w:r>
          </w:p>
        </w:tc>
        <w:tc>
          <w:tcPr>
            <w:tcW w:w="673" w:type="pct"/>
            <w:tcBorders>
              <w:top w:val="nil"/>
              <w:left w:val="nil"/>
              <w:bottom w:val="nil"/>
              <w:right w:val="nil"/>
            </w:tcBorders>
            <w:shd w:val="clear" w:color="auto" w:fill="auto"/>
            <w:noWrap/>
            <w:vAlign w:val="bottom"/>
            <w:hideMark/>
          </w:tcPr>
          <w:p w14:paraId="12B7D1A0" w14:textId="77777777" w:rsidR="00E56E39" w:rsidRPr="00E56E39" w:rsidRDefault="00E56E39" w:rsidP="00E56E39">
            <w:pPr>
              <w:jc w:val="center"/>
              <w:rPr>
                <w:rFonts w:eastAsia="Times New Roman"/>
                <w:color w:val="000000"/>
                <w:sz w:val="20"/>
                <w:szCs w:val="20"/>
              </w:rPr>
            </w:pPr>
            <w:r w:rsidRPr="00E56E39">
              <w:rPr>
                <w:color w:val="000000"/>
                <w:sz w:val="20"/>
                <w:szCs w:val="20"/>
              </w:rPr>
              <w:t>0.0039**</w:t>
            </w:r>
          </w:p>
        </w:tc>
        <w:tc>
          <w:tcPr>
            <w:tcW w:w="673" w:type="pct"/>
            <w:tcBorders>
              <w:top w:val="nil"/>
              <w:left w:val="nil"/>
              <w:bottom w:val="nil"/>
              <w:right w:val="nil"/>
            </w:tcBorders>
            <w:shd w:val="clear" w:color="auto" w:fill="auto"/>
            <w:noWrap/>
            <w:vAlign w:val="center"/>
            <w:hideMark/>
          </w:tcPr>
          <w:p w14:paraId="30F1985B" w14:textId="77777777" w:rsidR="00E56E39" w:rsidRPr="00E56E39" w:rsidRDefault="00E56E39" w:rsidP="00E56E39">
            <w:pPr>
              <w:jc w:val="center"/>
              <w:rPr>
                <w:rFonts w:eastAsia="Times New Roman"/>
                <w:color w:val="000000"/>
                <w:sz w:val="20"/>
                <w:szCs w:val="20"/>
              </w:rPr>
            </w:pPr>
            <w:r w:rsidRPr="00E56E39">
              <w:rPr>
                <w:color w:val="000000"/>
                <w:sz w:val="20"/>
                <w:szCs w:val="20"/>
              </w:rPr>
              <w:t>0.0045*</w:t>
            </w:r>
          </w:p>
        </w:tc>
        <w:tc>
          <w:tcPr>
            <w:tcW w:w="673" w:type="pct"/>
            <w:tcBorders>
              <w:top w:val="nil"/>
              <w:left w:val="nil"/>
              <w:bottom w:val="nil"/>
              <w:right w:val="nil"/>
            </w:tcBorders>
            <w:shd w:val="clear" w:color="auto" w:fill="auto"/>
            <w:noWrap/>
            <w:vAlign w:val="bottom"/>
            <w:hideMark/>
          </w:tcPr>
          <w:p w14:paraId="3F6E9B7F" w14:textId="77777777" w:rsidR="00E56E39" w:rsidRPr="00E56E39" w:rsidRDefault="00E56E39" w:rsidP="00E56E39">
            <w:pPr>
              <w:jc w:val="center"/>
              <w:rPr>
                <w:rFonts w:eastAsia="Times New Roman"/>
                <w:sz w:val="20"/>
                <w:szCs w:val="20"/>
              </w:rPr>
            </w:pPr>
            <w:r w:rsidRPr="00E56E39">
              <w:rPr>
                <w:color w:val="000000"/>
                <w:sz w:val="20"/>
                <w:szCs w:val="20"/>
              </w:rPr>
              <w:t>-0.0072***</w:t>
            </w:r>
          </w:p>
        </w:tc>
        <w:tc>
          <w:tcPr>
            <w:tcW w:w="673" w:type="pct"/>
            <w:tcBorders>
              <w:top w:val="nil"/>
              <w:left w:val="nil"/>
              <w:bottom w:val="nil"/>
              <w:right w:val="nil"/>
            </w:tcBorders>
            <w:shd w:val="clear" w:color="auto" w:fill="auto"/>
            <w:noWrap/>
            <w:vAlign w:val="bottom"/>
            <w:hideMark/>
          </w:tcPr>
          <w:p w14:paraId="11503912" w14:textId="77777777" w:rsidR="00E56E39" w:rsidRPr="00E56E39" w:rsidRDefault="00E56E39" w:rsidP="00E56E39">
            <w:pPr>
              <w:jc w:val="center"/>
              <w:rPr>
                <w:rFonts w:eastAsia="Times New Roman"/>
                <w:sz w:val="20"/>
                <w:szCs w:val="20"/>
              </w:rPr>
            </w:pPr>
            <w:r w:rsidRPr="00E56E39">
              <w:rPr>
                <w:color w:val="000000"/>
                <w:sz w:val="20"/>
                <w:szCs w:val="20"/>
              </w:rPr>
              <w:t>-0.0084***</w:t>
            </w:r>
          </w:p>
        </w:tc>
        <w:tc>
          <w:tcPr>
            <w:tcW w:w="672" w:type="pct"/>
            <w:tcBorders>
              <w:top w:val="nil"/>
              <w:left w:val="nil"/>
              <w:bottom w:val="nil"/>
              <w:right w:val="nil"/>
            </w:tcBorders>
            <w:shd w:val="clear" w:color="auto" w:fill="auto"/>
            <w:noWrap/>
            <w:vAlign w:val="bottom"/>
            <w:hideMark/>
          </w:tcPr>
          <w:p w14:paraId="4DAA2A86" w14:textId="77777777" w:rsidR="00E56E39" w:rsidRPr="00E56E39" w:rsidRDefault="00E56E39" w:rsidP="00E56E39">
            <w:pPr>
              <w:jc w:val="center"/>
              <w:rPr>
                <w:rFonts w:eastAsia="Times New Roman"/>
                <w:sz w:val="20"/>
                <w:szCs w:val="20"/>
              </w:rPr>
            </w:pPr>
            <w:r w:rsidRPr="00E56E39">
              <w:rPr>
                <w:color w:val="000000"/>
                <w:sz w:val="20"/>
                <w:szCs w:val="20"/>
              </w:rPr>
              <w:t>-0.0074***</w:t>
            </w:r>
          </w:p>
        </w:tc>
      </w:tr>
      <w:tr w:rsidR="00E56E39" w:rsidRPr="00E56E39" w14:paraId="691E3C09" w14:textId="77777777" w:rsidTr="00E56E39">
        <w:trPr>
          <w:trHeight w:val="144"/>
        </w:trPr>
        <w:tc>
          <w:tcPr>
            <w:tcW w:w="963" w:type="pct"/>
            <w:tcBorders>
              <w:top w:val="nil"/>
              <w:left w:val="nil"/>
              <w:bottom w:val="nil"/>
              <w:right w:val="nil"/>
            </w:tcBorders>
            <w:shd w:val="clear" w:color="auto" w:fill="auto"/>
            <w:noWrap/>
            <w:vAlign w:val="bottom"/>
            <w:hideMark/>
          </w:tcPr>
          <w:p w14:paraId="4D415662"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vAlign w:val="bottom"/>
            <w:hideMark/>
          </w:tcPr>
          <w:p w14:paraId="5E9BBCA6" w14:textId="77777777" w:rsidR="00E56E39" w:rsidRPr="00E56E39" w:rsidRDefault="00E56E39" w:rsidP="00E56E39">
            <w:pPr>
              <w:jc w:val="center"/>
              <w:rPr>
                <w:rFonts w:eastAsia="Times New Roman"/>
                <w:sz w:val="20"/>
                <w:szCs w:val="20"/>
              </w:rPr>
            </w:pPr>
            <w:r w:rsidRPr="00E56E39">
              <w:rPr>
                <w:color w:val="000000"/>
                <w:sz w:val="20"/>
                <w:szCs w:val="20"/>
              </w:rPr>
              <w:t>[0.0014]</w:t>
            </w:r>
          </w:p>
        </w:tc>
        <w:tc>
          <w:tcPr>
            <w:tcW w:w="673" w:type="pct"/>
            <w:tcBorders>
              <w:top w:val="nil"/>
              <w:left w:val="nil"/>
              <w:bottom w:val="nil"/>
              <w:right w:val="nil"/>
            </w:tcBorders>
            <w:shd w:val="clear" w:color="auto" w:fill="auto"/>
            <w:noWrap/>
            <w:vAlign w:val="bottom"/>
            <w:hideMark/>
          </w:tcPr>
          <w:p w14:paraId="17A11E59" w14:textId="77777777" w:rsidR="00E56E39" w:rsidRPr="00E56E39" w:rsidRDefault="00E56E39" w:rsidP="00E56E39">
            <w:pPr>
              <w:jc w:val="center"/>
              <w:rPr>
                <w:rFonts w:eastAsia="Times New Roman"/>
                <w:color w:val="000000"/>
                <w:sz w:val="20"/>
                <w:szCs w:val="20"/>
              </w:rPr>
            </w:pPr>
            <w:r w:rsidRPr="00E56E39">
              <w:rPr>
                <w:color w:val="000000"/>
                <w:sz w:val="20"/>
                <w:szCs w:val="20"/>
              </w:rPr>
              <w:t>[0.0016]</w:t>
            </w:r>
          </w:p>
        </w:tc>
        <w:tc>
          <w:tcPr>
            <w:tcW w:w="673" w:type="pct"/>
            <w:tcBorders>
              <w:top w:val="nil"/>
              <w:left w:val="nil"/>
              <w:bottom w:val="nil"/>
              <w:right w:val="nil"/>
            </w:tcBorders>
            <w:shd w:val="clear" w:color="auto" w:fill="auto"/>
            <w:noWrap/>
            <w:vAlign w:val="center"/>
            <w:hideMark/>
          </w:tcPr>
          <w:p w14:paraId="1B160158" w14:textId="77777777" w:rsidR="00E56E39" w:rsidRPr="00E56E39" w:rsidRDefault="00E56E39" w:rsidP="00E56E39">
            <w:pPr>
              <w:jc w:val="center"/>
              <w:rPr>
                <w:rFonts w:eastAsia="Times New Roman"/>
                <w:color w:val="000000"/>
                <w:sz w:val="20"/>
                <w:szCs w:val="20"/>
              </w:rPr>
            </w:pPr>
            <w:r w:rsidRPr="00E56E39">
              <w:rPr>
                <w:color w:val="000000"/>
                <w:sz w:val="20"/>
                <w:szCs w:val="20"/>
              </w:rPr>
              <w:t>[0.0025]</w:t>
            </w:r>
          </w:p>
        </w:tc>
        <w:tc>
          <w:tcPr>
            <w:tcW w:w="673" w:type="pct"/>
            <w:tcBorders>
              <w:top w:val="nil"/>
              <w:left w:val="nil"/>
              <w:bottom w:val="nil"/>
              <w:right w:val="nil"/>
            </w:tcBorders>
            <w:shd w:val="clear" w:color="auto" w:fill="auto"/>
            <w:noWrap/>
            <w:vAlign w:val="bottom"/>
            <w:hideMark/>
          </w:tcPr>
          <w:p w14:paraId="363E4B9C" w14:textId="77777777" w:rsidR="00E56E39" w:rsidRPr="00E56E39" w:rsidRDefault="00E56E39" w:rsidP="00E56E39">
            <w:pPr>
              <w:jc w:val="center"/>
              <w:rPr>
                <w:rFonts w:eastAsia="Times New Roman"/>
                <w:sz w:val="20"/>
                <w:szCs w:val="20"/>
              </w:rPr>
            </w:pPr>
            <w:r w:rsidRPr="00E56E39">
              <w:rPr>
                <w:color w:val="000000"/>
                <w:sz w:val="20"/>
                <w:szCs w:val="20"/>
              </w:rPr>
              <w:t>[0.0009]</w:t>
            </w:r>
          </w:p>
        </w:tc>
        <w:tc>
          <w:tcPr>
            <w:tcW w:w="673" w:type="pct"/>
            <w:tcBorders>
              <w:top w:val="nil"/>
              <w:left w:val="nil"/>
              <w:bottom w:val="nil"/>
              <w:right w:val="nil"/>
            </w:tcBorders>
            <w:shd w:val="clear" w:color="auto" w:fill="auto"/>
            <w:noWrap/>
            <w:vAlign w:val="bottom"/>
            <w:hideMark/>
          </w:tcPr>
          <w:p w14:paraId="0EE773D2" w14:textId="77777777" w:rsidR="00E56E39" w:rsidRPr="00E56E39" w:rsidRDefault="00E56E39" w:rsidP="00E56E39">
            <w:pPr>
              <w:jc w:val="center"/>
              <w:rPr>
                <w:rFonts w:eastAsia="Times New Roman"/>
                <w:sz w:val="20"/>
                <w:szCs w:val="20"/>
              </w:rPr>
            </w:pPr>
            <w:r w:rsidRPr="00E56E39">
              <w:rPr>
                <w:color w:val="000000"/>
                <w:sz w:val="20"/>
                <w:szCs w:val="20"/>
              </w:rPr>
              <w:t>[0.0013]</w:t>
            </w:r>
          </w:p>
        </w:tc>
        <w:tc>
          <w:tcPr>
            <w:tcW w:w="672" w:type="pct"/>
            <w:tcBorders>
              <w:top w:val="nil"/>
              <w:left w:val="nil"/>
              <w:bottom w:val="nil"/>
              <w:right w:val="nil"/>
            </w:tcBorders>
            <w:shd w:val="clear" w:color="auto" w:fill="auto"/>
            <w:noWrap/>
            <w:vAlign w:val="bottom"/>
            <w:hideMark/>
          </w:tcPr>
          <w:p w14:paraId="6052F217" w14:textId="77777777" w:rsidR="00E56E39" w:rsidRPr="00E56E39" w:rsidRDefault="00E56E39" w:rsidP="00E56E39">
            <w:pPr>
              <w:jc w:val="center"/>
              <w:rPr>
                <w:rFonts w:eastAsia="Times New Roman"/>
                <w:sz w:val="20"/>
                <w:szCs w:val="20"/>
              </w:rPr>
            </w:pPr>
            <w:r w:rsidRPr="00E56E39">
              <w:rPr>
                <w:color w:val="000000"/>
                <w:sz w:val="20"/>
                <w:szCs w:val="20"/>
              </w:rPr>
              <w:t>[0.0015]</w:t>
            </w:r>
          </w:p>
        </w:tc>
      </w:tr>
      <w:tr w:rsidR="00E56E39" w:rsidRPr="00E56E39" w14:paraId="17EBCA5A" w14:textId="77777777" w:rsidTr="00E56E39">
        <w:trPr>
          <w:trHeight w:val="144"/>
        </w:trPr>
        <w:tc>
          <w:tcPr>
            <w:tcW w:w="963" w:type="pct"/>
            <w:tcBorders>
              <w:top w:val="nil"/>
              <w:left w:val="nil"/>
              <w:bottom w:val="nil"/>
              <w:right w:val="nil"/>
            </w:tcBorders>
            <w:shd w:val="clear" w:color="auto" w:fill="auto"/>
            <w:noWrap/>
            <w:vAlign w:val="bottom"/>
            <w:hideMark/>
          </w:tcPr>
          <w:p w14:paraId="47F223C0" w14:textId="77777777" w:rsidR="00E56E39" w:rsidRPr="00E56E39" w:rsidRDefault="00E56E39" w:rsidP="00E56E39">
            <w:pPr>
              <w:rPr>
                <w:rFonts w:eastAsia="Times New Roman"/>
                <w:color w:val="000000"/>
                <w:sz w:val="20"/>
                <w:szCs w:val="20"/>
              </w:rPr>
            </w:pPr>
            <w:r w:rsidRPr="00E56E39">
              <w:rPr>
                <w:color w:val="000000"/>
                <w:sz w:val="20"/>
                <w:szCs w:val="20"/>
              </w:rPr>
              <w:t>ARG Temperature</w:t>
            </w:r>
          </w:p>
        </w:tc>
        <w:tc>
          <w:tcPr>
            <w:tcW w:w="673" w:type="pct"/>
            <w:tcBorders>
              <w:top w:val="nil"/>
              <w:left w:val="nil"/>
              <w:bottom w:val="nil"/>
              <w:right w:val="nil"/>
            </w:tcBorders>
            <w:shd w:val="clear" w:color="auto" w:fill="auto"/>
            <w:noWrap/>
            <w:vAlign w:val="bottom"/>
            <w:hideMark/>
          </w:tcPr>
          <w:p w14:paraId="2F52479B" w14:textId="77777777" w:rsidR="00E56E39" w:rsidRPr="00E56E39" w:rsidRDefault="00E56E39" w:rsidP="00E56E39">
            <w:pPr>
              <w:jc w:val="center"/>
              <w:rPr>
                <w:rFonts w:eastAsia="Times New Roman"/>
                <w:color w:val="000000"/>
                <w:sz w:val="20"/>
                <w:szCs w:val="20"/>
              </w:rPr>
            </w:pPr>
            <w:r w:rsidRPr="00E56E39">
              <w:rPr>
                <w:color w:val="000000"/>
                <w:sz w:val="20"/>
                <w:szCs w:val="20"/>
              </w:rPr>
              <w:t>-0.0654</w:t>
            </w:r>
          </w:p>
        </w:tc>
        <w:tc>
          <w:tcPr>
            <w:tcW w:w="673" w:type="pct"/>
            <w:tcBorders>
              <w:top w:val="nil"/>
              <w:left w:val="nil"/>
              <w:bottom w:val="nil"/>
              <w:right w:val="nil"/>
            </w:tcBorders>
            <w:shd w:val="clear" w:color="auto" w:fill="auto"/>
            <w:noWrap/>
            <w:vAlign w:val="bottom"/>
            <w:hideMark/>
          </w:tcPr>
          <w:p w14:paraId="0291CA66" w14:textId="77777777" w:rsidR="00E56E39" w:rsidRPr="00E56E39" w:rsidRDefault="00E56E39" w:rsidP="00E56E39">
            <w:pPr>
              <w:jc w:val="center"/>
              <w:rPr>
                <w:rFonts w:eastAsia="Times New Roman"/>
                <w:sz w:val="20"/>
                <w:szCs w:val="20"/>
              </w:rPr>
            </w:pPr>
            <w:r w:rsidRPr="00E56E39">
              <w:rPr>
                <w:color w:val="000000"/>
                <w:sz w:val="20"/>
                <w:szCs w:val="20"/>
              </w:rPr>
              <w:t>0.0852</w:t>
            </w:r>
          </w:p>
        </w:tc>
        <w:tc>
          <w:tcPr>
            <w:tcW w:w="673" w:type="pct"/>
            <w:tcBorders>
              <w:top w:val="nil"/>
              <w:left w:val="nil"/>
              <w:bottom w:val="nil"/>
              <w:right w:val="nil"/>
            </w:tcBorders>
            <w:shd w:val="clear" w:color="auto" w:fill="auto"/>
            <w:noWrap/>
            <w:vAlign w:val="center"/>
            <w:hideMark/>
          </w:tcPr>
          <w:p w14:paraId="2E0E4A4D" w14:textId="77777777" w:rsidR="00E56E39" w:rsidRPr="00E56E39" w:rsidRDefault="00E56E39" w:rsidP="00E56E39">
            <w:pPr>
              <w:jc w:val="center"/>
              <w:rPr>
                <w:rFonts w:eastAsia="Times New Roman"/>
                <w:color w:val="000000"/>
                <w:sz w:val="20"/>
                <w:szCs w:val="20"/>
              </w:rPr>
            </w:pPr>
            <w:r w:rsidRPr="00E56E39">
              <w:rPr>
                <w:color w:val="000000"/>
                <w:sz w:val="20"/>
                <w:szCs w:val="20"/>
              </w:rPr>
              <w:t>0.0456</w:t>
            </w:r>
          </w:p>
        </w:tc>
        <w:tc>
          <w:tcPr>
            <w:tcW w:w="673" w:type="pct"/>
            <w:tcBorders>
              <w:top w:val="nil"/>
              <w:left w:val="nil"/>
              <w:bottom w:val="nil"/>
              <w:right w:val="nil"/>
            </w:tcBorders>
            <w:shd w:val="clear" w:color="auto" w:fill="auto"/>
            <w:noWrap/>
            <w:vAlign w:val="bottom"/>
            <w:hideMark/>
          </w:tcPr>
          <w:p w14:paraId="75453BFF" w14:textId="77777777" w:rsidR="00E56E39" w:rsidRPr="00E56E39" w:rsidRDefault="00E56E39" w:rsidP="00E56E39">
            <w:pPr>
              <w:jc w:val="center"/>
              <w:rPr>
                <w:rFonts w:eastAsia="Times New Roman"/>
                <w:color w:val="000000"/>
                <w:sz w:val="20"/>
                <w:szCs w:val="20"/>
              </w:rPr>
            </w:pPr>
            <w:r w:rsidRPr="00E56E39">
              <w:rPr>
                <w:color w:val="000000"/>
                <w:sz w:val="20"/>
                <w:szCs w:val="20"/>
              </w:rPr>
              <w:t>0.0219</w:t>
            </w:r>
          </w:p>
        </w:tc>
        <w:tc>
          <w:tcPr>
            <w:tcW w:w="673" w:type="pct"/>
            <w:tcBorders>
              <w:top w:val="nil"/>
              <w:left w:val="nil"/>
              <w:bottom w:val="nil"/>
              <w:right w:val="nil"/>
            </w:tcBorders>
            <w:shd w:val="clear" w:color="auto" w:fill="auto"/>
            <w:noWrap/>
            <w:vAlign w:val="bottom"/>
            <w:hideMark/>
          </w:tcPr>
          <w:p w14:paraId="7C1B962D" w14:textId="77777777" w:rsidR="00E56E39" w:rsidRPr="00E56E39" w:rsidRDefault="00E56E39" w:rsidP="00E56E39">
            <w:pPr>
              <w:jc w:val="center"/>
              <w:rPr>
                <w:rFonts w:eastAsia="Times New Roman"/>
                <w:sz w:val="20"/>
                <w:szCs w:val="20"/>
              </w:rPr>
            </w:pPr>
            <w:r w:rsidRPr="00E56E39">
              <w:rPr>
                <w:color w:val="000000"/>
                <w:sz w:val="20"/>
                <w:szCs w:val="20"/>
              </w:rPr>
              <w:t>0.0618</w:t>
            </w:r>
          </w:p>
        </w:tc>
        <w:tc>
          <w:tcPr>
            <w:tcW w:w="672" w:type="pct"/>
            <w:tcBorders>
              <w:top w:val="nil"/>
              <w:left w:val="nil"/>
              <w:bottom w:val="nil"/>
              <w:right w:val="nil"/>
            </w:tcBorders>
            <w:shd w:val="clear" w:color="auto" w:fill="auto"/>
            <w:noWrap/>
            <w:vAlign w:val="bottom"/>
            <w:hideMark/>
          </w:tcPr>
          <w:p w14:paraId="495D35F5" w14:textId="77777777" w:rsidR="00E56E39" w:rsidRPr="00E56E39" w:rsidRDefault="00E56E39" w:rsidP="00E56E39">
            <w:pPr>
              <w:jc w:val="center"/>
              <w:rPr>
                <w:rFonts w:eastAsia="Times New Roman"/>
                <w:sz w:val="20"/>
                <w:szCs w:val="20"/>
              </w:rPr>
            </w:pPr>
            <w:r w:rsidRPr="00E56E39">
              <w:rPr>
                <w:color w:val="000000"/>
                <w:sz w:val="20"/>
                <w:szCs w:val="20"/>
              </w:rPr>
              <w:t>0.0625</w:t>
            </w:r>
          </w:p>
        </w:tc>
      </w:tr>
      <w:tr w:rsidR="00E56E39" w:rsidRPr="00E56E39" w14:paraId="0A36397D" w14:textId="77777777" w:rsidTr="00E56E39">
        <w:trPr>
          <w:trHeight w:val="144"/>
        </w:trPr>
        <w:tc>
          <w:tcPr>
            <w:tcW w:w="963" w:type="pct"/>
            <w:tcBorders>
              <w:top w:val="nil"/>
              <w:left w:val="nil"/>
              <w:bottom w:val="nil"/>
              <w:right w:val="nil"/>
            </w:tcBorders>
            <w:shd w:val="clear" w:color="auto" w:fill="auto"/>
            <w:noWrap/>
            <w:vAlign w:val="bottom"/>
            <w:hideMark/>
          </w:tcPr>
          <w:p w14:paraId="4BBEAA13"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vAlign w:val="bottom"/>
            <w:hideMark/>
          </w:tcPr>
          <w:p w14:paraId="6C8F6A66" w14:textId="77777777" w:rsidR="00E56E39" w:rsidRPr="00E56E39" w:rsidRDefault="00E56E39" w:rsidP="00E56E39">
            <w:pPr>
              <w:jc w:val="center"/>
              <w:rPr>
                <w:rFonts w:eastAsia="Times New Roman"/>
                <w:sz w:val="20"/>
                <w:szCs w:val="20"/>
              </w:rPr>
            </w:pPr>
            <w:r w:rsidRPr="00E56E39">
              <w:rPr>
                <w:color w:val="000000"/>
                <w:sz w:val="20"/>
                <w:szCs w:val="20"/>
              </w:rPr>
              <w:t>[0.0593]</w:t>
            </w:r>
          </w:p>
        </w:tc>
        <w:tc>
          <w:tcPr>
            <w:tcW w:w="673" w:type="pct"/>
            <w:tcBorders>
              <w:top w:val="nil"/>
              <w:left w:val="nil"/>
              <w:bottom w:val="nil"/>
              <w:right w:val="nil"/>
            </w:tcBorders>
            <w:shd w:val="clear" w:color="auto" w:fill="auto"/>
            <w:noWrap/>
            <w:vAlign w:val="bottom"/>
            <w:hideMark/>
          </w:tcPr>
          <w:p w14:paraId="54F1C08B" w14:textId="77777777" w:rsidR="00E56E39" w:rsidRPr="00E56E39" w:rsidRDefault="00E56E39" w:rsidP="00E56E39">
            <w:pPr>
              <w:jc w:val="center"/>
              <w:rPr>
                <w:rFonts w:eastAsia="Times New Roman"/>
                <w:sz w:val="20"/>
                <w:szCs w:val="20"/>
              </w:rPr>
            </w:pPr>
            <w:r w:rsidRPr="00E56E39">
              <w:rPr>
                <w:color w:val="000000"/>
                <w:sz w:val="20"/>
                <w:szCs w:val="20"/>
              </w:rPr>
              <w:t>[0.0750]</w:t>
            </w:r>
          </w:p>
        </w:tc>
        <w:tc>
          <w:tcPr>
            <w:tcW w:w="673" w:type="pct"/>
            <w:tcBorders>
              <w:top w:val="nil"/>
              <w:left w:val="nil"/>
              <w:bottom w:val="nil"/>
              <w:right w:val="nil"/>
            </w:tcBorders>
            <w:shd w:val="clear" w:color="auto" w:fill="auto"/>
            <w:noWrap/>
            <w:vAlign w:val="center"/>
            <w:hideMark/>
          </w:tcPr>
          <w:p w14:paraId="59746724" w14:textId="77777777" w:rsidR="00E56E39" w:rsidRPr="00E56E39" w:rsidRDefault="00E56E39" w:rsidP="00E56E39">
            <w:pPr>
              <w:jc w:val="center"/>
              <w:rPr>
                <w:rFonts w:eastAsia="Times New Roman"/>
                <w:color w:val="000000"/>
                <w:sz w:val="20"/>
                <w:szCs w:val="20"/>
              </w:rPr>
            </w:pPr>
            <w:r w:rsidRPr="00E56E39">
              <w:rPr>
                <w:color w:val="000000"/>
                <w:sz w:val="20"/>
                <w:szCs w:val="20"/>
              </w:rPr>
              <w:t>[0.0660]</w:t>
            </w:r>
          </w:p>
        </w:tc>
        <w:tc>
          <w:tcPr>
            <w:tcW w:w="673" w:type="pct"/>
            <w:tcBorders>
              <w:top w:val="nil"/>
              <w:left w:val="nil"/>
              <w:bottom w:val="nil"/>
              <w:right w:val="nil"/>
            </w:tcBorders>
            <w:shd w:val="clear" w:color="auto" w:fill="auto"/>
            <w:noWrap/>
            <w:vAlign w:val="bottom"/>
            <w:hideMark/>
          </w:tcPr>
          <w:p w14:paraId="61A5B754" w14:textId="77777777" w:rsidR="00E56E39" w:rsidRPr="00E56E39" w:rsidRDefault="00E56E39" w:rsidP="00E56E39">
            <w:pPr>
              <w:jc w:val="center"/>
              <w:rPr>
                <w:rFonts w:eastAsia="Times New Roman"/>
                <w:color w:val="000000"/>
                <w:sz w:val="20"/>
                <w:szCs w:val="20"/>
              </w:rPr>
            </w:pPr>
            <w:r w:rsidRPr="00E56E39">
              <w:rPr>
                <w:color w:val="000000"/>
                <w:sz w:val="20"/>
                <w:szCs w:val="20"/>
              </w:rPr>
              <w:t>[0.1121]</w:t>
            </w:r>
          </w:p>
        </w:tc>
        <w:tc>
          <w:tcPr>
            <w:tcW w:w="673" w:type="pct"/>
            <w:tcBorders>
              <w:top w:val="nil"/>
              <w:left w:val="nil"/>
              <w:bottom w:val="nil"/>
              <w:right w:val="nil"/>
            </w:tcBorders>
            <w:shd w:val="clear" w:color="auto" w:fill="auto"/>
            <w:noWrap/>
            <w:vAlign w:val="bottom"/>
            <w:hideMark/>
          </w:tcPr>
          <w:p w14:paraId="2D76F6E5" w14:textId="77777777" w:rsidR="00E56E39" w:rsidRPr="00E56E39" w:rsidRDefault="00E56E39" w:rsidP="00E56E39">
            <w:pPr>
              <w:jc w:val="center"/>
              <w:rPr>
                <w:rFonts w:eastAsia="Times New Roman"/>
                <w:sz w:val="20"/>
                <w:szCs w:val="20"/>
              </w:rPr>
            </w:pPr>
            <w:r w:rsidRPr="00E56E39">
              <w:rPr>
                <w:color w:val="000000"/>
                <w:sz w:val="20"/>
                <w:szCs w:val="20"/>
              </w:rPr>
              <w:t>[0.0855]</w:t>
            </w:r>
          </w:p>
        </w:tc>
        <w:tc>
          <w:tcPr>
            <w:tcW w:w="672" w:type="pct"/>
            <w:tcBorders>
              <w:top w:val="nil"/>
              <w:left w:val="nil"/>
              <w:bottom w:val="nil"/>
              <w:right w:val="nil"/>
            </w:tcBorders>
            <w:shd w:val="clear" w:color="auto" w:fill="auto"/>
            <w:noWrap/>
            <w:vAlign w:val="bottom"/>
            <w:hideMark/>
          </w:tcPr>
          <w:p w14:paraId="47EA7FD0" w14:textId="77777777" w:rsidR="00E56E39" w:rsidRPr="00E56E39" w:rsidRDefault="00E56E39" w:rsidP="00E56E39">
            <w:pPr>
              <w:jc w:val="center"/>
              <w:rPr>
                <w:rFonts w:eastAsia="Times New Roman"/>
                <w:sz w:val="20"/>
                <w:szCs w:val="20"/>
              </w:rPr>
            </w:pPr>
            <w:r w:rsidRPr="00E56E39">
              <w:rPr>
                <w:color w:val="000000"/>
                <w:sz w:val="20"/>
                <w:szCs w:val="20"/>
              </w:rPr>
              <w:t>[0.0960]</w:t>
            </w:r>
          </w:p>
        </w:tc>
      </w:tr>
      <w:tr w:rsidR="00E56E39" w:rsidRPr="00E56E39" w14:paraId="43BCBF1B" w14:textId="77777777" w:rsidTr="00E56E39">
        <w:trPr>
          <w:trHeight w:val="144"/>
        </w:trPr>
        <w:tc>
          <w:tcPr>
            <w:tcW w:w="963" w:type="pct"/>
            <w:tcBorders>
              <w:top w:val="nil"/>
              <w:left w:val="nil"/>
              <w:bottom w:val="nil"/>
              <w:right w:val="nil"/>
            </w:tcBorders>
            <w:shd w:val="clear" w:color="auto" w:fill="auto"/>
            <w:noWrap/>
            <w:vAlign w:val="bottom"/>
            <w:hideMark/>
          </w:tcPr>
          <w:p w14:paraId="5D482B9A" w14:textId="77777777" w:rsidR="00E56E39" w:rsidRPr="00E56E39" w:rsidRDefault="00E56E39" w:rsidP="00E56E39">
            <w:pPr>
              <w:rPr>
                <w:rFonts w:eastAsia="Times New Roman"/>
                <w:color w:val="000000"/>
                <w:sz w:val="20"/>
                <w:szCs w:val="20"/>
              </w:rPr>
            </w:pPr>
            <w:r w:rsidRPr="00E56E39">
              <w:rPr>
                <w:color w:val="000000"/>
                <w:sz w:val="20"/>
                <w:szCs w:val="20"/>
              </w:rPr>
              <w:t>US Temperature</w:t>
            </w:r>
          </w:p>
        </w:tc>
        <w:tc>
          <w:tcPr>
            <w:tcW w:w="673" w:type="pct"/>
            <w:tcBorders>
              <w:top w:val="nil"/>
              <w:left w:val="nil"/>
              <w:bottom w:val="nil"/>
              <w:right w:val="nil"/>
            </w:tcBorders>
            <w:shd w:val="clear" w:color="auto" w:fill="auto"/>
            <w:noWrap/>
            <w:vAlign w:val="bottom"/>
            <w:hideMark/>
          </w:tcPr>
          <w:p w14:paraId="34BD9FD1" w14:textId="77777777" w:rsidR="00E56E39" w:rsidRPr="00E56E39" w:rsidRDefault="00E56E39" w:rsidP="00E56E39">
            <w:pPr>
              <w:jc w:val="center"/>
              <w:rPr>
                <w:rFonts w:eastAsia="Times New Roman"/>
                <w:color w:val="000000"/>
                <w:sz w:val="20"/>
                <w:szCs w:val="20"/>
              </w:rPr>
            </w:pPr>
            <w:r w:rsidRPr="00E56E39">
              <w:rPr>
                <w:color w:val="000000"/>
                <w:sz w:val="20"/>
                <w:szCs w:val="20"/>
              </w:rPr>
              <w:t>0.0924***</w:t>
            </w:r>
          </w:p>
        </w:tc>
        <w:tc>
          <w:tcPr>
            <w:tcW w:w="673" w:type="pct"/>
            <w:tcBorders>
              <w:top w:val="nil"/>
              <w:left w:val="nil"/>
              <w:bottom w:val="nil"/>
              <w:right w:val="nil"/>
            </w:tcBorders>
            <w:shd w:val="clear" w:color="auto" w:fill="auto"/>
            <w:noWrap/>
            <w:vAlign w:val="bottom"/>
            <w:hideMark/>
          </w:tcPr>
          <w:p w14:paraId="69A8EBD7" w14:textId="77777777" w:rsidR="00E56E39" w:rsidRPr="00E56E39" w:rsidRDefault="00E56E39" w:rsidP="00E56E39">
            <w:pPr>
              <w:jc w:val="center"/>
              <w:rPr>
                <w:rFonts w:eastAsia="Times New Roman"/>
                <w:color w:val="000000"/>
                <w:sz w:val="20"/>
                <w:szCs w:val="20"/>
              </w:rPr>
            </w:pPr>
            <w:r w:rsidRPr="00E56E39">
              <w:rPr>
                <w:color w:val="000000"/>
                <w:sz w:val="20"/>
                <w:szCs w:val="20"/>
              </w:rPr>
              <w:t>0.1146***</w:t>
            </w:r>
          </w:p>
        </w:tc>
        <w:tc>
          <w:tcPr>
            <w:tcW w:w="673" w:type="pct"/>
            <w:tcBorders>
              <w:top w:val="nil"/>
              <w:left w:val="nil"/>
              <w:bottom w:val="nil"/>
              <w:right w:val="nil"/>
            </w:tcBorders>
            <w:shd w:val="clear" w:color="auto" w:fill="auto"/>
            <w:noWrap/>
            <w:vAlign w:val="center"/>
            <w:hideMark/>
          </w:tcPr>
          <w:p w14:paraId="106C8BEC" w14:textId="77777777" w:rsidR="00E56E39" w:rsidRPr="00E56E39" w:rsidRDefault="00E56E39" w:rsidP="00E56E39">
            <w:pPr>
              <w:jc w:val="center"/>
              <w:rPr>
                <w:rFonts w:eastAsia="Times New Roman"/>
                <w:color w:val="000000"/>
                <w:sz w:val="20"/>
                <w:szCs w:val="20"/>
              </w:rPr>
            </w:pPr>
            <w:r w:rsidRPr="00E56E39">
              <w:rPr>
                <w:color w:val="000000"/>
                <w:sz w:val="20"/>
                <w:szCs w:val="20"/>
              </w:rPr>
              <w:t>0.1296***</w:t>
            </w:r>
          </w:p>
        </w:tc>
        <w:tc>
          <w:tcPr>
            <w:tcW w:w="673" w:type="pct"/>
            <w:tcBorders>
              <w:top w:val="nil"/>
              <w:left w:val="nil"/>
              <w:bottom w:val="nil"/>
              <w:right w:val="nil"/>
            </w:tcBorders>
            <w:shd w:val="clear" w:color="auto" w:fill="auto"/>
            <w:noWrap/>
            <w:vAlign w:val="bottom"/>
            <w:hideMark/>
          </w:tcPr>
          <w:p w14:paraId="2F409708" w14:textId="77777777" w:rsidR="00E56E39" w:rsidRPr="00E56E39" w:rsidRDefault="00E56E39" w:rsidP="00E56E39">
            <w:pPr>
              <w:jc w:val="center"/>
              <w:rPr>
                <w:rFonts w:eastAsia="Times New Roman"/>
                <w:color w:val="000000"/>
                <w:sz w:val="20"/>
                <w:szCs w:val="20"/>
              </w:rPr>
            </w:pPr>
            <w:r w:rsidRPr="00E56E39">
              <w:rPr>
                <w:color w:val="000000"/>
                <w:sz w:val="20"/>
                <w:szCs w:val="20"/>
              </w:rPr>
              <w:t>-0.0797***</w:t>
            </w:r>
          </w:p>
        </w:tc>
        <w:tc>
          <w:tcPr>
            <w:tcW w:w="673" w:type="pct"/>
            <w:tcBorders>
              <w:top w:val="nil"/>
              <w:left w:val="nil"/>
              <w:bottom w:val="nil"/>
              <w:right w:val="nil"/>
            </w:tcBorders>
            <w:shd w:val="clear" w:color="auto" w:fill="auto"/>
            <w:noWrap/>
            <w:vAlign w:val="bottom"/>
            <w:hideMark/>
          </w:tcPr>
          <w:p w14:paraId="5BEECD85" w14:textId="77777777" w:rsidR="00E56E39" w:rsidRPr="00E56E39" w:rsidRDefault="00E56E39" w:rsidP="00E56E39">
            <w:pPr>
              <w:jc w:val="center"/>
              <w:rPr>
                <w:rFonts w:eastAsia="Times New Roman"/>
                <w:sz w:val="20"/>
                <w:szCs w:val="20"/>
              </w:rPr>
            </w:pPr>
            <w:r w:rsidRPr="00E56E39">
              <w:rPr>
                <w:color w:val="000000"/>
                <w:sz w:val="20"/>
                <w:szCs w:val="20"/>
              </w:rPr>
              <w:t>-0.0883***</w:t>
            </w:r>
          </w:p>
        </w:tc>
        <w:tc>
          <w:tcPr>
            <w:tcW w:w="672" w:type="pct"/>
            <w:tcBorders>
              <w:top w:val="nil"/>
              <w:left w:val="nil"/>
              <w:bottom w:val="nil"/>
              <w:right w:val="nil"/>
            </w:tcBorders>
            <w:shd w:val="clear" w:color="auto" w:fill="auto"/>
            <w:noWrap/>
            <w:vAlign w:val="bottom"/>
            <w:hideMark/>
          </w:tcPr>
          <w:p w14:paraId="734F4952" w14:textId="77777777" w:rsidR="00E56E39" w:rsidRPr="00E56E39" w:rsidRDefault="00E56E39" w:rsidP="00E56E39">
            <w:pPr>
              <w:jc w:val="center"/>
              <w:rPr>
                <w:rFonts w:eastAsia="Times New Roman"/>
                <w:sz w:val="20"/>
                <w:szCs w:val="20"/>
              </w:rPr>
            </w:pPr>
            <w:r w:rsidRPr="00E56E39">
              <w:rPr>
                <w:color w:val="000000"/>
                <w:sz w:val="20"/>
                <w:szCs w:val="20"/>
              </w:rPr>
              <w:t>-0.0848***</w:t>
            </w:r>
          </w:p>
        </w:tc>
      </w:tr>
      <w:tr w:rsidR="00E56E39" w:rsidRPr="00E56E39" w14:paraId="33825944" w14:textId="77777777" w:rsidTr="00E56E39">
        <w:trPr>
          <w:trHeight w:val="144"/>
        </w:trPr>
        <w:tc>
          <w:tcPr>
            <w:tcW w:w="963" w:type="pct"/>
            <w:tcBorders>
              <w:top w:val="nil"/>
              <w:left w:val="nil"/>
              <w:bottom w:val="nil"/>
              <w:right w:val="nil"/>
            </w:tcBorders>
            <w:shd w:val="clear" w:color="auto" w:fill="auto"/>
            <w:noWrap/>
            <w:vAlign w:val="bottom"/>
            <w:hideMark/>
          </w:tcPr>
          <w:p w14:paraId="3AFC5370"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vAlign w:val="bottom"/>
            <w:hideMark/>
          </w:tcPr>
          <w:p w14:paraId="7D19C75A" w14:textId="77777777" w:rsidR="00E56E39" w:rsidRPr="00E56E39" w:rsidRDefault="00E56E39" w:rsidP="00E56E39">
            <w:pPr>
              <w:jc w:val="center"/>
              <w:rPr>
                <w:rFonts w:eastAsia="Times New Roman"/>
                <w:color w:val="000000"/>
                <w:sz w:val="20"/>
                <w:szCs w:val="20"/>
              </w:rPr>
            </w:pPr>
            <w:r w:rsidRPr="00E56E39">
              <w:rPr>
                <w:color w:val="000000"/>
                <w:sz w:val="20"/>
                <w:szCs w:val="20"/>
              </w:rPr>
              <w:t>[0.0068]</w:t>
            </w:r>
          </w:p>
        </w:tc>
        <w:tc>
          <w:tcPr>
            <w:tcW w:w="673" w:type="pct"/>
            <w:tcBorders>
              <w:top w:val="nil"/>
              <w:left w:val="nil"/>
              <w:bottom w:val="nil"/>
              <w:right w:val="nil"/>
            </w:tcBorders>
            <w:shd w:val="clear" w:color="auto" w:fill="auto"/>
            <w:noWrap/>
            <w:vAlign w:val="bottom"/>
            <w:hideMark/>
          </w:tcPr>
          <w:p w14:paraId="6101B577" w14:textId="77777777" w:rsidR="00E56E39" w:rsidRPr="00E56E39" w:rsidRDefault="00E56E39" w:rsidP="00E56E39">
            <w:pPr>
              <w:jc w:val="center"/>
              <w:rPr>
                <w:rFonts w:eastAsia="Times New Roman"/>
                <w:color w:val="000000"/>
                <w:sz w:val="20"/>
                <w:szCs w:val="20"/>
              </w:rPr>
            </w:pPr>
            <w:r w:rsidRPr="00E56E39">
              <w:rPr>
                <w:color w:val="000000"/>
                <w:sz w:val="20"/>
                <w:szCs w:val="20"/>
              </w:rPr>
              <w:t>[0.0088]</w:t>
            </w:r>
          </w:p>
        </w:tc>
        <w:tc>
          <w:tcPr>
            <w:tcW w:w="673" w:type="pct"/>
            <w:tcBorders>
              <w:top w:val="nil"/>
              <w:left w:val="nil"/>
              <w:bottom w:val="nil"/>
              <w:right w:val="nil"/>
            </w:tcBorders>
            <w:shd w:val="clear" w:color="auto" w:fill="auto"/>
            <w:noWrap/>
            <w:vAlign w:val="center"/>
            <w:hideMark/>
          </w:tcPr>
          <w:p w14:paraId="199B741E" w14:textId="77777777" w:rsidR="00E56E39" w:rsidRPr="00E56E39" w:rsidRDefault="00E56E39" w:rsidP="00E56E39">
            <w:pPr>
              <w:jc w:val="center"/>
              <w:rPr>
                <w:rFonts w:eastAsia="Times New Roman"/>
                <w:color w:val="000000"/>
                <w:sz w:val="20"/>
                <w:szCs w:val="20"/>
              </w:rPr>
            </w:pPr>
            <w:r w:rsidRPr="00E56E39">
              <w:rPr>
                <w:color w:val="000000"/>
                <w:sz w:val="20"/>
                <w:szCs w:val="20"/>
              </w:rPr>
              <w:t>[0.0156]</w:t>
            </w:r>
          </w:p>
        </w:tc>
        <w:tc>
          <w:tcPr>
            <w:tcW w:w="673" w:type="pct"/>
            <w:tcBorders>
              <w:top w:val="nil"/>
              <w:left w:val="nil"/>
              <w:bottom w:val="nil"/>
              <w:right w:val="nil"/>
            </w:tcBorders>
            <w:shd w:val="clear" w:color="auto" w:fill="auto"/>
            <w:noWrap/>
            <w:vAlign w:val="bottom"/>
            <w:hideMark/>
          </w:tcPr>
          <w:p w14:paraId="7BC26D39" w14:textId="77777777" w:rsidR="00E56E39" w:rsidRPr="00E56E39" w:rsidRDefault="00E56E39" w:rsidP="00E56E39">
            <w:pPr>
              <w:jc w:val="center"/>
              <w:rPr>
                <w:rFonts w:eastAsia="Times New Roman"/>
                <w:color w:val="000000"/>
                <w:sz w:val="20"/>
                <w:szCs w:val="20"/>
              </w:rPr>
            </w:pPr>
            <w:r w:rsidRPr="00E56E39">
              <w:rPr>
                <w:color w:val="000000"/>
                <w:sz w:val="20"/>
                <w:szCs w:val="20"/>
              </w:rPr>
              <w:t>[0.0049]</w:t>
            </w:r>
          </w:p>
        </w:tc>
        <w:tc>
          <w:tcPr>
            <w:tcW w:w="673" w:type="pct"/>
            <w:tcBorders>
              <w:top w:val="nil"/>
              <w:left w:val="nil"/>
              <w:bottom w:val="nil"/>
              <w:right w:val="nil"/>
            </w:tcBorders>
            <w:shd w:val="clear" w:color="auto" w:fill="auto"/>
            <w:noWrap/>
            <w:vAlign w:val="bottom"/>
            <w:hideMark/>
          </w:tcPr>
          <w:p w14:paraId="6CE52B1A" w14:textId="77777777" w:rsidR="00E56E39" w:rsidRPr="00E56E39" w:rsidRDefault="00E56E39" w:rsidP="00E56E39">
            <w:pPr>
              <w:jc w:val="center"/>
              <w:rPr>
                <w:rFonts w:eastAsia="Times New Roman"/>
                <w:sz w:val="20"/>
                <w:szCs w:val="20"/>
              </w:rPr>
            </w:pPr>
            <w:r w:rsidRPr="00E56E39">
              <w:rPr>
                <w:color w:val="000000"/>
                <w:sz w:val="20"/>
                <w:szCs w:val="20"/>
              </w:rPr>
              <w:t>[0.0071]</w:t>
            </w:r>
          </w:p>
        </w:tc>
        <w:tc>
          <w:tcPr>
            <w:tcW w:w="672" w:type="pct"/>
            <w:tcBorders>
              <w:top w:val="nil"/>
              <w:left w:val="nil"/>
              <w:bottom w:val="nil"/>
              <w:right w:val="nil"/>
            </w:tcBorders>
            <w:shd w:val="clear" w:color="auto" w:fill="auto"/>
            <w:noWrap/>
            <w:vAlign w:val="bottom"/>
            <w:hideMark/>
          </w:tcPr>
          <w:p w14:paraId="2EB366FA" w14:textId="77777777" w:rsidR="00E56E39" w:rsidRPr="00E56E39" w:rsidRDefault="00E56E39" w:rsidP="00E56E39">
            <w:pPr>
              <w:jc w:val="center"/>
              <w:rPr>
                <w:rFonts w:eastAsia="Times New Roman"/>
                <w:sz w:val="20"/>
                <w:szCs w:val="20"/>
              </w:rPr>
            </w:pPr>
            <w:r w:rsidRPr="00E56E39">
              <w:rPr>
                <w:color w:val="000000"/>
                <w:sz w:val="20"/>
                <w:szCs w:val="20"/>
              </w:rPr>
              <w:t>[0.0068]</w:t>
            </w:r>
          </w:p>
        </w:tc>
      </w:tr>
      <w:tr w:rsidR="00E56E39" w:rsidRPr="00E56E39" w14:paraId="58874344" w14:textId="77777777" w:rsidTr="00E56E39">
        <w:trPr>
          <w:trHeight w:val="144"/>
        </w:trPr>
        <w:tc>
          <w:tcPr>
            <w:tcW w:w="963" w:type="pct"/>
            <w:tcBorders>
              <w:top w:val="nil"/>
              <w:left w:val="nil"/>
              <w:bottom w:val="nil"/>
              <w:right w:val="nil"/>
            </w:tcBorders>
            <w:shd w:val="clear" w:color="auto" w:fill="auto"/>
            <w:noWrap/>
            <w:vAlign w:val="bottom"/>
            <w:hideMark/>
          </w:tcPr>
          <w:p w14:paraId="2AA75461" w14:textId="77777777" w:rsidR="00E56E39" w:rsidRPr="00E56E39" w:rsidRDefault="00E56E39" w:rsidP="00E56E39">
            <w:pPr>
              <w:rPr>
                <w:rFonts w:eastAsia="Times New Roman"/>
                <w:color w:val="000000"/>
                <w:sz w:val="20"/>
                <w:szCs w:val="20"/>
              </w:rPr>
            </w:pPr>
            <w:r w:rsidRPr="00E56E39">
              <w:rPr>
                <w:color w:val="000000"/>
                <w:sz w:val="20"/>
                <w:szCs w:val="20"/>
              </w:rPr>
              <w:t>ARG Precipitation</w:t>
            </w:r>
          </w:p>
        </w:tc>
        <w:tc>
          <w:tcPr>
            <w:tcW w:w="673" w:type="pct"/>
            <w:tcBorders>
              <w:top w:val="nil"/>
              <w:left w:val="nil"/>
              <w:bottom w:val="nil"/>
              <w:right w:val="nil"/>
            </w:tcBorders>
            <w:shd w:val="clear" w:color="auto" w:fill="auto"/>
            <w:noWrap/>
            <w:vAlign w:val="bottom"/>
            <w:hideMark/>
          </w:tcPr>
          <w:p w14:paraId="705CDC6F" w14:textId="77777777" w:rsidR="00E56E39" w:rsidRPr="00E56E39" w:rsidRDefault="00E56E39" w:rsidP="00E56E39">
            <w:pPr>
              <w:jc w:val="center"/>
              <w:rPr>
                <w:rFonts w:eastAsia="Times New Roman"/>
                <w:color w:val="000000"/>
                <w:sz w:val="20"/>
                <w:szCs w:val="20"/>
              </w:rPr>
            </w:pPr>
            <w:r w:rsidRPr="00E56E39">
              <w:rPr>
                <w:color w:val="000000"/>
                <w:sz w:val="20"/>
                <w:szCs w:val="20"/>
              </w:rPr>
              <w:t>-0.0028***</w:t>
            </w:r>
          </w:p>
        </w:tc>
        <w:tc>
          <w:tcPr>
            <w:tcW w:w="673" w:type="pct"/>
            <w:tcBorders>
              <w:top w:val="nil"/>
              <w:left w:val="nil"/>
              <w:bottom w:val="nil"/>
              <w:right w:val="nil"/>
            </w:tcBorders>
            <w:shd w:val="clear" w:color="auto" w:fill="auto"/>
            <w:noWrap/>
            <w:vAlign w:val="bottom"/>
            <w:hideMark/>
          </w:tcPr>
          <w:p w14:paraId="35818E4D" w14:textId="77777777" w:rsidR="00E56E39" w:rsidRPr="00E56E39" w:rsidRDefault="00E56E39" w:rsidP="00E56E39">
            <w:pPr>
              <w:jc w:val="center"/>
              <w:rPr>
                <w:rFonts w:eastAsia="Times New Roman"/>
                <w:color w:val="000000"/>
                <w:sz w:val="20"/>
                <w:szCs w:val="20"/>
              </w:rPr>
            </w:pPr>
            <w:r w:rsidRPr="00E56E39">
              <w:rPr>
                <w:color w:val="000000"/>
                <w:sz w:val="20"/>
                <w:szCs w:val="20"/>
              </w:rPr>
              <w:t>-0.0029***</w:t>
            </w:r>
          </w:p>
        </w:tc>
        <w:tc>
          <w:tcPr>
            <w:tcW w:w="673" w:type="pct"/>
            <w:tcBorders>
              <w:top w:val="nil"/>
              <w:left w:val="nil"/>
              <w:bottom w:val="nil"/>
              <w:right w:val="nil"/>
            </w:tcBorders>
            <w:shd w:val="clear" w:color="auto" w:fill="auto"/>
            <w:noWrap/>
            <w:vAlign w:val="center"/>
            <w:hideMark/>
          </w:tcPr>
          <w:p w14:paraId="463D031A" w14:textId="77777777" w:rsidR="00E56E39" w:rsidRPr="00E56E39" w:rsidRDefault="00E56E39" w:rsidP="00E56E39">
            <w:pPr>
              <w:jc w:val="center"/>
              <w:rPr>
                <w:rFonts w:eastAsia="Times New Roman"/>
                <w:color w:val="000000"/>
                <w:sz w:val="20"/>
                <w:szCs w:val="20"/>
              </w:rPr>
            </w:pPr>
            <w:r w:rsidRPr="00E56E39">
              <w:rPr>
                <w:color w:val="000000"/>
                <w:sz w:val="20"/>
                <w:szCs w:val="20"/>
              </w:rPr>
              <w:t>-0.0027***</w:t>
            </w:r>
          </w:p>
        </w:tc>
        <w:tc>
          <w:tcPr>
            <w:tcW w:w="673" w:type="pct"/>
            <w:tcBorders>
              <w:top w:val="nil"/>
              <w:left w:val="nil"/>
              <w:bottom w:val="nil"/>
              <w:right w:val="nil"/>
            </w:tcBorders>
            <w:shd w:val="clear" w:color="auto" w:fill="auto"/>
            <w:noWrap/>
            <w:vAlign w:val="bottom"/>
            <w:hideMark/>
          </w:tcPr>
          <w:p w14:paraId="2DACE233" w14:textId="77777777" w:rsidR="00E56E39" w:rsidRPr="00E56E39" w:rsidRDefault="00E56E39" w:rsidP="00E56E39">
            <w:pPr>
              <w:jc w:val="center"/>
              <w:rPr>
                <w:rFonts w:eastAsia="Times New Roman"/>
                <w:sz w:val="20"/>
                <w:szCs w:val="20"/>
              </w:rPr>
            </w:pPr>
            <w:r w:rsidRPr="00E56E39">
              <w:rPr>
                <w:color w:val="000000"/>
                <w:sz w:val="20"/>
                <w:szCs w:val="20"/>
              </w:rPr>
              <w:t>-0.0021*</w:t>
            </w:r>
          </w:p>
        </w:tc>
        <w:tc>
          <w:tcPr>
            <w:tcW w:w="673" w:type="pct"/>
            <w:tcBorders>
              <w:top w:val="nil"/>
              <w:left w:val="nil"/>
              <w:bottom w:val="nil"/>
              <w:right w:val="nil"/>
            </w:tcBorders>
            <w:shd w:val="clear" w:color="auto" w:fill="auto"/>
            <w:noWrap/>
            <w:vAlign w:val="bottom"/>
            <w:hideMark/>
          </w:tcPr>
          <w:p w14:paraId="5C6E8BA1" w14:textId="77777777" w:rsidR="00E56E39" w:rsidRPr="00E56E39" w:rsidRDefault="00E56E39" w:rsidP="00E56E39">
            <w:pPr>
              <w:jc w:val="center"/>
              <w:rPr>
                <w:rFonts w:eastAsia="Times New Roman"/>
                <w:sz w:val="20"/>
                <w:szCs w:val="20"/>
              </w:rPr>
            </w:pPr>
            <w:r w:rsidRPr="00E56E39">
              <w:rPr>
                <w:color w:val="000000"/>
                <w:sz w:val="20"/>
                <w:szCs w:val="20"/>
              </w:rPr>
              <w:t>-0.0019</w:t>
            </w:r>
          </w:p>
        </w:tc>
        <w:tc>
          <w:tcPr>
            <w:tcW w:w="672" w:type="pct"/>
            <w:tcBorders>
              <w:top w:val="nil"/>
              <w:left w:val="nil"/>
              <w:bottom w:val="nil"/>
              <w:right w:val="nil"/>
            </w:tcBorders>
            <w:shd w:val="clear" w:color="auto" w:fill="auto"/>
            <w:noWrap/>
            <w:vAlign w:val="bottom"/>
            <w:hideMark/>
          </w:tcPr>
          <w:p w14:paraId="17EF75CF" w14:textId="77777777" w:rsidR="00E56E39" w:rsidRPr="00E56E39" w:rsidRDefault="00E56E39" w:rsidP="00E56E39">
            <w:pPr>
              <w:jc w:val="center"/>
              <w:rPr>
                <w:rFonts w:eastAsia="Times New Roman"/>
                <w:sz w:val="20"/>
                <w:szCs w:val="20"/>
              </w:rPr>
            </w:pPr>
            <w:r w:rsidRPr="00E56E39">
              <w:rPr>
                <w:color w:val="000000"/>
                <w:sz w:val="20"/>
                <w:szCs w:val="20"/>
              </w:rPr>
              <w:t>-0.0019</w:t>
            </w:r>
          </w:p>
        </w:tc>
      </w:tr>
      <w:tr w:rsidR="00E56E39" w:rsidRPr="00E56E39" w14:paraId="4A72F15C" w14:textId="77777777" w:rsidTr="00E56E39">
        <w:trPr>
          <w:trHeight w:val="144"/>
        </w:trPr>
        <w:tc>
          <w:tcPr>
            <w:tcW w:w="963" w:type="pct"/>
            <w:tcBorders>
              <w:top w:val="nil"/>
              <w:left w:val="nil"/>
              <w:bottom w:val="nil"/>
              <w:right w:val="nil"/>
            </w:tcBorders>
            <w:shd w:val="clear" w:color="auto" w:fill="auto"/>
            <w:noWrap/>
            <w:vAlign w:val="bottom"/>
            <w:hideMark/>
          </w:tcPr>
          <w:p w14:paraId="582C62F7"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vAlign w:val="bottom"/>
            <w:hideMark/>
          </w:tcPr>
          <w:p w14:paraId="39DD80B6" w14:textId="77777777" w:rsidR="00E56E39" w:rsidRPr="00E56E39" w:rsidRDefault="00E56E39" w:rsidP="00E56E39">
            <w:pPr>
              <w:jc w:val="center"/>
              <w:rPr>
                <w:rFonts w:eastAsia="Times New Roman"/>
                <w:sz w:val="20"/>
                <w:szCs w:val="20"/>
              </w:rPr>
            </w:pPr>
            <w:r w:rsidRPr="00E56E39">
              <w:rPr>
                <w:color w:val="000000"/>
                <w:sz w:val="20"/>
                <w:szCs w:val="20"/>
              </w:rPr>
              <w:t>[0.0005]</w:t>
            </w:r>
          </w:p>
        </w:tc>
        <w:tc>
          <w:tcPr>
            <w:tcW w:w="673" w:type="pct"/>
            <w:tcBorders>
              <w:top w:val="nil"/>
              <w:left w:val="nil"/>
              <w:bottom w:val="nil"/>
              <w:right w:val="nil"/>
            </w:tcBorders>
            <w:shd w:val="clear" w:color="auto" w:fill="auto"/>
            <w:noWrap/>
            <w:vAlign w:val="bottom"/>
            <w:hideMark/>
          </w:tcPr>
          <w:p w14:paraId="019F9DF0" w14:textId="77777777" w:rsidR="00E56E39" w:rsidRPr="00E56E39" w:rsidRDefault="00E56E39" w:rsidP="00E56E39">
            <w:pPr>
              <w:jc w:val="center"/>
              <w:rPr>
                <w:rFonts w:eastAsia="Times New Roman"/>
                <w:color w:val="000000"/>
                <w:sz w:val="20"/>
                <w:szCs w:val="20"/>
              </w:rPr>
            </w:pPr>
            <w:r w:rsidRPr="00E56E39">
              <w:rPr>
                <w:color w:val="000000"/>
                <w:sz w:val="20"/>
                <w:szCs w:val="20"/>
              </w:rPr>
              <w:t>[0.0006]</w:t>
            </w:r>
          </w:p>
        </w:tc>
        <w:tc>
          <w:tcPr>
            <w:tcW w:w="673" w:type="pct"/>
            <w:tcBorders>
              <w:top w:val="nil"/>
              <w:left w:val="nil"/>
              <w:bottom w:val="nil"/>
              <w:right w:val="nil"/>
            </w:tcBorders>
            <w:shd w:val="clear" w:color="auto" w:fill="auto"/>
            <w:noWrap/>
            <w:vAlign w:val="center"/>
            <w:hideMark/>
          </w:tcPr>
          <w:p w14:paraId="637AAF2A" w14:textId="77777777" w:rsidR="00E56E39" w:rsidRPr="00E56E39" w:rsidRDefault="00E56E39" w:rsidP="00E56E39">
            <w:pPr>
              <w:jc w:val="center"/>
              <w:rPr>
                <w:rFonts w:eastAsia="Times New Roman"/>
                <w:color w:val="000000"/>
                <w:sz w:val="20"/>
                <w:szCs w:val="20"/>
              </w:rPr>
            </w:pPr>
            <w:r w:rsidRPr="00E56E39">
              <w:rPr>
                <w:color w:val="000000"/>
                <w:sz w:val="20"/>
                <w:szCs w:val="20"/>
              </w:rPr>
              <w:t>[0.0006]</w:t>
            </w:r>
          </w:p>
        </w:tc>
        <w:tc>
          <w:tcPr>
            <w:tcW w:w="673" w:type="pct"/>
            <w:tcBorders>
              <w:top w:val="nil"/>
              <w:left w:val="nil"/>
              <w:bottom w:val="nil"/>
              <w:right w:val="nil"/>
            </w:tcBorders>
            <w:shd w:val="clear" w:color="auto" w:fill="auto"/>
            <w:noWrap/>
            <w:vAlign w:val="bottom"/>
            <w:hideMark/>
          </w:tcPr>
          <w:p w14:paraId="749EDA30" w14:textId="77777777" w:rsidR="00E56E39" w:rsidRPr="00E56E39" w:rsidRDefault="00E56E39" w:rsidP="00E56E39">
            <w:pPr>
              <w:jc w:val="center"/>
              <w:rPr>
                <w:rFonts w:eastAsia="Times New Roman"/>
                <w:sz w:val="20"/>
                <w:szCs w:val="20"/>
              </w:rPr>
            </w:pPr>
            <w:r w:rsidRPr="00E56E39">
              <w:rPr>
                <w:color w:val="000000"/>
                <w:sz w:val="20"/>
                <w:szCs w:val="20"/>
              </w:rPr>
              <w:t>[0.0013]</w:t>
            </w:r>
          </w:p>
        </w:tc>
        <w:tc>
          <w:tcPr>
            <w:tcW w:w="673" w:type="pct"/>
            <w:tcBorders>
              <w:top w:val="nil"/>
              <w:left w:val="nil"/>
              <w:bottom w:val="nil"/>
              <w:right w:val="nil"/>
            </w:tcBorders>
            <w:shd w:val="clear" w:color="auto" w:fill="auto"/>
            <w:noWrap/>
            <w:vAlign w:val="bottom"/>
            <w:hideMark/>
          </w:tcPr>
          <w:p w14:paraId="0D255961" w14:textId="77777777" w:rsidR="00E56E39" w:rsidRPr="00E56E39" w:rsidRDefault="00E56E39" w:rsidP="00E56E39">
            <w:pPr>
              <w:jc w:val="center"/>
              <w:rPr>
                <w:rFonts w:eastAsia="Times New Roman"/>
                <w:sz w:val="20"/>
                <w:szCs w:val="20"/>
              </w:rPr>
            </w:pPr>
            <w:r w:rsidRPr="00E56E39">
              <w:rPr>
                <w:color w:val="000000"/>
                <w:sz w:val="20"/>
                <w:szCs w:val="20"/>
              </w:rPr>
              <w:t>[0.0012]</w:t>
            </w:r>
          </w:p>
        </w:tc>
        <w:tc>
          <w:tcPr>
            <w:tcW w:w="672" w:type="pct"/>
            <w:tcBorders>
              <w:top w:val="nil"/>
              <w:left w:val="nil"/>
              <w:bottom w:val="nil"/>
              <w:right w:val="nil"/>
            </w:tcBorders>
            <w:shd w:val="clear" w:color="auto" w:fill="auto"/>
            <w:noWrap/>
            <w:vAlign w:val="bottom"/>
            <w:hideMark/>
          </w:tcPr>
          <w:p w14:paraId="6CE28E1D" w14:textId="77777777" w:rsidR="00E56E39" w:rsidRPr="00E56E39" w:rsidRDefault="00E56E39" w:rsidP="00E56E39">
            <w:pPr>
              <w:jc w:val="center"/>
              <w:rPr>
                <w:rFonts w:eastAsia="Times New Roman"/>
                <w:sz w:val="20"/>
                <w:szCs w:val="20"/>
              </w:rPr>
            </w:pPr>
            <w:r w:rsidRPr="00E56E39">
              <w:rPr>
                <w:color w:val="000000"/>
                <w:sz w:val="20"/>
                <w:szCs w:val="20"/>
              </w:rPr>
              <w:t>[0.0013]</w:t>
            </w:r>
          </w:p>
        </w:tc>
      </w:tr>
      <w:tr w:rsidR="00E56E39" w:rsidRPr="00E56E39" w14:paraId="0ABC9E5C" w14:textId="77777777" w:rsidTr="00E56E39">
        <w:trPr>
          <w:trHeight w:val="144"/>
        </w:trPr>
        <w:tc>
          <w:tcPr>
            <w:tcW w:w="963" w:type="pct"/>
            <w:tcBorders>
              <w:top w:val="nil"/>
              <w:left w:val="nil"/>
              <w:bottom w:val="nil"/>
              <w:right w:val="nil"/>
            </w:tcBorders>
            <w:shd w:val="clear" w:color="auto" w:fill="auto"/>
            <w:noWrap/>
            <w:vAlign w:val="bottom"/>
            <w:hideMark/>
          </w:tcPr>
          <w:p w14:paraId="36A235F5" w14:textId="77777777" w:rsidR="00E56E39" w:rsidRPr="00E56E39" w:rsidRDefault="00E56E39" w:rsidP="00E56E39">
            <w:pPr>
              <w:rPr>
                <w:rFonts w:eastAsia="Times New Roman"/>
                <w:color w:val="000000"/>
                <w:sz w:val="20"/>
                <w:szCs w:val="20"/>
              </w:rPr>
            </w:pPr>
            <w:r w:rsidRPr="00E56E39">
              <w:rPr>
                <w:color w:val="000000"/>
                <w:sz w:val="20"/>
                <w:szCs w:val="20"/>
              </w:rPr>
              <w:t>US Precipitation</w:t>
            </w:r>
          </w:p>
        </w:tc>
        <w:tc>
          <w:tcPr>
            <w:tcW w:w="673" w:type="pct"/>
            <w:tcBorders>
              <w:top w:val="nil"/>
              <w:left w:val="nil"/>
              <w:bottom w:val="nil"/>
              <w:right w:val="nil"/>
            </w:tcBorders>
            <w:shd w:val="clear" w:color="auto" w:fill="auto"/>
            <w:noWrap/>
            <w:vAlign w:val="bottom"/>
            <w:hideMark/>
          </w:tcPr>
          <w:p w14:paraId="07FCC230" w14:textId="77777777" w:rsidR="00E56E39" w:rsidRPr="00E56E39" w:rsidRDefault="00E56E39" w:rsidP="00E56E39">
            <w:pPr>
              <w:jc w:val="center"/>
              <w:rPr>
                <w:rFonts w:eastAsia="Times New Roman"/>
                <w:color w:val="000000"/>
                <w:sz w:val="20"/>
                <w:szCs w:val="20"/>
              </w:rPr>
            </w:pPr>
            <w:r w:rsidRPr="00E56E39">
              <w:rPr>
                <w:color w:val="000000"/>
                <w:sz w:val="20"/>
                <w:szCs w:val="20"/>
              </w:rPr>
              <w:t>-0.0018***</w:t>
            </w:r>
          </w:p>
        </w:tc>
        <w:tc>
          <w:tcPr>
            <w:tcW w:w="673" w:type="pct"/>
            <w:tcBorders>
              <w:top w:val="nil"/>
              <w:left w:val="nil"/>
              <w:bottom w:val="nil"/>
              <w:right w:val="nil"/>
            </w:tcBorders>
            <w:shd w:val="clear" w:color="auto" w:fill="auto"/>
            <w:noWrap/>
            <w:vAlign w:val="bottom"/>
            <w:hideMark/>
          </w:tcPr>
          <w:p w14:paraId="06B2582C" w14:textId="77777777" w:rsidR="00E56E39" w:rsidRPr="00E56E39" w:rsidRDefault="00E56E39" w:rsidP="00E56E39">
            <w:pPr>
              <w:jc w:val="center"/>
              <w:rPr>
                <w:rFonts w:eastAsia="Times New Roman"/>
                <w:sz w:val="20"/>
                <w:szCs w:val="20"/>
              </w:rPr>
            </w:pPr>
            <w:r w:rsidRPr="00E56E39">
              <w:rPr>
                <w:color w:val="000000"/>
                <w:sz w:val="20"/>
                <w:szCs w:val="20"/>
              </w:rPr>
              <w:t>-0.0022***</w:t>
            </w:r>
          </w:p>
        </w:tc>
        <w:tc>
          <w:tcPr>
            <w:tcW w:w="673" w:type="pct"/>
            <w:tcBorders>
              <w:top w:val="nil"/>
              <w:left w:val="nil"/>
              <w:bottom w:val="nil"/>
              <w:right w:val="nil"/>
            </w:tcBorders>
            <w:shd w:val="clear" w:color="auto" w:fill="auto"/>
            <w:noWrap/>
            <w:vAlign w:val="center"/>
            <w:hideMark/>
          </w:tcPr>
          <w:p w14:paraId="02ED5453" w14:textId="77777777" w:rsidR="00E56E39" w:rsidRPr="00E56E39" w:rsidRDefault="00E56E39" w:rsidP="00E56E39">
            <w:pPr>
              <w:jc w:val="center"/>
              <w:rPr>
                <w:rFonts w:eastAsia="Times New Roman"/>
                <w:color w:val="000000"/>
                <w:sz w:val="20"/>
                <w:szCs w:val="20"/>
              </w:rPr>
            </w:pPr>
            <w:r w:rsidRPr="00E56E39">
              <w:rPr>
                <w:color w:val="000000"/>
                <w:sz w:val="20"/>
                <w:szCs w:val="20"/>
              </w:rPr>
              <w:t>-0.0025***</w:t>
            </w:r>
          </w:p>
        </w:tc>
        <w:tc>
          <w:tcPr>
            <w:tcW w:w="673" w:type="pct"/>
            <w:tcBorders>
              <w:top w:val="nil"/>
              <w:left w:val="nil"/>
              <w:bottom w:val="nil"/>
              <w:right w:val="nil"/>
            </w:tcBorders>
            <w:shd w:val="clear" w:color="auto" w:fill="auto"/>
            <w:noWrap/>
            <w:vAlign w:val="bottom"/>
            <w:hideMark/>
          </w:tcPr>
          <w:p w14:paraId="65C89A70" w14:textId="77777777" w:rsidR="00E56E39" w:rsidRPr="00E56E39" w:rsidRDefault="00E56E39" w:rsidP="00E56E39">
            <w:pPr>
              <w:jc w:val="center"/>
              <w:rPr>
                <w:rFonts w:eastAsia="Times New Roman"/>
                <w:color w:val="000000"/>
                <w:sz w:val="20"/>
                <w:szCs w:val="20"/>
              </w:rPr>
            </w:pPr>
            <w:r w:rsidRPr="00E56E39">
              <w:rPr>
                <w:color w:val="000000"/>
                <w:sz w:val="20"/>
                <w:szCs w:val="20"/>
              </w:rPr>
              <w:t>-0.0009***</w:t>
            </w:r>
          </w:p>
        </w:tc>
        <w:tc>
          <w:tcPr>
            <w:tcW w:w="673" w:type="pct"/>
            <w:tcBorders>
              <w:top w:val="nil"/>
              <w:left w:val="nil"/>
              <w:bottom w:val="nil"/>
              <w:right w:val="nil"/>
            </w:tcBorders>
            <w:shd w:val="clear" w:color="auto" w:fill="auto"/>
            <w:noWrap/>
            <w:vAlign w:val="bottom"/>
            <w:hideMark/>
          </w:tcPr>
          <w:p w14:paraId="5BD9B3EC" w14:textId="77777777" w:rsidR="00E56E39" w:rsidRPr="00E56E39" w:rsidRDefault="00E56E39" w:rsidP="00E56E39">
            <w:pPr>
              <w:jc w:val="center"/>
              <w:rPr>
                <w:rFonts w:eastAsia="Times New Roman"/>
                <w:sz w:val="20"/>
                <w:szCs w:val="20"/>
              </w:rPr>
            </w:pPr>
            <w:r w:rsidRPr="00E56E39">
              <w:rPr>
                <w:color w:val="000000"/>
                <w:sz w:val="20"/>
                <w:szCs w:val="20"/>
              </w:rPr>
              <w:t>-0.0009***</w:t>
            </w:r>
          </w:p>
        </w:tc>
        <w:tc>
          <w:tcPr>
            <w:tcW w:w="672" w:type="pct"/>
            <w:tcBorders>
              <w:top w:val="nil"/>
              <w:left w:val="nil"/>
              <w:bottom w:val="nil"/>
              <w:right w:val="nil"/>
            </w:tcBorders>
            <w:shd w:val="clear" w:color="auto" w:fill="auto"/>
            <w:noWrap/>
            <w:vAlign w:val="bottom"/>
            <w:hideMark/>
          </w:tcPr>
          <w:p w14:paraId="49D85188" w14:textId="77777777" w:rsidR="00E56E39" w:rsidRPr="00E56E39" w:rsidRDefault="00E56E39" w:rsidP="00E56E39">
            <w:pPr>
              <w:jc w:val="center"/>
              <w:rPr>
                <w:rFonts w:eastAsia="Times New Roman"/>
                <w:sz w:val="20"/>
                <w:szCs w:val="20"/>
              </w:rPr>
            </w:pPr>
            <w:r w:rsidRPr="00E56E39">
              <w:rPr>
                <w:color w:val="000000"/>
                <w:sz w:val="20"/>
                <w:szCs w:val="20"/>
              </w:rPr>
              <w:t>-0.0010***</w:t>
            </w:r>
          </w:p>
        </w:tc>
      </w:tr>
      <w:tr w:rsidR="00E56E39" w:rsidRPr="00E56E39" w14:paraId="6867CDB4" w14:textId="77777777" w:rsidTr="00E56E39">
        <w:trPr>
          <w:trHeight w:val="144"/>
        </w:trPr>
        <w:tc>
          <w:tcPr>
            <w:tcW w:w="963" w:type="pct"/>
            <w:tcBorders>
              <w:top w:val="nil"/>
              <w:left w:val="nil"/>
              <w:bottom w:val="nil"/>
              <w:right w:val="nil"/>
            </w:tcBorders>
            <w:shd w:val="clear" w:color="auto" w:fill="auto"/>
            <w:noWrap/>
            <w:vAlign w:val="bottom"/>
            <w:hideMark/>
          </w:tcPr>
          <w:p w14:paraId="0113DBA2"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vAlign w:val="bottom"/>
            <w:hideMark/>
          </w:tcPr>
          <w:p w14:paraId="71DD8FC5" w14:textId="77777777" w:rsidR="00E56E39" w:rsidRPr="00E56E39" w:rsidRDefault="00E56E39" w:rsidP="00E56E39">
            <w:pPr>
              <w:jc w:val="center"/>
              <w:rPr>
                <w:rFonts w:eastAsia="Times New Roman"/>
                <w:sz w:val="20"/>
                <w:szCs w:val="20"/>
              </w:rPr>
            </w:pPr>
            <w:r w:rsidRPr="00E56E39">
              <w:rPr>
                <w:color w:val="000000"/>
                <w:sz w:val="20"/>
                <w:szCs w:val="20"/>
              </w:rPr>
              <w:t>[0.0002]</w:t>
            </w:r>
          </w:p>
        </w:tc>
        <w:tc>
          <w:tcPr>
            <w:tcW w:w="673" w:type="pct"/>
            <w:tcBorders>
              <w:top w:val="nil"/>
              <w:left w:val="nil"/>
              <w:bottom w:val="nil"/>
              <w:right w:val="nil"/>
            </w:tcBorders>
            <w:shd w:val="clear" w:color="auto" w:fill="auto"/>
            <w:noWrap/>
            <w:vAlign w:val="bottom"/>
            <w:hideMark/>
          </w:tcPr>
          <w:p w14:paraId="5BE16211" w14:textId="77777777" w:rsidR="00E56E39" w:rsidRPr="00E56E39" w:rsidRDefault="00E56E39" w:rsidP="00E56E39">
            <w:pPr>
              <w:jc w:val="center"/>
              <w:rPr>
                <w:rFonts w:eastAsia="Times New Roman"/>
                <w:sz w:val="20"/>
                <w:szCs w:val="20"/>
              </w:rPr>
            </w:pPr>
            <w:r w:rsidRPr="00E56E39">
              <w:rPr>
                <w:color w:val="000000"/>
                <w:sz w:val="20"/>
                <w:szCs w:val="20"/>
              </w:rPr>
              <w:t>[0.0002]</w:t>
            </w:r>
          </w:p>
        </w:tc>
        <w:tc>
          <w:tcPr>
            <w:tcW w:w="673" w:type="pct"/>
            <w:tcBorders>
              <w:top w:val="nil"/>
              <w:left w:val="nil"/>
              <w:bottom w:val="nil"/>
              <w:right w:val="nil"/>
            </w:tcBorders>
            <w:shd w:val="clear" w:color="auto" w:fill="auto"/>
            <w:noWrap/>
            <w:vAlign w:val="center"/>
            <w:hideMark/>
          </w:tcPr>
          <w:p w14:paraId="707C01F6" w14:textId="77777777" w:rsidR="00E56E39" w:rsidRPr="00E56E39" w:rsidRDefault="00E56E39" w:rsidP="00E56E39">
            <w:pPr>
              <w:jc w:val="center"/>
              <w:rPr>
                <w:rFonts w:eastAsia="Times New Roman"/>
                <w:color w:val="000000"/>
                <w:sz w:val="20"/>
                <w:szCs w:val="20"/>
              </w:rPr>
            </w:pPr>
            <w:r w:rsidRPr="00E56E39">
              <w:rPr>
                <w:color w:val="000000"/>
                <w:sz w:val="20"/>
                <w:szCs w:val="20"/>
              </w:rPr>
              <w:t>[0.0003]</w:t>
            </w:r>
          </w:p>
        </w:tc>
        <w:tc>
          <w:tcPr>
            <w:tcW w:w="673" w:type="pct"/>
            <w:tcBorders>
              <w:top w:val="nil"/>
              <w:left w:val="nil"/>
              <w:bottom w:val="nil"/>
              <w:right w:val="nil"/>
            </w:tcBorders>
            <w:shd w:val="clear" w:color="auto" w:fill="auto"/>
            <w:noWrap/>
            <w:vAlign w:val="bottom"/>
            <w:hideMark/>
          </w:tcPr>
          <w:p w14:paraId="606427C3" w14:textId="77777777" w:rsidR="00E56E39" w:rsidRPr="00E56E39" w:rsidRDefault="00E56E39" w:rsidP="00E56E39">
            <w:pPr>
              <w:jc w:val="center"/>
              <w:rPr>
                <w:rFonts w:eastAsia="Times New Roman"/>
                <w:color w:val="000000"/>
                <w:sz w:val="20"/>
                <w:szCs w:val="20"/>
              </w:rPr>
            </w:pPr>
            <w:r w:rsidRPr="00E56E39">
              <w:rPr>
                <w:color w:val="000000"/>
                <w:sz w:val="20"/>
                <w:szCs w:val="20"/>
              </w:rPr>
              <w:t>[0.0001]</w:t>
            </w:r>
          </w:p>
        </w:tc>
        <w:tc>
          <w:tcPr>
            <w:tcW w:w="673" w:type="pct"/>
            <w:tcBorders>
              <w:top w:val="nil"/>
              <w:left w:val="nil"/>
              <w:bottom w:val="nil"/>
              <w:right w:val="nil"/>
            </w:tcBorders>
            <w:shd w:val="clear" w:color="auto" w:fill="auto"/>
            <w:noWrap/>
            <w:vAlign w:val="bottom"/>
            <w:hideMark/>
          </w:tcPr>
          <w:p w14:paraId="7D56452B" w14:textId="77777777" w:rsidR="00E56E39" w:rsidRPr="00E56E39" w:rsidRDefault="00E56E39" w:rsidP="00E56E39">
            <w:pPr>
              <w:jc w:val="center"/>
              <w:rPr>
                <w:rFonts w:eastAsia="Times New Roman"/>
                <w:sz w:val="20"/>
                <w:szCs w:val="20"/>
              </w:rPr>
            </w:pPr>
            <w:r w:rsidRPr="00E56E39">
              <w:rPr>
                <w:color w:val="000000"/>
                <w:sz w:val="20"/>
                <w:szCs w:val="20"/>
              </w:rPr>
              <w:t>[0.0001]</w:t>
            </w:r>
          </w:p>
        </w:tc>
        <w:tc>
          <w:tcPr>
            <w:tcW w:w="672" w:type="pct"/>
            <w:tcBorders>
              <w:top w:val="nil"/>
              <w:left w:val="nil"/>
              <w:bottom w:val="nil"/>
              <w:right w:val="nil"/>
            </w:tcBorders>
            <w:shd w:val="clear" w:color="auto" w:fill="auto"/>
            <w:noWrap/>
            <w:vAlign w:val="bottom"/>
            <w:hideMark/>
          </w:tcPr>
          <w:p w14:paraId="71A880F3" w14:textId="77777777" w:rsidR="00E56E39" w:rsidRPr="00E56E39" w:rsidRDefault="00E56E39" w:rsidP="00E56E39">
            <w:pPr>
              <w:jc w:val="center"/>
              <w:rPr>
                <w:rFonts w:eastAsia="Times New Roman"/>
                <w:sz w:val="20"/>
                <w:szCs w:val="20"/>
              </w:rPr>
            </w:pPr>
            <w:r w:rsidRPr="00E56E39">
              <w:rPr>
                <w:color w:val="000000"/>
                <w:sz w:val="20"/>
                <w:szCs w:val="20"/>
              </w:rPr>
              <w:t>[0.0001]</w:t>
            </w:r>
          </w:p>
        </w:tc>
      </w:tr>
      <w:tr w:rsidR="00E56E39" w:rsidRPr="00E56E39" w14:paraId="06245B86" w14:textId="77777777" w:rsidTr="00E56E39">
        <w:trPr>
          <w:trHeight w:val="144"/>
        </w:trPr>
        <w:tc>
          <w:tcPr>
            <w:tcW w:w="963" w:type="pct"/>
            <w:tcBorders>
              <w:top w:val="nil"/>
              <w:left w:val="nil"/>
              <w:bottom w:val="nil"/>
              <w:right w:val="nil"/>
            </w:tcBorders>
            <w:shd w:val="clear" w:color="auto" w:fill="auto"/>
            <w:noWrap/>
            <w:vAlign w:val="bottom"/>
            <w:hideMark/>
          </w:tcPr>
          <w:p w14:paraId="714B7417" w14:textId="77777777" w:rsidR="00E56E39" w:rsidRPr="00E56E39" w:rsidRDefault="00E56E39" w:rsidP="00E56E39">
            <w:pPr>
              <w:rPr>
                <w:rFonts w:eastAsia="Times New Roman"/>
                <w:color w:val="000000"/>
                <w:sz w:val="20"/>
                <w:szCs w:val="20"/>
              </w:rPr>
            </w:pPr>
            <w:r w:rsidRPr="00E56E39">
              <w:rPr>
                <w:color w:val="000000"/>
                <w:sz w:val="20"/>
                <w:szCs w:val="20"/>
              </w:rPr>
              <w:t>ARG Elevation</w:t>
            </w:r>
          </w:p>
        </w:tc>
        <w:tc>
          <w:tcPr>
            <w:tcW w:w="673" w:type="pct"/>
            <w:tcBorders>
              <w:top w:val="nil"/>
              <w:left w:val="nil"/>
              <w:bottom w:val="nil"/>
              <w:right w:val="nil"/>
            </w:tcBorders>
            <w:shd w:val="clear" w:color="auto" w:fill="auto"/>
            <w:noWrap/>
            <w:vAlign w:val="bottom"/>
            <w:hideMark/>
          </w:tcPr>
          <w:p w14:paraId="76B1804D" w14:textId="77777777" w:rsidR="00E56E39" w:rsidRPr="00E56E39" w:rsidRDefault="00E56E39" w:rsidP="00E56E39">
            <w:pPr>
              <w:jc w:val="center"/>
              <w:rPr>
                <w:rFonts w:eastAsia="Times New Roman"/>
                <w:color w:val="000000"/>
                <w:sz w:val="20"/>
                <w:szCs w:val="20"/>
              </w:rPr>
            </w:pPr>
            <w:r w:rsidRPr="00E56E39">
              <w:rPr>
                <w:color w:val="000000"/>
                <w:sz w:val="20"/>
                <w:szCs w:val="20"/>
              </w:rPr>
              <w:t>-0.0012</w:t>
            </w:r>
          </w:p>
        </w:tc>
        <w:tc>
          <w:tcPr>
            <w:tcW w:w="673" w:type="pct"/>
            <w:tcBorders>
              <w:top w:val="nil"/>
              <w:left w:val="nil"/>
              <w:bottom w:val="nil"/>
              <w:right w:val="nil"/>
            </w:tcBorders>
            <w:shd w:val="clear" w:color="auto" w:fill="auto"/>
            <w:noWrap/>
            <w:vAlign w:val="bottom"/>
            <w:hideMark/>
          </w:tcPr>
          <w:p w14:paraId="1294042F" w14:textId="77777777" w:rsidR="00E56E39" w:rsidRPr="00E56E39" w:rsidRDefault="00E56E39" w:rsidP="00E56E39">
            <w:pPr>
              <w:jc w:val="center"/>
              <w:rPr>
                <w:rFonts w:eastAsia="Times New Roman"/>
                <w:sz w:val="20"/>
                <w:szCs w:val="20"/>
              </w:rPr>
            </w:pPr>
            <w:r w:rsidRPr="00E56E39">
              <w:rPr>
                <w:color w:val="000000"/>
                <w:sz w:val="20"/>
                <w:szCs w:val="20"/>
              </w:rPr>
              <w:t>0.0002</w:t>
            </w:r>
          </w:p>
        </w:tc>
        <w:tc>
          <w:tcPr>
            <w:tcW w:w="673" w:type="pct"/>
            <w:tcBorders>
              <w:top w:val="nil"/>
              <w:left w:val="nil"/>
              <w:bottom w:val="nil"/>
              <w:right w:val="nil"/>
            </w:tcBorders>
            <w:shd w:val="clear" w:color="auto" w:fill="auto"/>
            <w:noWrap/>
            <w:vAlign w:val="center"/>
            <w:hideMark/>
          </w:tcPr>
          <w:p w14:paraId="53713C71" w14:textId="77777777" w:rsidR="00E56E39" w:rsidRPr="00E56E39" w:rsidRDefault="00E56E39" w:rsidP="00E56E39">
            <w:pPr>
              <w:jc w:val="center"/>
              <w:rPr>
                <w:rFonts w:eastAsia="Times New Roman"/>
                <w:sz w:val="20"/>
                <w:szCs w:val="20"/>
              </w:rPr>
            </w:pPr>
            <w:r w:rsidRPr="00E56E39">
              <w:rPr>
                <w:color w:val="000000"/>
                <w:sz w:val="20"/>
                <w:szCs w:val="20"/>
              </w:rPr>
              <w:t>-0.0003</w:t>
            </w:r>
          </w:p>
        </w:tc>
        <w:tc>
          <w:tcPr>
            <w:tcW w:w="673" w:type="pct"/>
            <w:tcBorders>
              <w:top w:val="nil"/>
              <w:left w:val="nil"/>
              <w:bottom w:val="nil"/>
              <w:right w:val="nil"/>
            </w:tcBorders>
            <w:shd w:val="clear" w:color="auto" w:fill="auto"/>
            <w:noWrap/>
            <w:vAlign w:val="bottom"/>
            <w:hideMark/>
          </w:tcPr>
          <w:p w14:paraId="3A288BD3" w14:textId="77777777" w:rsidR="00E56E39" w:rsidRPr="00E56E39" w:rsidRDefault="00E56E39" w:rsidP="00E56E39">
            <w:pPr>
              <w:jc w:val="center"/>
              <w:rPr>
                <w:rFonts w:eastAsia="Times New Roman"/>
                <w:color w:val="000000"/>
                <w:sz w:val="20"/>
                <w:szCs w:val="20"/>
              </w:rPr>
            </w:pPr>
            <w:r w:rsidRPr="00E56E39">
              <w:rPr>
                <w:color w:val="000000"/>
                <w:sz w:val="20"/>
                <w:szCs w:val="20"/>
              </w:rPr>
              <w:t>0.002</w:t>
            </w:r>
          </w:p>
        </w:tc>
        <w:tc>
          <w:tcPr>
            <w:tcW w:w="673" w:type="pct"/>
            <w:tcBorders>
              <w:top w:val="nil"/>
              <w:left w:val="nil"/>
              <w:bottom w:val="nil"/>
              <w:right w:val="nil"/>
            </w:tcBorders>
            <w:shd w:val="clear" w:color="auto" w:fill="auto"/>
            <w:noWrap/>
            <w:vAlign w:val="bottom"/>
            <w:hideMark/>
          </w:tcPr>
          <w:p w14:paraId="4088F026" w14:textId="77777777" w:rsidR="00E56E39" w:rsidRPr="00E56E39" w:rsidRDefault="00E56E39" w:rsidP="00E56E39">
            <w:pPr>
              <w:jc w:val="center"/>
              <w:rPr>
                <w:rFonts w:eastAsia="Times New Roman"/>
                <w:color w:val="000000"/>
                <w:sz w:val="20"/>
                <w:szCs w:val="20"/>
              </w:rPr>
            </w:pPr>
            <w:r w:rsidRPr="00E56E39">
              <w:rPr>
                <w:color w:val="000000"/>
                <w:sz w:val="20"/>
                <w:szCs w:val="20"/>
              </w:rPr>
              <w:t>0.0047*</w:t>
            </w:r>
          </w:p>
        </w:tc>
        <w:tc>
          <w:tcPr>
            <w:tcW w:w="672" w:type="pct"/>
            <w:tcBorders>
              <w:top w:val="nil"/>
              <w:left w:val="nil"/>
              <w:bottom w:val="nil"/>
              <w:right w:val="nil"/>
            </w:tcBorders>
            <w:shd w:val="clear" w:color="auto" w:fill="auto"/>
            <w:noWrap/>
            <w:vAlign w:val="bottom"/>
            <w:hideMark/>
          </w:tcPr>
          <w:p w14:paraId="6071BB1E" w14:textId="77777777" w:rsidR="00E56E39" w:rsidRPr="00E56E39" w:rsidRDefault="00E56E39" w:rsidP="00E56E39">
            <w:pPr>
              <w:jc w:val="center"/>
              <w:rPr>
                <w:rFonts w:eastAsia="Times New Roman"/>
                <w:color w:val="000000"/>
                <w:sz w:val="20"/>
                <w:szCs w:val="20"/>
              </w:rPr>
            </w:pPr>
            <w:r w:rsidRPr="00E56E39">
              <w:rPr>
                <w:color w:val="000000"/>
                <w:sz w:val="20"/>
                <w:szCs w:val="20"/>
              </w:rPr>
              <w:t>0.0044*</w:t>
            </w:r>
          </w:p>
        </w:tc>
      </w:tr>
      <w:tr w:rsidR="00E56E39" w:rsidRPr="00E56E39" w14:paraId="5AE554EA" w14:textId="77777777" w:rsidTr="00E56E39">
        <w:trPr>
          <w:trHeight w:val="144"/>
        </w:trPr>
        <w:tc>
          <w:tcPr>
            <w:tcW w:w="963" w:type="pct"/>
            <w:tcBorders>
              <w:top w:val="nil"/>
              <w:left w:val="nil"/>
              <w:bottom w:val="nil"/>
              <w:right w:val="nil"/>
            </w:tcBorders>
            <w:shd w:val="clear" w:color="auto" w:fill="auto"/>
            <w:noWrap/>
            <w:vAlign w:val="bottom"/>
            <w:hideMark/>
          </w:tcPr>
          <w:p w14:paraId="3BD7CD31" w14:textId="77777777" w:rsidR="00E56E39" w:rsidRPr="00E56E39" w:rsidRDefault="00E56E39" w:rsidP="00E56E39">
            <w:pPr>
              <w:rPr>
                <w:rFonts w:eastAsia="Times New Roman"/>
                <w:color w:val="000000"/>
                <w:sz w:val="20"/>
                <w:szCs w:val="20"/>
              </w:rPr>
            </w:pPr>
          </w:p>
        </w:tc>
        <w:tc>
          <w:tcPr>
            <w:tcW w:w="673" w:type="pct"/>
            <w:tcBorders>
              <w:top w:val="nil"/>
              <w:left w:val="nil"/>
              <w:bottom w:val="nil"/>
              <w:right w:val="nil"/>
            </w:tcBorders>
            <w:shd w:val="clear" w:color="auto" w:fill="auto"/>
            <w:noWrap/>
            <w:vAlign w:val="bottom"/>
            <w:hideMark/>
          </w:tcPr>
          <w:p w14:paraId="60E79C67" w14:textId="77777777" w:rsidR="00E56E39" w:rsidRPr="00E56E39" w:rsidRDefault="00E56E39" w:rsidP="00E56E39">
            <w:pPr>
              <w:jc w:val="center"/>
              <w:rPr>
                <w:rFonts w:eastAsia="Times New Roman"/>
                <w:sz w:val="20"/>
                <w:szCs w:val="20"/>
              </w:rPr>
            </w:pPr>
            <w:r w:rsidRPr="00E56E39">
              <w:rPr>
                <w:color w:val="000000"/>
                <w:sz w:val="20"/>
                <w:szCs w:val="20"/>
              </w:rPr>
              <w:t>[0.0011]</w:t>
            </w:r>
          </w:p>
        </w:tc>
        <w:tc>
          <w:tcPr>
            <w:tcW w:w="673" w:type="pct"/>
            <w:tcBorders>
              <w:top w:val="nil"/>
              <w:left w:val="nil"/>
              <w:bottom w:val="nil"/>
              <w:right w:val="nil"/>
            </w:tcBorders>
            <w:shd w:val="clear" w:color="auto" w:fill="auto"/>
            <w:noWrap/>
            <w:vAlign w:val="bottom"/>
            <w:hideMark/>
          </w:tcPr>
          <w:p w14:paraId="3067FFD3" w14:textId="77777777" w:rsidR="00E56E39" w:rsidRPr="00E56E39" w:rsidRDefault="00E56E39" w:rsidP="00E56E39">
            <w:pPr>
              <w:jc w:val="center"/>
              <w:rPr>
                <w:rFonts w:eastAsia="Times New Roman"/>
                <w:sz w:val="20"/>
                <w:szCs w:val="20"/>
              </w:rPr>
            </w:pPr>
            <w:r w:rsidRPr="00E56E39">
              <w:rPr>
                <w:color w:val="000000"/>
                <w:sz w:val="20"/>
                <w:szCs w:val="20"/>
              </w:rPr>
              <w:t>[0.0008]</w:t>
            </w:r>
          </w:p>
        </w:tc>
        <w:tc>
          <w:tcPr>
            <w:tcW w:w="673" w:type="pct"/>
            <w:tcBorders>
              <w:top w:val="nil"/>
              <w:left w:val="nil"/>
              <w:bottom w:val="nil"/>
              <w:right w:val="nil"/>
            </w:tcBorders>
            <w:shd w:val="clear" w:color="auto" w:fill="auto"/>
            <w:noWrap/>
            <w:vAlign w:val="center"/>
            <w:hideMark/>
          </w:tcPr>
          <w:p w14:paraId="20CE046A" w14:textId="77777777" w:rsidR="00E56E39" w:rsidRPr="00E56E39" w:rsidRDefault="00E56E39" w:rsidP="00E56E39">
            <w:pPr>
              <w:jc w:val="center"/>
              <w:rPr>
                <w:rFonts w:eastAsia="Times New Roman"/>
                <w:sz w:val="20"/>
                <w:szCs w:val="20"/>
              </w:rPr>
            </w:pPr>
            <w:r w:rsidRPr="00E56E39">
              <w:rPr>
                <w:color w:val="000000"/>
                <w:sz w:val="20"/>
                <w:szCs w:val="20"/>
              </w:rPr>
              <w:t>[0.0008]</w:t>
            </w:r>
          </w:p>
        </w:tc>
        <w:tc>
          <w:tcPr>
            <w:tcW w:w="673" w:type="pct"/>
            <w:tcBorders>
              <w:top w:val="nil"/>
              <w:left w:val="nil"/>
              <w:bottom w:val="nil"/>
              <w:right w:val="nil"/>
            </w:tcBorders>
            <w:shd w:val="clear" w:color="auto" w:fill="auto"/>
            <w:noWrap/>
            <w:vAlign w:val="bottom"/>
            <w:hideMark/>
          </w:tcPr>
          <w:p w14:paraId="1A8C2A48" w14:textId="77777777" w:rsidR="00E56E39" w:rsidRPr="00E56E39" w:rsidRDefault="00E56E39" w:rsidP="00E56E39">
            <w:pPr>
              <w:jc w:val="center"/>
              <w:rPr>
                <w:rFonts w:eastAsia="Times New Roman"/>
                <w:color w:val="000000"/>
                <w:sz w:val="20"/>
                <w:szCs w:val="20"/>
              </w:rPr>
            </w:pPr>
            <w:r w:rsidRPr="00E56E39">
              <w:rPr>
                <w:color w:val="000000"/>
                <w:sz w:val="20"/>
                <w:szCs w:val="20"/>
              </w:rPr>
              <w:t>[0.0021]</w:t>
            </w:r>
          </w:p>
        </w:tc>
        <w:tc>
          <w:tcPr>
            <w:tcW w:w="673" w:type="pct"/>
            <w:tcBorders>
              <w:top w:val="nil"/>
              <w:left w:val="nil"/>
              <w:bottom w:val="nil"/>
              <w:right w:val="nil"/>
            </w:tcBorders>
            <w:shd w:val="clear" w:color="auto" w:fill="auto"/>
            <w:noWrap/>
            <w:vAlign w:val="bottom"/>
            <w:hideMark/>
          </w:tcPr>
          <w:p w14:paraId="0E3EC27C" w14:textId="77777777" w:rsidR="00E56E39" w:rsidRPr="00E56E39" w:rsidRDefault="00E56E39" w:rsidP="00E56E39">
            <w:pPr>
              <w:jc w:val="center"/>
              <w:rPr>
                <w:rFonts w:eastAsia="Times New Roman"/>
                <w:color w:val="000000"/>
                <w:sz w:val="20"/>
                <w:szCs w:val="20"/>
              </w:rPr>
            </w:pPr>
            <w:r w:rsidRPr="00E56E39">
              <w:rPr>
                <w:color w:val="000000"/>
                <w:sz w:val="20"/>
                <w:szCs w:val="20"/>
              </w:rPr>
              <w:t>[0.0025]</w:t>
            </w:r>
          </w:p>
        </w:tc>
        <w:tc>
          <w:tcPr>
            <w:tcW w:w="672" w:type="pct"/>
            <w:tcBorders>
              <w:top w:val="nil"/>
              <w:left w:val="nil"/>
              <w:bottom w:val="nil"/>
              <w:right w:val="nil"/>
            </w:tcBorders>
            <w:shd w:val="clear" w:color="auto" w:fill="auto"/>
            <w:noWrap/>
            <w:vAlign w:val="bottom"/>
            <w:hideMark/>
          </w:tcPr>
          <w:p w14:paraId="18B7B69D" w14:textId="77777777" w:rsidR="00E56E39" w:rsidRPr="00E56E39" w:rsidRDefault="00E56E39" w:rsidP="00E56E39">
            <w:pPr>
              <w:jc w:val="center"/>
              <w:rPr>
                <w:rFonts w:eastAsia="Times New Roman"/>
                <w:color w:val="000000"/>
                <w:sz w:val="20"/>
                <w:szCs w:val="20"/>
              </w:rPr>
            </w:pPr>
            <w:r w:rsidRPr="00E56E39">
              <w:rPr>
                <w:color w:val="000000"/>
                <w:sz w:val="20"/>
                <w:szCs w:val="20"/>
              </w:rPr>
              <w:t>[0.0025]</w:t>
            </w:r>
          </w:p>
        </w:tc>
      </w:tr>
      <w:tr w:rsidR="00E56E39" w:rsidRPr="00E56E39" w14:paraId="08A2B44D" w14:textId="77777777" w:rsidTr="00E56E39">
        <w:trPr>
          <w:trHeight w:val="144"/>
        </w:trPr>
        <w:tc>
          <w:tcPr>
            <w:tcW w:w="963" w:type="pct"/>
            <w:tcBorders>
              <w:top w:val="nil"/>
              <w:left w:val="nil"/>
              <w:bottom w:val="nil"/>
              <w:right w:val="nil"/>
            </w:tcBorders>
            <w:shd w:val="clear" w:color="auto" w:fill="auto"/>
            <w:noWrap/>
            <w:vAlign w:val="bottom"/>
            <w:hideMark/>
          </w:tcPr>
          <w:p w14:paraId="2AF77179" w14:textId="77777777" w:rsidR="00E56E39" w:rsidRPr="00E56E39" w:rsidRDefault="00E56E39" w:rsidP="00E56E39">
            <w:pPr>
              <w:rPr>
                <w:rFonts w:eastAsia="Times New Roman"/>
                <w:color w:val="000000"/>
                <w:sz w:val="20"/>
                <w:szCs w:val="20"/>
              </w:rPr>
            </w:pPr>
            <w:r w:rsidRPr="00E56E39">
              <w:rPr>
                <w:color w:val="000000"/>
                <w:sz w:val="20"/>
                <w:szCs w:val="20"/>
              </w:rPr>
              <w:t>US Elevation</w:t>
            </w:r>
          </w:p>
        </w:tc>
        <w:tc>
          <w:tcPr>
            <w:tcW w:w="673" w:type="pct"/>
            <w:tcBorders>
              <w:top w:val="nil"/>
              <w:left w:val="nil"/>
              <w:bottom w:val="nil"/>
              <w:right w:val="nil"/>
            </w:tcBorders>
            <w:shd w:val="clear" w:color="auto" w:fill="auto"/>
            <w:noWrap/>
            <w:vAlign w:val="bottom"/>
            <w:hideMark/>
          </w:tcPr>
          <w:p w14:paraId="71C8E7FA" w14:textId="77777777" w:rsidR="00E56E39" w:rsidRPr="00E56E39" w:rsidRDefault="00E56E39" w:rsidP="00E56E39">
            <w:pPr>
              <w:jc w:val="center"/>
              <w:rPr>
                <w:rFonts w:eastAsia="Times New Roman"/>
                <w:color w:val="000000"/>
                <w:sz w:val="20"/>
                <w:szCs w:val="20"/>
              </w:rPr>
            </w:pPr>
            <w:r w:rsidRPr="00E56E39">
              <w:rPr>
                <w:color w:val="000000"/>
                <w:sz w:val="20"/>
                <w:szCs w:val="20"/>
              </w:rPr>
              <w:t>0.0014***</w:t>
            </w:r>
          </w:p>
        </w:tc>
        <w:tc>
          <w:tcPr>
            <w:tcW w:w="673" w:type="pct"/>
            <w:tcBorders>
              <w:top w:val="nil"/>
              <w:left w:val="nil"/>
              <w:bottom w:val="nil"/>
              <w:right w:val="nil"/>
            </w:tcBorders>
            <w:shd w:val="clear" w:color="auto" w:fill="auto"/>
            <w:noWrap/>
            <w:vAlign w:val="bottom"/>
            <w:hideMark/>
          </w:tcPr>
          <w:p w14:paraId="4378446D" w14:textId="77777777" w:rsidR="00E56E39" w:rsidRPr="00E56E39" w:rsidRDefault="00E56E39" w:rsidP="00E56E39">
            <w:pPr>
              <w:jc w:val="center"/>
              <w:rPr>
                <w:rFonts w:eastAsia="Times New Roman"/>
                <w:sz w:val="20"/>
                <w:szCs w:val="20"/>
              </w:rPr>
            </w:pPr>
            <w:r w:rsidRPr="00E56E39">
              <w:rPr>
                <w:color w:val="000000"/>
                <w:sz w:val="20"/>
                <w:szCs w:val="20"/>
              </w:rPr>
              <w:t>0.0011***</w:t>
            </w:r>
          </w:p>
        </w:tc>
        <w:tc>
          <w:tcPr>
            <w:tcW w:w="673" w:type="pct"/>
            <w:tcBorders>
              <w:top w:val="nil"/>
              <w:left w:val="nil"/>
              <w:bottom w:val="nil"/>
              <w:right w:val="nil"/>
            </w:tcBorders>
            <w:shd w:val="clear" w:color="auto" w:fill="auto"/>
            <w:noWrap/>
            <w:vAlign w:val="center"/>
            <w:hideMark/>
          </w:tcPr>
          <w:p w14:paraId="77E5E4EF" w14:textId="77777777" w:rsidR="00E56E39" w:rsidRPr="00E56E39" w:rsidRDefault="00E56E39" w:rsidP="00E56E39">
            <w:pPr>
              <w:jc w:val="center"/>
              <w:rPr>
                <w:rFonts w:eastAsia="Times New Roman"/>
                <w:sz w:val="20"/>
                <w:szCs w:val="20"/>
              </w:rPr>
            </w:pPr>
            <w:r w:rsidRPr="00E56E39">
              <w:rPr>
                <w:color w:val="000000"/>
                <w:sz w:val="20"/>
                <w:szCs w:val="20"/>
              </w:rPr>
              <w:t>0.0014***</w:t>
            </w:r>
          </w:p>
        </w:tc>
        <w:tc>
          <w:tcPr>
            <w:tcW w:w="673" w:type="pct"/>
            <w:tcBorders>
              <w:top w:val="nil"/>
              <w:left w:val="nil"/>
              <w:bottom w:val="nil"/>
              <w:right w:val="nil"/>
            </w:tcBorders>
            <w:shd w:val="clear" w:color="auto" w:fill="auto"/>
            <w:noWrap/>
            <w:vAlign w:val="bottom"/>
            <w:hideMark/>
          </w:tcPr>
          <w:p w14:paraId="498C8EC6" w14:textId="77777777" w:rsidR="00E56E39" w:rsidRPr="00E56E39" w:rsidRDefault="00E56E39" w:rsidP="00E56E39">
            <w:pPr>
              <w:jc w:val="center"/>
              <w:rPr>
                <w:rFonts w:eastAsia="Times New Roman"/>
                <w:sz w:val="20"/>
                <w:szCs w:val="20"/>
              </w:rPr>
            </w:pPr>
            <w:r w:rsidRPr="00E56E39">
              <w:rPr>
                <w:color w:val="000000"/>
                <w:sz w:val="20"/>
                <w:szCs w:val="20"/>
              </w:rPr>
              <w:t>0.0004***</w:t>
            </w:r>
          </w:p>
        </w:tc>
        <w:tc>
          <w:tcPr>
            <w:tcW w:w="673" w:type="pct"/>
            <w:tcBorders>
              <w:top w:val="nil"/>
              <w:left w:val="nil"/>
              <w:bottom w:val="nil"/>
              <w:right w:val="nil"/>
            </w:tcBorders>
            <w:shd w:val="clear" w:color="auto" w:fill="auto"/>
            <w:noWrap/>
            <w:vAlign w:val="bottom"/>
            <w:hideMark/>
          </w:tcPr>
          <w:p w14:paraId="304E15C7" w14:textId="77777777" w:rsidR="00E56E39" w:rsidRPr="00E56E39" w:rsidRDefault="00E56E39" w:rsidP="00E56E39">
            <w:pPr>
              <w:jc w:val="center"/>
              <w:rPr>
                <w:rFonts w:eastAsia="Times New Roman"/>
                <w:color w:val="000000"/>
                <w:sz w:val="20"/>
                <w:szCs w:val="20"/>
              </w:rPr>
            </w:pPr>
            <w:r w:rsidRPr="00E56E39">
              <w:rPr>
                <w:color w:val="000000"/>
                <w:sz w:val="20"/>
                <w:szCs w:val="20"/>
              </w:rPr>
              <w:t>0.0004***</w:t>
            </w:r>
          </w:p>
        </w:tc>
        <w:tc>
          <w:tcPr>
            <w:tcW w:w="672" w:type="pct"/>
            <w:tcBorders>
              <w:top w:val="nil"/>
              <w:left w:val="nil"/>
              <w:bottom w:val="nil"/>
              <w:right w:val="nil"/>
            </w:tcBorders>
            <w:shd w:val="clear" w:color="auto" w:fill="auto"/>
            <w:noWrap/>
            <w:vAlign w:val="bottom"/>
            <w:hideMark/>
          </w:tcPr>
          <w:p w14:paraId="3EA63096" w14:textId="77777777" w:rsidR="00E56E39" w:rsidRPr="00E56E39" w:rsidRDefault="00E56E39" w:rsidP="00E56E39">
            <w:pPr>
              <w:jc w:val="center"/>
              <w:rPr>
                <w:rFonts w:eastAsia="Times New Roman"/>
                <w:color w:val="000000"/>
                <w:sz w:val="20"/>
                <w:szCs w:val="20"/>
              </w:rPr>
            </w:pPr>
            <w:r w:rsidRPr="00E56E39">
              <w:rPr>
                <w:color w:val="000000"/>
                <w:sz w:val="20"/>
                <w:szCs w:val="20"/>
              </w:rPr>
              <w:t>0.0003**</w:t>
            </w:r>
          </w:p>
        </w:tc>
      </w:tr>
      <w:tr w:rsidR="00E56E39" w:rsidRPr="00E56E39" w14:paraId="60F4DD25" w14:textId="77777777" w:rsidTr="00E56E39">
        <w:trPr>
          <w:trHeight w:val="351"/>
        </w:trPr>
        <w:tc>
          <w:tcPr>
            <w:tcW w:w="963" w:type="pct"/>
            <w:tcBorders>
              <w:top w:val="nil"/>
              <w:left w:val="nil"/>
              <w:bottom w:val="nil"/>
              <w:right w:val="nil"/>
            </w:tcBorders>
            <w:shd w:val="clear" w:color="auto" w:fill="auto"/>
            <w:noWrap/>
            <w:vAlign w:val="bottom"/>
            <w:hideMark/>
          </w:tcPr>
          <w:p w14:paraId="64EB9E39"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vAlign w:val="bottom"/>
            <w:hideMark/>
          </w:tcPr>
          <w:p w14:paraId="3E21F003" w14:textId="77777777" w:rsidR="00E56E39" w:rsidRPr="00E56E39" w:rsidRDefault="00E56E39" w:rsidP="00E56E39">
            <w:pPr>
              <w:jc w:val="center"/>
              <w:rPr>
                <w:rFonts w:eastAsia="Times New Roman"/>
                <w:sz w:val="20"/>
                <w:szCs w:val="20"/>
              </w:rPr>
            </w:pPr>
            <w:r w:rsidRPr="00E56E39">
              <w:rPr>
                <w:color w:val="000000"/>
                <w:sz w:val="20"/>
                <w:szCs w:val="20"/>
              </w:rPr>
              <w:t>[0.0002]</w:t>
            </w:r>
          </w:p>
        </w:tc>
        <w:tc>
          <w:tcPr>
            <w:tcW w:w="673" w:type="pct"/>
            <w:tcBorders>
              <w:top w:val="nil"/>
              <w:left w:val="nil"/>
              <w:bottom w:val="nil"/>
              <w:right w:val="nil"/>
            </w:tcBorders>
            <w:shd w:val="clear" w:color="auto" w:fill="auto"/>
            <w:noWrap/>
            <w:vAlign w:val="bottom"/>
            <w:hideMark/>
          </w:tcPr>
          <w:p w14:paraId="37016DDF" w14:textId="77777777" w:rsidR="00E56E39" w:rsidRPr="00E56E39" w:rsidRDefault="00E56E39" w:rsidP="00E56E39">
            <w:pPr>
              <w:jc w:val="center"/>
              <w:rPr>
                <w:rFonts w:eastAsia="Times New Roman"/>
                <w:sz w:val="20"/>
                <w:szCs w:val="20"/>
              </w:rPr>
            </w:pPr>
            <w:r w:rsidRPr="00E56E39">
              <w:rPr>
                <w:color w:val="000000"/>
                <w:sz w:val="20"/>
                <w:szCs w:val="20"/>
              </w:rPr>
              <w:t>[0.0002]</w:t>
            </w:r>
          </w:p>
        </w:tc>
        <w:tc>
          <w:tcPr>
            <w:tcW w:w="673" w:type="pct"/>
            <w:tcBorders>
              <w:top w:val="nil"/>
              <w:left w:val="nil"/>
              <w:bottom w:val="nil"/>
              <w:right w:val="nil"/>
            </w:tcBorders>
            <w:shd w:val="clear" w:color="auto" w:fill="auto"/>
            <w:noWrap/>
            <w:vAlign w:val="center"/>
            <w:hideMark/>
          </w:tcPr>
          <w:p w14:paraId="4CE0C220" w14:textId="77777777" w:rsidR="00E56E39" w:rsidRPr="00E56E39" w:rsidRDefault="00E56E39" w:rsidP="00E56E39">
            <w:pPr>
              <w:jc w:val="center"/>
              <w:rPr>
                <w:rFonts w:eastAsia="Times New Roman"/>
                <w:sz w:val="20"/>
                <w:szCs w:val="20"/>
              </w:rPr>
            </w:pPr>
            <w:r w:rsidRPr="00E56E39">
              <w:rPr>
                <w:color w:val="000000"/>
                <w:sz w:val="20"/>
                <w:szCs w:val="20"/>
              </w:rPr>
              <w:t>[0.0004]</w:t>
            </w:r>
          </w:p>
        </w:tc>
        <w:tc>
          <w:tcPr>
            <w:tcW w:w="673" w:type="pct"/>
            <w:tcBorders>
              <w:top w:val="nil"/>
              <w:left w:val="nil"/>
              <w:bottom w:val="nil"/>
              <w:right w:val="nil"/>
            </w:tcBorders>
            <w:shd w:val="clear" w:color="auto" w:fill="auto"/>
            <w:noWrap/>
            <w:vAlign w:val="bottom"/>
            <w:hideMark/>
          </w:tcPr>
          <w:p w14:paraId="658435B7" w14:textId="77777777" w:rsidR="00E56E39" w:rsidRPr="00E56E39" w:rsidRDefault="00E56E39" w:rsidP="00E56E39">
            <w:pPr>
              <w:jc w:val="center"/>
              <w:rPr>
                <w:rFonts w:eastAsia="Times New Roman"/>
                <w:sz w:val="20"/>
                <w:szCs w:val="20"/>
              </w:rPr>
            </w:pPr>
            <w:r w:rsidRPr="00E56E39">
              <w:rPr>
                <w:color w:val="000000"/>
                <w:sz w:val="20"/>
                <w:szCs w:val="20"/>
              </w:rPr>
              <w:t>[0.0001]</w:t>
            </w:r>
          </w:p>
        </w:tc>
        <w:tc>
          <w:tcPr>
            <w:tcW w:w="673" w:type="pct"/>
            <w:tcBorders>
              <w:top w:val="nil"/>
              <w:left w:val="nil"/>
              <w:bottom w:val="nil"/>
              <w:right w:val="nil"/>
            </w:tcBorders>
            <w:shd w:val="clear" w:color="auto" w:fill="auto"/>
            <w:noWrap/>
            <w:vAlign w:val="bottom"/>
            <w:hideMark/>
          </w:tcPr>
          <w:p w14:paraId="1C0DA37F" w14:textId="77777777" w:rsidR="00E56E39" w:rsidRPr="00E56E39" w:rsidRDefault="00E56E39" w:rsidP="00E56E39">
            <w:pPr>
              <w:jc w:val="center"/>
              <w:rPr>
                <w:rFonts w:eastAsia="Times New Roman"/>
                <w:color w:val="000000"/>
                <w:sz w:val="20"/>
                <w:szCs w:val="20"/>
              </w:rPr>
            </w:pPr>
            <w:r w:rsidRPr="00E56E39">
              <w:rPr>
                <w:color w:val="000000"/>
                <w:sz w:val="20"/>
                <w:szCs w:val="20"/>
              </w:rPr>
              <w:t>[0.0002]</w:t>
            </w:r>
          </w:p>
        </w:tc>
        <w:tc>
          <w:tcPr>
            <w:tcW w:w="672" w:type="pct"/>
            <w:tcBorders>
              <w:top w:val="nil"/>
              <w:left w:val="nil"/>
              <w:bottom w:val="nil"/>
              <w:right w:val="nil"/>
            </w:tcBorders>
            <w:shd w:val="clear" w:color="auto" w:fill="auto"/>
            <w:noWrap/>
            <w:vAlign w:val="bottom"/>
            <w:hideMark/>
          </w:tcPr>
          <w:p w14:paraId="5245F5D5" w14:textId="77777777" w:rsidR="00E56E39" w:rsidRPr="00E56E39" w:rsidRDefault="00E56E39" w:rsidP="00E56E39">
            <w:pPr>
              <w:jc w:val="center"/>
              <w:rPr>
                <w:rFonts w:eastAsia="Times New Roman"/>
                <w:color w:val="000000"/>
                <w:sz w:val="20"/>
                <w:szCs w:val="20"/>
              </w:rPr>
            </w:pPr>
            <w:r w:rsidRPr="00E56E39">
              <w:rPr>
                <w:color w:val="000000"/>
                <w:sz w:val="20"/>
                <w:szCs w:val="20"/>
              </w:rPr>
              <w:t>[0.0001]</w:t>
            </w:r>
          </w:p>
        </w:tc>
      </w:tr>
      <w:tr w:rsidR="00E56E39" w:rsidRPr="00E56E39" w14:paraId="4CFF0A84" w14:textId="77777777" w:rsidTr="00E56E39">
        <w:trPr>
          <w:trHeight w:val="144"/>
        </w:trPr>
        <w:tc>
          <w:tcPr>
            <w:tcW w:w="963" w:type="pct"/>
            <w:tcBorders>
              <w:top w:val="nil"/>
              <w:left w:val="nil"/>
              <w:bottom w:val="nil"/>
              <w:right w:val="nil"/>
            </w:tcBorders>
            <w:shd w:val="clear" w:color="auto" w:fill="auto"/>
            <w:noWrap/>
            <w:vAlign w:val="bottom"/>
            <w:hideMark/>
          </w:tcPr>
          <w:p w14:paraId="2CD4BC72" w14:textId="77777777" w:rsidR="00E56E39" w:rsidRPr="00E56E39" w:rsidRDefault="00E56E39" w:rsidP="00E56E39">
            <w:pPr>
              <w:rPr>
                <w:rFonts w:eastAsia="Times New Roman"/>
                <w:sz w:val="20"/>
                <w:szCs w:val="20"/>
              </w:rPr>
            </w:pPr>
            <w:r w:rsidRPr="00E56E39">
              <w:rPr>
                <w:color w:val="000000"/>
                <w:sz w:val="20"/>
                <w:szCs w:val="20"/>
              </w:rPr>
              <w:t>Constant</w:t>
            </w:r>
          </w:p>
        </w:tc>
        <w:tc>
          <w:tcPr>
            <w:tcW w:w="673" w:type="pct"/>
            <w:tcBorders>
              <w:top w:val="nil"/>
              <w:left w:val="nil"/>
              <w:bottom w:val="nil"/>
              <w:right w:val="nil"/>
            </w:tcBorders>
            <w:shd w:val="clear" w:color="auto" w:fill="auto"/>
            <w:noWrap/>
            <w:vAlign w:val="bottom"/>
            <w:hideMark/>
          </w:tcPr>
          <w:p w14:paraId="784E1962" w14:textId="77777777" w:rsidR="00E56E39" w:rsidRPr="00E56E39" w:rsidRDefault="00E56E39" w:rsidP="00E56E39">
            <w:pPr>
              <w:jc w:val="center"/>
              <w:rPr>
                <w:rFonts w:eastAsia="Times New Roman"/>
                <w:sz w:val="20"/>
                <w:szCs w:val="20"/>
              </w:rPr>
            </w:pPr>
            <w:r w:rsidRPr="00E56E39">
              <w:rPr>
                <w:color w:val="000000"/>
                <w:sz w:val="20"/>
                <w:szCs w:val="20"/>
              </w:rPr>
              <w:t>5.1059***</w:t>
            </w:r>
          </w:p>
        </w:tc>
        <w:tc>
          <w:tcPr>
            <w:tcW w:w="673" w:type="pct"/>
            <w:tcBorders>
              <w:top w:val="nil"/>
              <w:left w:val="nil"/>
              <w:bottom w:val="nil"/>
              <w:right w:val="nil"/>
            </w:tcBorders>
            <w:shd w:val="clear" w:color="auto" w:fill="auto"/>
            <w:noWrap/>
            <w:vAlign w:val="bottom"/>
            <w:hideMark/>
          </w:tcPr>
          <w:p w14:paraId="6730B8BD" w14:textId="77777777" w:rsidR="00E56E39" w:rsidRPr="00E56E39" w:rsidRDefault="00E56E39" w:rsidP="00E56E39">
            <w:pPr>
              <w:jc w:val="center"/>
              <w:rPr>
                <w:rFonts w:eastAsia="Times New Roman"/>
                <w:sz w:val="20"/>
                <w:szCs w:val="20"/>
              </w:rPr>
            </w:pPr>
            <w:r w:rsidRPr="00E56E39">
              <w:rPr>
                <w:color w:val="000000"/>
                <w:sz w:val="20"/>
                <w:szCs w:val="20"/>
              </w:rPr>
              <w:t>5.2558***</w:t>
            </w:r>
          </w:p>
        </w:tc>
        <w:tc>
          <w:tcPr>
            <w:tcW w:w="673" w:type="pct"/>
            <w:tcBorders>
              <w:top w:val="nil"/>
              <w:left w:val="nil"/>
              <w:bottom w:val="nil"/>
              <w:right w:val="nil"/>
            </w:tcBorders>
            <w:shd w:val="clear" w:color="auto" w:fill="auto"/>
            <w:noWrap/>
            <w:vAlign w:val="bottom"/>
            <w:hideMark/>
          </w:tcPr>
          <w:p w14:paraId="532C197A" w14:textId="77777777" w:rsidR="00E56E39" w:rsidRPr="00E56E39" w:rsidRDefault="00E56E39" w:rsidP="00E56E39">
            <w:pPr>
              <w:jc w:val="center"/>
              <w:rPr>
                <w:rFonts w:eastAsia="Times New Roman"/>
                <w:sz w:val="20"/>
                <w:szCs w:val="20"/>
              </w:rPr>
            </w:pPr>
            <w:r w:rsidRPr="00E56E39">
              <w:rPr>
                <w:color w:val="000000"/>
                <w:sz w:val="20"/>
                <w:szCs w:val="20"/>
              </w:rPr>
              <w:t>5.5657***</w:t>
            </w:r>
          </w:p>
        </w:tc>
        <w:tc>
          <w:tcPr>
            <w:tcW w:w="673" w:type="pct"/>
            <w:tcBorders>
              <w:top w:val="nil"/>
              <w:left w:val="nil"/>
              <w:bottom w:val="nil"/>
              <w:right w:val="nil"/>
            </w:tcBorders>
            <w:shd w:val="clear" w:color="auto" w:fill="auto"/>
            <w:noWrap/>
            <w:vAlign w:val="bottom"/>
            <w:hideMark/>
          </w:tcPr>
          <w:p w14:paraId="5DDA4FF6" w14:textId="77777777" w:rsidR="00E56E39" w:rsidRPr="00E56E39" w:rsidRDefault="00E56E39" w:rsidP="00E56E39">
            <w:pPr>
              <w:jc w:val="center"/>
              <w:rPr>
                <w:rFonts w:eastAsia="Times New Roman"/>
                <w:sz w:val="20"/>
                <w:szCs w:val="20"/>
              </w:rPr>
            </w:pPr>
            <w:r w:rsidRPr="00E56E39">
              <w:rPr>
                <w:color w:val="000000"/>
                <w:sz w:val="20"/>
                <w:szCs w:val="20"/>
              </w:rPr>
              <w:t>6.5002***</w:t>
            </w:r>
          </w:p>
        </w:tc>
        <w:tc>
          <w:tcPr>
            <w:tcW w:w="673" w:type="pct"/>
            <w:tcBorders>
              <w:top w:val="nil"/>
              <w:left w:val="nil"/>
              <w:bottom w:val="nil"/>
              <w:right w:val="nil"/>
            </w:tcBorders>
            <w:shd w:val="clear" w:color="auto" w:fill="auto"/>
            <w:noWrap/>
            <w:vAlign w:val="bottom"/>
            <w:hideMark/>
          </w:tcPr>
          <w:p w14:paraId="1B3A66C3" w14:textId="77777777" w:rsidR="00E56E39" w:rsidRPr="00E56E39" w:rsidRDefault="00E56E39" w:rsidP="00E56E39">
            <w:pPr>
              <w:jc w:val="center"/>
              <w:rPr>
                <w:rFonts w:eastAsia="Times New Roman"/>
                <w:color w:val="000000"/>
                <w:sz w:val="20"/>
                <w:szCs w:val="20"/>
              </w:rPr>
            </w:pPr>
            <w:r w:rsidRPr="00E56E39">
              <w:rPr>
                <w:color w:val="000000"/>
                <w:sz w:val="20"/>
                <w:szCs w:val="20"/>
              </w:rPr>
              <w:t>6.6774***</w:t>
            </w:r>
          </w:p>
        </w:tc>
        <w:tc>
          <w:tcPr>
            <w:tcW w:w="672" w:type="pct"/>
            <w:tcBorders>
              <w:top w:val="nil"/>
              <w:left w:val="nil"/>
              <w:bottom w:val="nil"/>
              <w:right w:val="nil"/>
            </w:tcBorders>
            <w:shd w:val="clear" w:color="auto" w:fill="auto"/>
            <w:noWrap/>
            <w:vAlign w:val="bottom"/>
            <w:hideMark/>
          </w:tcPr>
          <w:p w14:paraId="2A850AE0" w14:textId="77777777" w:rsidR="00E56E39" w:rsidRPr="00E56E39" w:rsidRDefault="00E56E39" w:rsidP="00E56E39">
            <w:pPr>
              <w:jc w:val="center"/>
              <w:rPr>
                <w:rFonts w:eastAsia="Times New Roman"/>
                <w:color w:val="000000"/>
                <w:sz w:val="20"/>
                <w:szCs w:val="20"/>
              </w:rPr>
            </w:pPr>
            <w:r w:rsidRPr="00E56E39">
              <w:rPr>
                <w:color w:val="000000"/>
                <w:sz w:val="20"/>
                <w:szCs w:val="20"/>
              </w:rPr>
              <w:t>6.7606***</w:t>
            </w:r>
          </w:p>
        </w:tc>
      </w:tr>
      <w:tr w:rsidR="00E56E39" w:rsidRPr="00E56E39" w14:paraId="2A0D6E33" w14:textId="77777777" w:rsidTr="00E56E39">
        <w:trPr>
          <w:trHeight w:val="144"/>
        </w:trPr>
        <w:tc>
          <w:tcPr>
            <w:tcW w:w="963" w:type="pct"/>
            <w:tcBorders>
              <w:top w:val="nil"/>
              <w:left w:val="nil"/>
              <w:bottom w:val="nil"/>
              <w:right w:val="nil"/>
            </w:tcBorders>
            <w:shd w:val="clear" w:color="auto" w:fill="auto"/>
            <w:noWrap/>
            <w:vAlign w:val="bottom"/>
            <w:hideMark/>
          </w:tcPr>
          <w:p w14:paraId="6F434D4E" w14:textId="77777777" w:rsidR="00E56E39" w:rsidRPr="00E56E39" w:rsidRDefault="00E56E39" w:rsidP="00E56E39">
            <w:pPr>
              <w:rPr>
                <w:rFonts w:eastAsia="Times New Roman"/>
                <w:color w:val="000000"/>
                <w:sz w:val="20"/>
                <w:szCs w:val="20"/>
              </w:rPr>
            </w:pPr>
          </w:p>
        </w:tc>
        <w:tc>
          <w:tcPr>
            <w:tcW w:w="673" w:type="pct"/>
            <w:tcBorders>
              <w:top w:val="nil"/>
              <w:left w:val="nil"/>
              <w:bottom w:val="nil"/>
              <w:right w:val="nil"/>
            </w:tcBorders>
            <w:shd w:val="clear" w:color="auto" w:fill="auto"/>
            <w:noWrap/>
            <w:vAlign w:val="bottom"/>
            <w:hideMark/>
          </w:tcPr>
          <w:p w14:paraId="03F9A3FF" w14:textId="77777777" w:rsidR="00E56E39" w:rsidRPr="00E56E39" w:rsidRDefault="00E56E39" w:rsidP="00E56E39">
            <w:pPr>
              <w:jc w:val="center"/>
              <w:rPr>
                <w:rFonts w:eastAsia="Times New Roman"/>
                <w:color w:val="000000"/>
                <w:sz w:val="20"/>
                <w:szCs w:val="20"/>
              </w:rPr>
            </w:pPr>
            <w:r w:rsidRPr="00E56E39">
              <w:rPr>
                <w:color w:val="000000"/>
                <w:sz w:val="20"/>
                <w:szCs w:val="20"/>
              </w:rPr>
              <w:t>[0.1882]</w:t>
            </w:r>
          </w:p>
        </w:tc>
        <w:tc>
          <w:tcPr>
            <w:tcW w:w="673" w:type="pct"/>
            <w:tcBorders>
              <w:top w:val="nil"/>
              <w:left w:val="nil"/>
              <w:bottom w:val="nil"/>
              <w:right w:val="nil"/>
            </w:tcBorders>
            <w:shd w:val="clear" w:color="auto" w:fill="auto"/>
            <w:noWrap/>
            <w:vAlign w:val="bottom"/>
            <w:hideMark/>
          </w:tcPr>
          <w:p w14:paraId="1B152E74" w14:textId="77777777" w:rsidR="00E56E39" w:rsidRPr="00E56E39" w:rsidRDefault="00E56E39" w:rsidP="00E56E39">
            <w:pPr>
              <w:jc w:val="center"/>
              <w:rPr>
                <w:rFonts w:eastAsia="Times New Roman"/>
                <w:sz w:val="20"/>
                <w:szCs w:val="20"/>
              </w:rPr>
            </w:pPr>
            <w:r w:rsidRPr="00E56E39">
              <w:rPr>
                <w:color w:val="000000"/>
                <w:sz w:val="20"/>
                <w:szCs w:val="20"/>
              </w:rPr>
              <w:t>[0.2434]</w:t>
            </w:r>
          </w:p>
        </w:tc>
        <w:tc>
          <w:tcPr>
            <w:tcW w:w="673" w:type="pct"/>
            <w:tcBorders>
              <w:top w:val="nil"/>
              <w:left w:val="nil"/>
              <w:bottom w:val="nil"/>
              <w:right w:val="nil"/>
            </w:tcBorders>
            <w:shd w:val="clear" w:color="auto" w:fill="auto"/>
            <w:noWrap/>
            <w:vAlign w:val="bottom"/>
            <w:hideMark/>
          </w:tcPr>
          <w:p w14:paraId="16A3D031" w14:textId="77777777" w:rsidR="00E56E39" w:rsidRPr="00E56E39" w:rsidRDefault="00E56E39" w:rsidP="00E56E39">
            <w:pPr>
              <w:jc w:val="center"/>
              <w:rPr>
                <w:rFonts w:eastAsia="Times New Roman"/>
                <w:sz w:val="20"/>
                <w:szCs w:val="20"/>
              </w:rPr>
            </w:pPr>
            <w:r w:rsidRPr="00E56E39">
              <w:rPr>
                <w:color w:val="000000"/>
                <w:sz w:val="20"/>
                <w:szCs w:val="20"/>
              </w:rPr>
              <w:t>[0.2579]</w:t>
            </w:r>
          </w:p>
        </w:tc>
        <w:tc>
          <w:tcPr>
            <w:tcW w:w="673" w:type="pct"/>
            <w:tcBorders>
              <w:top w:val="nil"/>
              <w:left w:val="nil"/>
              <w:bottom w:val="nil"/>
              <w:right w:val="nil"/>
            </w:tcBorders>
            <w:shd w:val="clear" w:color="auto" w:fill="auto"/>
            <w:noWrap/>
            <w:vAlign w:val="bottom"/>
            <w:hideMark/>
          </w:tcPr>
          <w:p w14:paraId="2576962F" w14:textId="77777777" w:rsidR="00E56E39" w:rsidRPr="00E56E39" w:rsidRDefault="00E56E39" w:rsidP="00E56E39">
            <w:pPr>
              <w:jc w:val="center"/>
              <w:rPr>
                <w:rFonts w:eastAsia="Times New Roman"/>
                <w:sz w:val="20"/>
                <w:szCs w:val="20"/>
              </w:rPr>
            </w:pPr>
            <w:r w:rsidRPr="00E56E39">
              <w:rPr>
                <w:color w:val="000000"/>
                <w:sz w:val="20"/>
                <w:szCs w:val="20"/>
              </w:rPr>
              <w:t>[0.1338]</w:t>
            </w:r>
          </w:p>
        </w:tc>
        <w:tc>
          <w:tcPr>
            <w:tcW w:w="673" w:type="pct"/>
            <w:tcBorders>
              <w:top w:val="nil"/>
              <w:left w:val="nil"/>
              <w:bottom w:val="nil"/>
              <w:right w:val="nil"/>
            </w:tcBorders>
            <w:shd w:val="clear" w:color="auto" w:fill="auto"/>
            <w:noWrap/>
            <w:vAlign w:val="bottom"/>
            <w:hideMark/>
          </w:tcPr>
          <w:p w14:paraId="516C4D42" w14:textId="77777777" w:rsidR="00E56E39" w:rsidRPr="00E56E39" w:rsidRDefault="00E56E39" w:rsidP="00E56E39">
            <w:pPr>
              <w:jc w:val="center"/>
              <w:rPr>
                <w:rFonts w:eastAsia="Times New Roman"/>
                <w:sz w:val="20"/>
                <w:szCs w:val="20"/>
              </w:rPr>
            </w:pPr>
            <w:r w:rsidRPr="00E56E39">
              <w:rPr>
                <w:color w:val="000000"/>
                <w:sz w:val="20"/>
                <w:szCs w:val="20"/>
              </w:rPr>
              <w:t>[0.1856]</w:t>
            </w:r>
          </w:p>
        </w:tc>
        <w:tc>
          <w:tcPr>
            <w:tcW w:w="672" w:type="pct"/>
            <w:tcBorders>
              <w:top w:val="nil"/>
              <w:left w:val="nil"/>
              <w:bottom w:val="nil"/>
              <w:right w:val="nil"/>
            </w:tcBorders>
            <w:shd w:val="clear" w:color="auto" w:fill="auto"/>
            <w:noWrap/>
            <w:vAlign w:val="bottom"/>
            <w:hideMark/>
          </w:tcPr>
          <w:p w14:paraId="42DCC20E" w14:textId="77777777" w:rsidR="00E56E39" w:rsidRPr="00E56E39" w:rsidRDefault="00E56E39" w:rsidP="00E56E39">
            <w:pPr>
              <w:jc w:val="center"/>
              <w:rPr>
                <w:rFonts w:eastAsia="Times New Roman"/>
                <w:color w:val="000000"/>
                <w:sz w:val="20"/>
                <w:szCs w:val="20"/>
              </w:rPr>
            </w:pPr>
            <w:r w:rsidRPr="00E56E39">
              <w:rPr>
                <w:color w:val="000000"/>
                <w:sz w:val="20"/>
                <w:szCs w:val="20"/>
              </w:rPr>
              <w:t>[0.1541]</w:t>
            </w:r>
          </w:p>
        </w:tc>
      </w:tr>
      <w:tr w:rsidR="00E56E39" w:rsidRPr="00E56E39" w14:paraId="6A955768" w14:textId="77777777" w:rsidTr="00E56E39">
        <w:trPr>
          <w:trHeight w:val="144"/>
        </w:trPr>
        <w:tc>
          <w:tcPr>
            <w:tcW w:w="963" w:type="pct"/>
            <w:tcBorders>
              <w:top w:val="nil"/>
              <w:left w:val="nil"/>
              <w:bottom w:val="nil"/>
              <w:right w:val="nil"/>
            </w:tcBorders>
            <w:shd w:val="clear" w:color="auto" w:fill="auto"/>
            <w:noWrap/>
            <w:vAlign w:val="center"/>
            <w:hideMark/>
          </w:tcPr>
          <w:p w14:paraId="60496F92" w14:textId="77777777" w:rsidR="00E56E39" w:rsidRPr="00E56E39" w:rsidRDefault="00E56E39" w:rsidP="00E56E39">
            <w:pPr>
              <w:rPr>
                <w:rFonts w:eastAsia="Times New Roman"/>
                <w:color w:val="000000"/>
                <w:sz w:val="20"/>
                <w:szCs w:val="20"/>
              </w:rPr>
            </w:pPr>
          </w:p>
        </w:tc>
        <w:tc>
          <w:tcPr>
            <w:tcW w:w="673" w:type="pct"/>
            <w:tcBorders>
              <w:top w:val="nil"/>
              <w:left w:val="nil"/>
              <w:bottom w:val="nil"/>
              <w:right w:val="nil"/>
            </w:tcBorders>
            <w:shd w:val="clear" w:color="auto" w:fill="auto"/>
            <w:noWrap/>
            <w:vAlign w:val="center"/>
            <w:hideMark/>
          </w:tcPr>
          <w:p w14:paraId="7C4A1418" w14:textId="77777777" w:rsidR="00E56E39" w:rsidRPr="00E56E39" w:rsidRDefault="00E56E39" w:rsidP="00E56E39">
            <w:pPr>
              <w:jc w:val="center"/>
              <w:rPr>
                <w:rFonts w:eastAsia="Times New Roman"/>
                <w:sz w:val="20"/>
                <w:szCs w:val="20"/>
              </w:rPr>
            </w:pPr>
          </w:p>
        </w:tc>
        <w:tc>
          <w:tcPr>
            <w:tcW w:w="673" w:type="pct"/>
            <w:tcBorders>
              <w:top w:val="nil"/>
              <w:left w:val="nil"/>
              <w:bottom w:val="nil"/>
              <w:right w:val="nil"/>
            </w:tcBorders>
            <w:shd w:val="clear" w:color="auto" w:fill="auto"/>
            <w:noWrap/>
            <w:vAlign w:val="center"/>
            <w:hideMark/>
          </w:tcPr>
          <w:p w14:paraId="40F1D7AD" w14:textId="77777777" w:rsidR="00E56E39" w:rsidRPr="00E56E39" w:rsidRDefault="00E56E39" w:rsidP="00E56E39">
            <w:pPr>
              <w:jc w:val="center"/>
              <w:rPr>
                <w:rFonts w:eastAsia="Times New Roman"/>
                <w:sz w:val="20"/>
                <w:szCs w:val="20"/>
              </w:rPr>
            </w:pPr>
          </w:p>
        </w:tc>
        <w:tc>
          <w:tcPr>
            <w:tcW w:w="673" w:type="pct"/>
            <w:tcBorders>
              <w:top w:val="nil"/>
              <w:left w:val="nil"/>
              <w:bottom w:val="nil"/>
              <w:right w:val="nil"/>
            </w:tcBorders>
            <w:shd w:val="clear" w:color="auto" w:fill="auto"/>
            <w:noWrap/>
            <w:vAlign w:val="center"/>
            <w:hideMark/>
          </w:tcPr>
          <w:p w14:paraId="18EBE489" w14:textId="77777777" w:rsidR="00E56E39" w:rsidRPr="00E56E39" w:rsidRDefault="00E56E39" w:rsidP="00E56E39">
            <w:pPr>
              <w:jc w:val="center"/>
              <w:rPr>
                <w:rFonts w:eastAsia="Times New Roman"/>
                <w:sz w:val="20"/>
                <w:szCs w:val="20"/>
              </w:rPr>
            </w:pPr>
          </w:p>
        </w:tc>
        <w:tc>
          <w:tcPr>
            <w:tcW w:w="673" w:type="pct"/>
            <w:tcBorders>
              <w:top w:val="nil"/>
              <w:left w:val="nil"/>
              <w:bottom w:val="nil"/>
              <w:right w:val="nil"/>
            </w:tcBorders>
            <w:shd w:val="clear" w:color="auto" w:fill="auto"/>
            <w:noWrap/>
            <w:vAlign w:val="center"/>
            <w:hideMark/>
          </w:tcPr>
          <w:p w14:paraId="2CAB29B2" w14:textId="77777777" w:rsidR="00E56E39" w:rsidRPr="00E56E39" w:rsidRDefault="00E56E39" w:rsidP="00E56E39">
            <w:pPr>
              <w:jc w:val="center"/>
              <w:rPr>
                <w:rFonts w:eastAsia="Times New Roman"/>
                <w:sz w:val="20"/>
                <w:szCs w:val="20"/>
              </w:rPr>
            </w:pPr>
          </w:p>
        </w:tc>
        <w:tc>
          <w:tcPr>
            <w:tcW w:w="673" w:type="pct"/>
            <w:tcBorders>
              <w:top w:val="nil"/>
              <w:left w:val="nil"/>
              <w:bottom w:val="nil"/>
              <w:right w:val="nil"/>
            </w:tcBorders>
            <w:shd w:val="clear" w:color="auto" w:fill="auto"/>
            <w:noWrap/>
            <w:vAlign w:val="center"/>
            <w:hideMark/>
          </w:tcPr>
          <w:p w14:paraId="3D6B67E8" w14:textId="77777777" w:rsidR="00E56E39" w:rsidRPr="00E56E39" w:rsidRDefault="00E56E39" w:rsidP="00E56E39">
            <w:pPr>
              <w:jc w:val="center"/>
              <w:rPr>
                <w:rFonts w:eastAsia="Times New Roman"/>
                <w:sz w:val="20"/>
                <w:szCs w:val="20"/>
              </w:rPr>
            </w:pPr>
          </w:p>
        </w:tc>
        <w:tc>
          <w:tcPr>
            <w:tcW w:w="672" w:type="pct"/>
            <w:tcBorders>
              <w:top w:val="nil"/>
              <w:left w:val="nil"/>
              <w:bottom w:val="nil"/>
              <w:right w:val="nil"/>
            </w:tcBorders>
            <w:shd w:val="clear" w:color="auto" w:fill="auto"/>
            <w:noWrap/>
            <w:vAlign w:val="center"/>
            <w:hideMark/>
          </w:tcPr>
          <w:p w14:paraId="5C7E0BBE" w14:textId="77777777" w:rsidR="00E56E39" w:rsidRPr="00E56E39" w:rsidRDefault="00E56E39" w:rsidP="00E56E39">
            <w:pPr>
              <w:jc w:val="center"/>
              <w:rPr>
                <w:rFonts w:eastAsia="Times New Roman"/>
                <w:sz w:val="20"/>
                <w:szCs w:val="20"/>
              </w:rPr>
            </w:pPr>
          </w:p>
        </w:tc>
      </w:tr>
      <w:tr w:rsidR="00E56E39" w:rsidRPr="00E56E39" w14:paraId="7F1B685B" w14:textId="77777777" w:rsidTr="00E56E39">
        <w:trPr>
          <w:trHeight w:val="144"/>
        </w:trPr>
        <w:tc>
          <w:tcPr>
            <w:tcW w:w="963" w:type="pct"/>
            <w:tcBorders>
              <w:top w:val="nil"/>
              <w:left w:val="nil"/>
              <w:bottom w:val="nil"/>
              <w:right w:val="nil"/>
            </w:tcBorders>
            <w:shd w:val="clear" w:color="auto" w:fill="auto"/>
            <w:noWrap/>
            <w:vAlign w:val="center"/>
          </w:tcPr>
          <w:p w14:paraId="7E471362" w14:textId="77777777" w:rsidR="00E56E39" w:rsidRPr="00E56E39" w:rsidRDefault="00E56E39" w:rsidP="00E56E39">
            <w:pPr>
              <w:rPr>
                <w:rFonts w:eastAsia="Times New Roman"/>
                <w:color w:val="000000"/>
                <w:sz w:val="20"/>
                <w:szCs w:val="20"/>
              </w:rPr>
            </w:pPr>
          </w:p>
        </w:tc>
        <w:tc>
          <w:tcPr>
            <w:tcW w:w="673" w:type="pct"/>
            <w:tcBorders>
              <w:top w:val="nil"/>
              <w:left w:val="nil"/>
              <w:bottom w:val="nil"/>
              <w:right w:val="nil"/>
            </w:tcBorders>
            <w:shd w:val="clear" w:color="auto" w:fill="auto"/>
            <w:noWrap/>
            <w:vAlign w:val="center"/>
          </w:tcPr>
          <w:p w14:paraId="07BF984E" w14:textId="77777777" w:rsidR="00E56E39" w:rsidRPr="00E56E39" w:rsidRDefault="00E56E39" w:rsidP="00E56E39">
            <w:pPr>
              <w:jc w:val="center"/>
              <w:rPr>
                <w:color w:val="000000"/>
                <w:sz w:val="20"/>
                <w:szCs w:val="20"/>
              </w:rPr>
            </w:pPr>
          </w:p>
        </w:tc>
        <w:tc>
          <w:tcPr>
            <w:tcW w:w="673" w:type="pct"/>
            <w:tcBorders>
              <w:top w:val="nil"/>
              <w:left w:val="nil"/>
              <w:bottom w:val="nil"/>
              <w:right w:val="nil"/>
            </w:tcBorders>
            <w:shd w:val="clear" w:color="auto" w:fill="auto"/>
            <w:noWrap/>
            <w:vAlign w:val="center"/>
          </w:tcPr>
          <w:p w14:paraId="5C42ABFF" w14:textId="77777777" w:rsidR="00E56E39" w:rsidRPr="00E56E39" w:rsidRDefault="00E56E39" w:rsidP="00E56E39">
            <w:pPr>
              <w:jc w:val="center"/>
              <w:rPr>
                <w:color w:val="000000"/>
                <w:sz w:val="20"/>
                <w:szCs w:val="20"/>
              </w:rPr>
            </w:pPr>
          </w:p>
        </w:tc>
        <w:tc>
          <w:tcPr>
            <w:tcW w:w="673" w:type="pct"/>
            <w:tcBorders>
              <w:top w:val="nil"/>
              <w:left w:val="nil"/>
              <w:bottom w:val="nil"/>
              <w:right w:val="nil"/>
            </w:tcBorders>
            <w:shd w:val="clear" w:color="auto" w:fill="auto"/>
            <w:noWrap/>
            <w:vAlign w:val="center"/>
          </w:tcPr>
          <w:p w14:paraId="04CD304E" w14:textId="77777777" w:rsidR="00E56E39" w:rsidRPr="00E56E39" w:rsidRDefault="00E56E39" w:rsidP="00E56E39">
            <w:pPr>
              <w:jc w:val="center"/>
              <w:rPr>
                <w:color w:val="000000"/>
                <w:sz w:val="20"/>
                <w:szCs w:val="20"/>
              </w:rPr>
            </w:pPr>
          </w:p>
        </w:tc>
        <w:tc>
          <w:tcPr>
            <w:tcW w:w="673" w:type="pct"/>
            <w:tcBorders>
              <w:top w:val="nil"/>
              <w:left w:val="nil"/>
              <w:bottom w:val="nil"/>
              <w:right w:val="nil"/>
            </w:tcBorders>
            <w:shd w:val="clear" w:color="auto" w:fill="auto"/>
            <w:noWrap/>
            <w:vAlign w:val="center"/>
          </w:tcPr>
          <w:p w14:paraId="4EC2CB92" w14:textId="77777777" w:rsidR="00E56E39" w:rsidRPr="00E56E39" w:rsidRDefault="00E56E39" w:rsidP="00E56E39">
            <w:pPr>
              <w:jc w:val="center"/>
              <w:rPr>
                <w:color w:val="000000"/>
                <w:sz w:val="20"/>
                <w:szCs w:val="20"/>
              </w:rPr>
            </w:pPr>
          </w:p>
        </w:tc>
        <w:tc>
          <w:tcPr>
            <w:tcW w:w="673" w:type="pct"/>
            <w:tcBorders>
              <w:top w:val="nil"/>
              <w:left w:val="nil"/>
              <w:bottom w:val="nil"/>
              <w:right w:val="nil"/>
            </w:tcBorders>
            <w:shd w:val="clear" w:color="auto" w:fill="auto"/>
            <w:noWrap/>
            <w:vAlign w:val="center"/>
          </w:tcPr>
          <w:p w14:paraId="22087276" w14:textId="77777777" w:rsidR="00E56E39" w:rsidRPr="00E56E39" w:rsidRDefault="00E56E39" w:rsidP="00E56E39">
            <w:pPr>
              <w:jc w:val="center"/>
              <w:rPr>
                <w:color w:val="000000"/>
                <w:sz w:val="20"/>
                <w:szCs w:val="20"/>
              </w:rPr>
            </w:pPr>
          </w:p>
        </w:tc>
        <w:tc>
          <w:tcPr>
            <w:tcW w:w="672" w:type="pct"/>
            <w:tcBorders>
              <w:top w:val="nil"/>
              <w:left w:val="nil"/>
              <w:bottom w:val="nil"/>
              <w:right w:val="nil"/>
            </w:tcBorders>
            <w:shd w:val="clear" w:color="auto" w:fill="auto"/>
            <w:noWrap/>
            <w:vAlign w:val="center"/>
          </w:tcPr>
          <w:p w14:paraId="391BEB37" w14:textId="77777777" w:rsidR="00E56E39" w:rsidRPr="00E56E39" w:rsidRDefault="00E56E39" w:rsidP="00E56E39">
            <w:pPr>
              <w:jc w:val="center"/>
              <w:rPr>
                <w:color w:val="000000"/>
                <w:sz w:val="20"/>
                <w:szCs w:val="20"/>
              </w:rPr>
            </w:pPr>
          </w:p>
        </w:tc>
      </w:tr>
      <w:tr w:rsidR="00E56E39" w:rsidRPr="00E56E39" w14:paraId="649F2FAB" w14:textId="77777777" w:rsidTr="00E56E39">
        <w:trPr>
          <w:trHeight w:val="144"/>
        </w:trPr>
        <w:tc>
          <w:tcPr>
            <w:tcW w:w="963" w:type="pct"/>
            <w:tcBorders>
              <w:top w:val="nil"/>
              <w:left w:val="nil"/>
              <w:bottom w:val="nil"/>
              <w:right w:val="nil"/>
            </w:tcBorders>
            <w:shd w:val="clear" w:color="auto" w:fill="auto"/>
            <w:noWrap/>
            <w:vAlign w:val="center"/>
            <w:hideMark/>
          </w:tcPr>
          <w:p w14:paraId="597F60EB" w14:textId="77777777" w:rsidR="00E56E39" w:rsidRPr="00E56E39" w:rsidRDefault="00E56E39" w:rsidP="00E56E39">
            <w:pPr>
              <w:rPr>
                <w:rFonts w:eastAsia="Times New Roman"/>
                <w:color w:val="000000"/>
                <w:sz w:val="20"/>
                <w:szCs w:val="20"/>
              </w:rPr>
            </w:pPr>
            <w:r w:rsidRPr="00E56E39">
              <w:rPr>
                <w:rFonts w:eastAsia="Times New Roman"/>
                <w:color w:val="000000"/>
                <w:sz w:val="20"/>
                <w:szCs w:val="20"/>
              </w:rPr>
              <w:t>Observations</w:t>
            </w:r>
          </w:p>
        </w:tc>
        <w:tc>
          <w:tcPr>
            <w:tcW w:w="673" w:type="pct"/>
            <w:tcBorders>
              <w:top w:val="nil"/>
              <w:left w:val="nil"/>
              <w:bottom w:val="nil"/>
              <w:right w:val="nil"/>
            </w:tcBorders>
            <w:shd w:val="clear" w:color="auto" w:fill="auto"/>
            <w:noWrap/>
            <w:vAlign w:val="bottom"/>
            <w:hideMark/>
          </w:tcPr>
          <w:p w14:paraId="06B60CF0" w14:textId="77777777" w:rsidR="00E56E39" w:rsidRPr="00E56E39" w:rsidRDefault="00E56E39" w:rsidP="00E56E39">
            <w:pPr>
              <w:jc w:val="center"/>
              <w:rPr>
                <w:rFonts w:eastAsia="Times New Roman"/>
                <w:color w:val="000000"/>
                <w:sz w:val="20"/>
                <w:szCs w:val="20"/>
              </w:rPr>
            </w:pPr>
            <w:r w:rsidRPr="00E56E39">
              <w:rPr>
                <w:color w:val="000000"/>
                <w:sz w:val="20"/>
                <w:szCs w:val="20"/>
              </w:rPr>
              <w:t>1,119</w:t>
            </w:r>
          </w:p>
        </w:tc>
        <w:tc>
          <w:tcPr>
            <w:tcW w:w="673" w:type="pct"/>
            <w:tcBorders>
              <w:top w:val="nil"/>
              <w:left w:val="nil"/>
              <w:bottom w:val="nil"/>
              <w:right w:val="nil"/>
            </w:tcBorders>
            <w:shd w:val="clear" w:color="auto" w:fill="auto"/>
            <w:noWrap/>
            <w:vAlign w:val="bottom"/>
            <w:hideMark/>
          </w:tcPr>
          <w:p w14:paraId="111B0671" w14:textId="77777777" w:rsidR="00E56E39" w:rsidRPr="00E56E39" w:rsidRDefault="00E56E39" w:rsidP="00E56E39">
            <w:pPr>
              <w:jc w:val="center"/>
              <w:rPr>
                <w:rFonts w:eastAsia="Times New Roman"/>
                <w:color w:val="000000"/>
                <w:sz w:val="20"/>
                <w:szCs w:val="20"/>
              </w:rPr>
            </w:pPr>
            <w:r w:rsidRPr="00E56E39">
              <w:rPr>
                <w:color w:val="000000"/>
                <w:sz w:val="20"/>
                <w:szCs w:val="20"/>
              </w:rPr>
              <w:t>1,119</w:t>
            </w:r>
          </w:p>
        </w:tc>
        <w:tc>
          <w:tcPr>
            <w:tcW w:w="673" w:type="pct"/>
            <w:tcBorders>
              <w:top w:val="nil"/>
              <w:left w:val="nil"/>
              <w:bottom w:val="nil"/>
              <w:right w:val="nil"/>
            </w:tcBorders>
            <w:shd w:val="clear" w:color="auto" w:fill="auto"/>
            <w:noWrap/>
            <w:vAlign w:val="bottom"/>
            <w:hideMark/>
          </w:tcPr>
          <w:p w14:paraId="54D2D9D1" w14:textId="77777777" w:rsidR="00E56E39" w:rsidRPr="00E56E39" w:rsidRDefault="00E56E39" w:rsidP="00E56E39">
            <w:pPr>
              <w:jc w:val="center"/>
              <w:rPr>
                <w:rFonts w:eastAsia="Times New Roman"/>
                <w:color w:val="000000"/>
                <w:sz w:val="20"/>
                <w:szCs w:val="20"/>
              </w:rPr>
            </w:pPr>
            <w:r w:rsidRPr="00E56E39">
              <w:rPr>
                <w:color w:val="000000"/>
                <w:sz w:val="20"/>
                <w:szCs w:val="20"/>
              </w:rPr>
              <w:t>1,119</w:t>
            </w:r>
          </w:p>
        </w:tc>
        <w:tc>
          <w:tcPr>
            <w:tcW w:w="673" w:type="pct"/>
            <w:tcBorders>
              <w:top w:val="nil"/>
              <w:left w:val="nil"/>
              <w:bottom w:val="nil"/>
              <w:right w:val="nil"/>
            </w:tcBorders>
            <w:shd w:val="clear" w:color="auto" w:fill="auto"/>
            <w:noWrap/>
            <w:vAlign w:val="bottom"/>
            <w:hideMark/>
          </w:tcPr>
          <w:p w14:paraId="37FB0CAE" w14:textId="77777777" w:rsidR="00E56E39" w:rsidRPr="00E56E39" w:rsidRDefault="00E56E39" w:rsidP="00E56E39">
            <w:pPr>
              <w:jc w:val="center"/>
              <w:rPr>
                <w:rFonts w:eastAsia="Times New Roman"/>
                <w:color w:val="000000"/>
                <w:sz w:val="20"/>
                <w:szCs w:val="20"/>
              </w:rPr>
            </w:pPr>
            <w:r w:rsidRPr="00E56E39">
              <w:rPr>
                <w:color w:val="000000"/>
                <w:sz w:val="20"/>
                <w:szCs w:val="20"/>
              </w:rPr>
              <w:t>1,119</w:t>
            </w:r>
          </w:p>
        </w:tc>
        <w:tc>
          <w:tcPr>
            <w:tcW w:w="673" w:type="pct"/>
            <w:tcBorders>
              <w:top w:val="nil"/>
              <w:left w:val="nil"/>
              <w:bottom w:val="nil"/>
              <w:right w:val="nil"/>
            </w:tcBorders>
            <w:shd w:val="clear" w:color="auto" w:fill="auto"/>
            <w:noWrap/>
            <w:vAlign w:val="bottom"/>
            <w:hideMark/>
          </w:tcPr>
          <w:p w14:paraId="35223C50" w14:textId="77777777" w:rsidR="00E56E39" w:rsidRPr="00E56E39" w:rsidRDefault="00E56E39" w:rsidP="00E56E39">
            <w:pPr>
              <w:jc w:val="center"/>
              <w:rPr>
                <w:rFonts w:eastAsia="Times New Roman"/>
                <w:color w:val="000000"/>
                <w:sz w:val="20"/>
                <w:szCs w:val="20"/>
              </w:rPr>
            </w:pPr>
            <w:r w:rsidRPr="00E56E39">
              <w:rPr>
                <w:color w:val="000000"/>
                <w:sz w:val="20"/>
                <w:szCs w:val="20"/>
              </w:rPr>
              <w:t>1,119</w:t>
            </w:r>
          </w:p>
        </w:tc>
        <w:tc>
          <w:tcPr>
            <w:tcW w:w="672" w:type="pct"/>
            <w:tcBorders>
              <w:top w:val="nil"/>
              <w:left w:val="nil"/>
              <w:bottom w:val="nil"/>
              <w:right w:val="nil"/>
            </w:tcBorders>
            <w:shd w:val="clear" w:color="auto" w:fill="auto"/>
            <w:noWrap/>
            <w:vAlign w:val="bottom"/>
            <w:hideMark/>
          </w:tcPr>
          <w:p w14:paraId="7D709F60" w14:textId="77777777" w:rsidR="00E56E39" w:rsidRPr="00E56E39" w:rsidRDefault="00E56E39" w:rsidP="00E56E39">
            <w:pPr>
              <w:jc w:val="center"/>
              <w:rPr>
                <w:rFonts w:eastAsia="Times New Roman"/>
                <w:color w:val="000000"/>
                <w:sz w:val="20"/>
                <w:szCs w:val="20"/>
              </w:rPr>
            </w:pPr>
            <w:r w:rsidRPr="00E56E39">
              <w:rPr>
                <w:color w:val="000000"/>
                <w:sz w:val="20"/>
                <w:szCs w:val="20"/>
              </w:rPr>
              <w:t>1,119</w:t>
            </w:r>
          </w:p>
        </w:tc>
      </w:tr>
      <w:tr w:rsidR="00E56E39" w:rsidRPr="00E56E39" w14:paraId="20B92A0D" w14:textId="77777777" w:rsidTr="00E56E39">
        <w:trPr>
          <w:trHeight w:val="144"/>
        </w:trPr>
        <w:tc>
          <w:tcPr>
            <w:tcW w:w="963" w:type="pct"/>
            <w:tcBorders>
              <w:top w:val="nil"/>
              <w:left w:val="nil"/>
              <w:bottom w:val="nil"/>
              <w:right w:val="nil"/>
            </w:tcBorders>
            <w:shd w:val="clear" w:color="auto" w:fill="auto"/>
            <w:noWrap/>
            <w:vAlign w:val="center"/>
            <w:hideMark/>
          </w:tcPr>
          <w:p w14:paraId="49F48E75" w14:textId="77777777" w:rsidR="00E56E39" w:rsidRPr="00E56E39" w:rsidRDefault="00E56E39" w:rsidP="00E56E39">
            <w:pPr>
              <w:rPr>
                <w:rFonts w:eastAsia="Times New Roman"/>
                <w:color w:val="000000"/>
                <w:sz w:val="20"/>
                <w:szCs w:val="20"/>
              </w:rPr>
            </w:pPr>
            <w:r w:rsidRPr="00E56E39">
              <w:rPr>
                <w:rFonts w:eastAsia="Times New Roman"/>
                <w:color w:val="000000"/>
                <w:sz w:val="20"/>
                <w:szCs w:val="20"/>
              </w:rPr>
              <w:t>R-squared</w:t>
            </w:r>
          </w:p>
        </w:tc>
        <w:tc>
          <w:tcPr>
            <w:tcW w:w="673" w:type="pct"/>
            <w:tcBorders>
              <w:top w:val="nil"/>
              <w:left w:val="nil"/>
              <w:bottom w:val="nil"/>
              <w:right w:val="nil"/>
            </w:tcBorders>
            <w:shd w:val="clear" w:color="auto" w:fill="auto"/>
            <w:noWrap/>
            <w:vAlign w:val="bottom"/>
            <w:hideMark/>
          </w:tcPr>
          <w:p w14:paraId="460A0874" w14:textId="77777777" w:rsidR="00E56E39" w:rsidRPr="00E56E39" w:rsidRDefault="00E56E39" w:rsidP="00E56E39">
            <w:pPr>
              <w:jc w:val="center"/>
              <w:rPr>
                <w:rFonts w:eastAsia="Times New Roman"/>
                <w:color w:val="000000"/>
                <w:sz w:val="20"/>
                <w:szCs w:val="20"/>
              </w:rPr>
            </w:pPr>
            <w:r w:rsidRPr="00E56E39">
              <w:rPr>
                <w:color w:val="000000"/>
                <w:sz w:val="20"/>
                <w:szCs w:val="20"/>
              </w:rPr>
              <w:t>0.7118</w:t>
            </w:r>
          </w:p>
        </w:tc>
        <w:tc>
          <w:tcPr>
            <w:tcW w:w="673" w:type="pct"/>
            <w:tcBorders>
              <w:top w:val="nil"/>
              <w:left w:val="nil"/>
              <w:bottom w:val="nil"/>
              <w:right w:val="nil"/>
            </w:tcBorders>
            <w:shd w:val="clear" w:color="auto" w:fill="auto"/>
            <w:noWrap/>
            <w:vAlign w:val="bottom"/>
            <w:hideMark/>
          </w:tcPr>
          <w:p w14:paraId="09F31DD7" w14:textId="77777777" w:rsidR="00E56E39" w:rsidRPr="00E56E39" w:rsidRDefault="00E56E39" w:rsidP="00E56E39">
            <w:pPr>
              <w:jc w:val="center"/>
              <w:rPr>
                <w:rFonts w:eastAsia="Times New Roman"/>
                <w:color w:val="000000"/>
                <w:sz w:val="20"/>
                <w:szCs w:val="20"/>
              </w:rPr>
            </w:pPr>
            <w:r w:rsidRPr="00E56E39">
              <w:rPr>
                <w:color w:val="000000"/>
                <w:sz w:val="20"/>
                <w:szCs w:val="20"/>
              </w:rPr>
              <w:t>0.7469</w:t>
            </w:r>
          </w:p>
        </w:tc>
        <w:tc>
          <w:tcPr>
            <w:tcW w:w="673" w:type="pct"/>
            <w:tcBorders>
              <w:top w:val="nil"/>
              <w:left w:val="nil"/>
              <w:bottom w:val="nil"/>
              <w:right w:val="nil"/>
            </w:tcBorders>
            <w:shd w:val="clear" w:color="auto" w:fill="auto"/>
            <w:noWrap/>
            <w:vAlign w:val="bottom"/>
            <w:hideMark/>
          </w:tcPr>
          <w:p w14:paraId="4ECC7076" w14:textId="77777777" w:rsidR="00E56E39" w:rsidRPr="00E56E39" w:rsidRDefault="00E56E39" w:rsidP="00E56E39">
            <w:pPr>
              <w:jc w:val="center"/>
              <w:rPr>
                <w:rFonts w:eastAsia="Times New Roman"/>
                <w:color w:val="000000"/>
                <w:sz w:val="20"/>
                <w:szCs w:val="20"/>
              </w:rPr>
            </w:pPr>
            <w:r w:rsidRPr="00E56E39">
              <w:rPr>
                <w:color w:val="000000"/>
                <w:sz w:val="20"/>
                <w:szCs w:val="20"/>
              </w:rPr>
              <w:t>0.7356</w:t>
            </w:r>
          </w:p>
        </w:tc>
        <w:tc>
          <w:tcPr>
            <w:tcW w:w="673" w:type="pct"/>
            <w:tcBorders>
              <w:top w:val="nil"/>
              <w:left w:val="nil"/>
              <w:bottom w:val="nil"/>
              <w:right w:val="nil"/>
            </w:tcBorders>
            <w:shd w:val="clear" w:color="auto" w:fill="auto"/>
            <w:noWrap/>
            <w:vAlign w:val="bottom"/>
            <w:hideMark/>
          </w:tcPr>
          <w:p w14:paraId="140330EB" w14:textId="77777777" w:rsidR="00E56E39" w:rsidRPr="00E56E39" w:rsidRDefault="00E56E39" w:rsidP="00E56E39">
            <w:pPr>
              <w:jc w:val="center"/>
              <w:rPr>
                <w:rFonts w:eastAsia="Times New Roman"/>
                <w:color w:val="000000"/>
                <w:sz w:val="20"/>
                <w:szCs w:val="20"/>
              </w:rPr>
            </w:pPr>
            <w:r w:rsidRPr="00E56E39">
              <w:rPr>
                <w:color w:val="000000"/>
                <w:sz w:val="20"/>
                <w:szCs w:val="20"/>
              </w:rPr>
              <w:t>0.4298</w:t>
            </w:r>
          </w:p>
        </w:tc>
        <w:tc>
          <w:tcPr>
            <w:tcW w:w="673" w:type="pct"/>
            <w:tcBorders>
              <w:top w:val="nil"/>
              <w:left w:val="nil"/>
              <w:bottom w:val="nil"/>
              <w:right w:val="nil"/>
            </w:tcBorders>
            <w:shd w:val="clear" w:color="auto" w:fill="auto"/>
            <w:noWrap/>
            <w:vAlign w:val="bottom"/>
            <w:hideMark/>
          </w:tcPr>
          <w:p w14:paraId="597856E0" w14:textId="77777777" w:rsidR="00E56E39" w:rsidRPr="00E56E39" w:rsidRDefault="00E56E39" w:rsidP="00E56E39">
            <w:pPr>
              <w:jc w:val="center"/>
              <w:rPr>
                <w:rFonts w:eastAsia="Times New Roman"/>
                <w:color w:val="000000"/>
                <w:sz w:val="20"/>
                <w:szCs w:val="20"/>
              </w:rPr>
            </w:pPr>
            <w:r w:rsidRPr="00E56E39">
              <w:rPr>
                <w:color w:val="000000"/>
                <w:sz w:val="20"/>
                <w:szCs w:val="20"/>
              </w:rPr>
              <w:t>0.4249</w:t>
            </w:r>
          </w:p>
        </w:tc>
        <w:tc>
          <w:tcPr>
            <w:tcW w:w="672" w:type="pct"/>
            <w:tcBorders>
              <w:top w:val="nil"/>
              <w:left w:val="nil"/>
              <w:bottom w:val="nil"/>
              <w:right w:val="nil"/>
            </w:tcBorders>
            <w:shd w:val="clear" w:color="auto" w:fill="auto"/>
            <w:noWrap/>
            <w:vAlign w:val="bottom"/>
            <w:hideMark/>
          </w:tcPr>
          <w:p w14:paraId="78A9AF5B" w14:textId="77777777" w:rsidR="00E56E39" w:rsidRPr="00E56E39" w:rsidRDefault="00E56E39" w:rsidP="00E56E39">
            <w:pPr>
              <w:jc w:val="center"/>
              <w:rPr>
                <w:rFonts w:eastAsia="Times New Roman"/>
                <w:color w:val="000000"/>
                <w:sz w:val="20"/>
                <w:szCs w:val="20"/>
              </w:rPr>
            </w:pPr>
            <w:r w:rsidRPr="00E56E39">
              <w:rPr>
                <w:color w:val="000000"/>
                <w:sz w:val="20"/>
                <w:szCs w:val="20"/>
              </w:rPr>
              <w:t>0.35</w:t>
            </w:r>
          </w:p>
        </w:tc>
      </w:tr>
      <w:tr w:rsidR="00E56E39" w:rsidRPr="00E56E39" w14:paraId="56D841BB" w14:textId="77777777" w:rsidTr="00E56E39">
        <w:trPr>
          <w:trHeight w:val="144"/>
        </w:trPr>
        <w:tc>
          <w:tcPr>
            <w:tcW w:w="963" w:type="pct"/>
            <w:tcBorders>
              <w:top w:val="nil"/>
              <w:left w:val="nil"/>
              <w:bottom w:val="single" w:sz="4" w:space="0" w:color="auto"/>
              <w:right w:val="nil"/>
            </w:tcBorders>
            <w:shd w:val="clear" w:color="auto" w:fill="auto"/>
            <w:noWrap/>
            <w:vAlign w:val="center"/>
          </w:tcPr>
          <w:p w14:paraId="7A8EEF17" w14:textId="77777777" w:rsidR="00E56E39" w:rsidRPr="00E56E39" w:rsidRDefault="00E56E39" w:rsidP="00E56E39">
            <w:pPr>
              <w:rPr>
                <w:rFonts w:eastAsia="Times New Roman"/>
                <w:color w:val="000000"/>
                <w:sz w:val="20"/>
                <w:szCs w:val="20"/>
              </w:rPr>
            </w:pPr>
            <w:r w:rsidRPr="00E56E39">
              <w:rPr>
                <w:rFonts w:eastAsia="Times New Roman"/>
                <w:color w:val="000000"/>
                <w:sz w:val="20"/>
                <w:szCs w:val="20"/>
              </w:rPr>
              <w:t>Weights</w:t>
            </w:r>
          </w:p>
        </w:tc>
        <w:tc>
          <w:tcPr>
            <w:tcW w:w="673" w:type="pct"/>
            <w:tcBorders>
              <w:top w:val="nil"/>
              <w:left w:val="nil"/>
              <w:bottom w:val="single" w:sz="4" w:space="0" w:color="auto"/>
              <w:right w:val="nil"/>
            </w:tcBorders>
            <w:shd w:val="clear" w:color="auto" w:fill="auto"/>
            <w:noWrap/>
            <w:vAlign w:val="center"/>
          </w:tcPr>
          <w:p w14:paraId="5877324D" w14:textId="77777777" w:rsidR="00E56E39" w:rsidRPr="00E56E39" w:rsidRDefault="00E56E39" w:rsidP="00E56E39">
            <w:pPr>
              <w:jc w:val="center"/>
              <w:rPr>
                <w:color w:val="000000"/>
                <w:sz w:val="20"/>
                <w:szCs w:val="20"/>
              </w:rPr>
            </w:pPr>
            <w:r w:rsidRPr="00E56E39">
              <w:rPr>
                <w:color w:val="000000"/>
                <w:sz w:val="20"/>
                <w:szCs w:val="20"/>
              </w:rPr>
              <w:t>None</w:t>
            </w:r>
          </w:p>
        </w:tc>
        <w:tc>
          <w:tcPr>
            <w:tcW w:w="673" w:type="pct"/>
            <w:tcBorders>
              <w:top w:val="nil"/>
              <w:left w:val="nil"/>
              <w:bottom w:val="single" w:sz="4" w:space="0" w:color="auto"/>
              <w:right w:val="nil"/>
            </w:tcBorders>
            <w:shd w:val="clear" w:color="auto" w:fill="auto"/>
            <w:noWrap/>
            <w:vAlign w:val="center"/>
          </w:tcPr>
          <w:p w14:paraId="6FD19201" w14:textId="77777777" w:rsidR="00E56E39" w:rsidRPr="00E56E39" w:rsidRDefault="00E56E39" w:rsidP="00E56E39">
            <w:pPr>
              <w:jc w:val="center"/>
              <w:rPr>
                <w:color w:val="000000"/>
                <w:sz w:val="20"/>
                <w:szCs w:val="20"/>
              </w:rPr>
            </w:pPr>
            <w:r w:rsidRPr="00E56E39">
              <w:rPr>
                <w:color w:val="000000"/>
                <w:sz w:val="20"/>
                <w:szCs w:val="20"/>
              </w:rPr>
              <w:t>county acres</w:t>
            </w:r>
          </w:p>
        </w:tc>
        <w:tc>
          <w:tcPr>
            <w:tcW w:w="673" w:type="pct"/>
            <w:tcBorders>
              <w:top w:val="nil"/>
              <w:left w:val="nil"/>
              <w:bottom w:val="single" w:sz="4" w:space="0" w:color="auto"/>
              <w:right w:val="nil"/>
            </w:tcBorders>
            <w:shd w:val="clear" w:color="auto" w:fill="auto"/>
            <w:noWrap/>
            <w:vAlign w:val="center"/>
          </w:tcPr>
          <w:p w14:paraId="55DB2EFE" w14:textId="77777777" w:rsidR="00E56E39" w:rsidRPr="00E56E39" w:rsidRDefault="00E56E39" w:rsidP="00E56E39">
            <w:pPr>
              <w:jc w:val="center"/>
              <w:rPr>
                <w:color w:val="000000"/>
                <w:sz w:val="20"/>
                <w:szCs w:val="20"/>
              </w:rPr>
            </w:pPr>
            <w:r w:rsidRPr="00E56E39">
              <w:rPr>
                <w:color w:val="000000"/>
                <w:sz w:val="20"/>
                <w:szCs w:val="20"/>
              </w:rPr>
              <w:t>farm acres</w:t>
            </w:r>
          </w:p>
        </w:tc>
        <w:tc>
          <w:tcPr>
            <w:tcW w:w="673" w:type="pct"/>
            <w:tcBorders>
              <w:top w:val="nil"/>
              <w:left w:val="nil"/>
              <w:bottom w:val="single" w:sz="4" w:space="0" w:color="auto"/>
              <w:right w:val="nil"/>
            </w:tcBorders>
            <w:shd w:val="clear" w:color="auto" w:fill="auto"/>
            <w:noWrap/>
            <w:vAlign w:val="center"/>
          </w:tcPr>
          <w:p w14:paraId="54A69F36" w14:textId="77777777" w:rsidR="00E56E39" w:rsidRPr="00E56E39" w:rsidRDefault="00E56E39" w:rsidP="00E56E39">
            <w:pPr>
              <w:jc w:val="center"/>
              <w:rPr>
                <w:color w:val="000000"/>
                <w:sz w:val="20"/>
                <w:szCs w:val="20"/>
              </w:rPr>
            </w:pPr>
            <w:r w:rsidRPr="00E56E39">
              <w:rPr>
                <w:color w:val="000000"/>
                <w:sz w:val="20"/>
                <w:szCs w:val="20"/>
              </w:rPr>
              <w:t>none</w:t>
            </w:r>
          </w:p>
        </w:tc>
        <w:tc>
          <w:tcPr>
            <w:tcW w:w="673" w:type="pct"/>
            <w:tcBorders>
              <w:top w:val="nil"/>
              <w:left w:val="nil"/>
              <w:bottom w:val="single" w:sz="4" w:space="0" w:color="auto"/>
              <w:right w:val="nil"/>
            </w:tcBorders>
            <w:shd w:val="clear" w:color="auto" w:fill="auto"/>
            <w:noWrap/>
            <w:vAlign w:val="center"/>
          </w:tcPr>
          <w:p w14:paraId="1736CBC3" w14:textId="77777777" w:rsidR="00E56E39" w:rsidRPr="00E56E39" w:rsidRDefault="00E56E39" w:rsidP="00E56E39">
            <w:pPr>
              <w:jc w:val="center"/>
              <w:rPr>
                <w:color w:val="000000"/>
                <w:sz w:val="20"/>
                <w:szCs w:val="20"/>
              </w:rPr>
            </w:pPr>
            <w:r w:rsidRPr="00E56E39">
              <w:rPr>
                <w:color w:val="000000"/>
                <w:sz w:val="20"/>
                <w:szCs w:val="20"/>
              </w:rPr>
              <w:t>county acres</w:t>
            </w:r>
          </w:p>
        </w:tc>
        <w:tc>
          <w:tcPr>
            <w:tcW w:w="672" w:type="pct"/>
            <w:tcBorders>
              <w:top w:val="nil"/>
              <w:left w:val="nil"/>
              <w:bottom w:val="single" w:sz="4" w:space="0" w:color="auto"/>
              <w:right w:val="nil"/>
            </w:tcBorders>
            <w:shd w:val="clear" w:color="auto" w:fill="auto"/>
            <w:noWrap/>
            <w:vAlign w:val="center"/>
          </w:tcPr>
          <w:p w14:paraId="2C33B5F5" w14:textId="77777777" w:rsidR="00E56E39" w:rsidRPr="00E56E39" w:rsidRDefault="00E56E39" w:rsidP="00E56E39">
            <w:pPr>
              <w:jc w:val="center"/>
              <w:rPr>
                <w:color w:val="000000"/>
                <w:sz w:val="20"/>
                <w:szCs w:val="20"/>
              </w:rPr>
            </w:pPr>
            <w:r w:rsidRPr="00E56E39">
              <w:rPr>
                <w:color w:val="000000"/>
                <w:sz w:val="20"/>
                <w:szCs w:val="20"/>
              </w:rPr>
              <w:t>farm acres</w:t>
            </w:r>
          </w:p>
        </w:tc>
      </w:tr>
    </w:tbl>
    <w:p w14:paraId="415E98F2" w14:textId="11800E43" w:rsidR="00E56E39" w:rsidRPr="00E56E39" w:rsidRDefault="00E56E39" w:rsidP="00E56E39">
      <w:pPr>
        <w:rPr>
          <w:rFonts w:eastAsia="Times New Roman"/>
          <w:color w:val="000000" w:themeColor="text1"/>
          <w:kern w:val="24"/>
          <w:sz w:val="20"/>
          <w:szCs w:val="20"/>
        </w:rPr>
      </w:pPr>
      <w:r w:rsidRPr="00E56E39">
        <w:rPr>
          <w:rFonts w:eastAsia="Times New Roman"/>
          <w:color w:val="000000" w:themeColor="text1"/>
          <w:kern w:val="24"/>
          <w:sz w:val="20"/>
          <w:szCs w:val="20"/>
        </w:rPr>
        <w:t>Notes: Table shows coefficient estimates for regression of mean farm size (logged) on factors affecting agricultural production. Argentine sample includes departments in Cordoba, Buenos Aires, Santa Fe, and Entre Rios. US sample is the extended sample and includes counties from Iowa, Illinois, Nebraska, Louisiana, Texas, Oklahoma, Kansas, Arkansas, and Missouri. In specifications (1)</w:t>
      </w:r>
      <w:r w:rsidR="003C675B">
        <w:rPr>
          <w:rFonts w:eastAsia="Times New Roman"/>
          <w:color w:val="000000" w:themeColor="text1"/>
          <w:kern w:val="24"/>
          <w:sz w:val="20"/>
          <w:szCs w:val="20"/>
        </w:rPr>
        <w:t xml:space="preserve"> </w:t>
      </w:r>
      <w:r w:rsidRPr="00E56E39">
        <w:rPr>
          <w:rFonts w:eastAsia="Times New Roman"/>
          <w:color w:val="000000" w:themeColor="text1"/>
          <w:kern w:val="24"/>
          <w:sz w:val="20"/>
          <w:szCs w:val="20"/>
        </w:rPr>
        <w:t>-</w:t>
      </w:r>
      <w:r w:rsidR="003C675B">
        <w:rPr>
          <w:rFonts w:eastAsia="Times New Roman"/>
          <w:color w:val="000000" w:themeColor="text1"/>
          <w:kern w:val="24"/>
          <w:sz w:val="20"/>
          <w:szCs w:val="20"/>
        </w:rPr>
        <w:t xml:space="preserve"> </w:t>
      </w:r>
      <w:r w:rsidRPr="00E56E39">
        <w:rPr>
          <w:rFonts w:eastAsia="Times New Roman"/>
          <w:color w:val="000000" w:themeColor="text1"/>
          <w:kern w:val="24"/>
          <w:sz w:val="20"/>
          <w:szCs w:val="20"/>
        </w:rPr>
        <w:t>(3) farm size is defined as total acres in farming and ranching in a county/department divided by the number of establishments. For specifications (4)</w:t>
      </w:r>
      <w:r w:rsidR="003C675B">
        <w:rPr>
          <w:rFonts w:eastAsia="Times New Roman"/>
          <w:color w:val="000000" w:themeColor="text1"/>
          <w:kern w:val="24"/>
          <w:sz w:val="20"/>
          <w:szCs w:val="20"/>
        </w:rPr>
        <w:t xml:space="preserve"> </w:t>
      </w:r>
      <w:r w:rsidRPr="00E56E39">
        <w:rPr>
          <w:rFonts w:eastAsia="Times New Roman"/>
          <w:color w:val="000000" w:themeColor="text1"/>
          <w:kern w:val="24"/>
          <w:sz w:val="20"/>
          <w:szCs w:val="20"/>
        </w:rPr>
        <w:t>-</w:t>
      </w:r>
      <w:r w:rsidR="003C675B">
        <w:rPr>
          <w:rFonts w:eastAsia="Times New Roman"/>
          <w:color w:val="000000" w:themeColor="text1"/>
          <w:kern w:val="24"/>
          <w:sz w:val="20"/>
          <w:szCs w:val="20"/>
        </w:rPr>
        <w:t xml:space="preserve"> </w:t>
      </w:r>
      <w:r w:rsidRPr="00E56E39">
        <w:rPr>
          <w:rFonts w:eastAsia="Times New Roman"/>
          <w:color w:val="000000" w:themeColor="text1"/>
          <w:kern w:val="24"/>
          <w:sz w:val="20"/>
          <w:szCs w:val="20"/>
        </w:rPr>
        <w:t>(6) farm size is the total acres in agricultural production (Argentina) or improved acres (US) divided by the total number of establishments. Robust standard errors in brackets: *** p&lt;0.01, ** p&lt;0.05, * p&lt;0.1.</w:t>
      </w:r>
    </w:p>
    <w:p w14:paraId="651E58F9" w14:textId="77777777" w:rsidR="00E56E39" w:rsidRPr="00E56E39" w:rsidRDefault="00E56E39" w:rsidP="00E56E39">
      <w:pPr>
        <w:rPr>
          <w:b/>
          <w:color w:val="000000" w:themeColor="text1"/>
          <w:kern w:val="24"/>
          <w:sz w:val="20"/>
          <w:szCs w:val="20"/>
        </w:rPr>
      </w:pPr>
    </w:p>
    <w:p w14:paraId="58483939" w14:textId="77777777" w:rsidR="00E56E39" w:rsidRPr="00E56E39" w:rsidRDefault="00E56E39" w:rsidP="00E56E39">
      <w:pPr>
        <w:rPr>
          <w:rFonts w:eastAsia="Times New Roman"/>
          <w:b/>
          <w:i/>
          <w:color w:val="000000" w:themeColor="text1"/>
          <w:kern w:val="24"/>
        </w:rPr>
      </w:pPr>
      <w:r w:rsidRPr="00E56E39">
        <w:rPr>
          <w:rFonts w:eastAsia="Times New Roman"/>
          <w:b/>
          <w:i/>
          <w:color w:val="000000" w:themeColor="text1"/>
          <w:kern w:val="24"/>
        </w:rPr>
        <w:br w:type="page"/>
      </w:r>
    </w:p>
    <w:p w14:paraId="65C827B5" w14:textId="77777777" w:rsidR="00E56E39" w:rsidRPr="00E56E39" w:rsidRDefault="00E56E39" w:rsidP="00E56E39">
      <w:pPr>
        <w:rPr>
          <w:rFonts w:eastAsia="Times New Roman"/>
          <w:b/>
          <w:i/>
          <w:color w:val="000000" w:themeColor="text1"/>
          <w:kern w:val="24"/>
        </w:rPr>
      </w:pPr>
      <w:r w:rsidRPr="00E56E39">
        <w:rPr>
          <w:rFonts w:eastAsia="Times New Roman"/>
          <w:b/>
          <w:i/>
          <w:color w:val="000000" w:themeColor="text1"/>
          <w:kern w:val="24"/>
        </w:rPr>
        <w:lastRenderedPageBreak/>
        <w:t>Table A4-1: Alternative Production Choice Regression Results</w:t>
      </w:r>
    </w:p>
    <w:tbl>
      <w:tblPr>
        <w:tblW w:w="5000" w:type="pct"/>
        <w:tblLayout w:type="fixed"/>
        <w:tblLook w:val="04A0" w:firstRow="1" w:lastRow="0" w:firstColumn="1" w:lastColumn="0" w:noHBand="0" w:noVBand="1"/>
      </w:tblPr>
      <w:tblGrid>
        <w:gridCol w:w="1800"/>
        <w:gridCol w:w="1170"/>
        <w:gridCol w:w="1260"/>
        <w:gridCol w:w="1260"/>
        <w:gridCol w:w="1350"/>
        <w:gridCol w:w="1260"/>
        <w:gridCol w:w="1260"/>
      </w:tblGrid>
      <w:tr w:rsidR="00E56E39" w:rsidRPr="00E56E39" w14:paraId="18B29D43" w14:textId="77777777" w:rsidTr="00E56E39">
        <w:trPr>
          <w:trHeight w:val="144"/>
        </w:trPr>
        <w:tc>
          <w:tcPr>
            <w:tcW w:w="962" w:type="pct"/>
            <w:tcBorders>
              <w:top w:val="single" w:sz="4" w:space="0" w:color="auto"/>
              <w:left w:val="nil"/>
              <w:bottom w:val="nil"/>
              <w:right w:val="nil"/>
            </w:tcBorders>
            <w:shd w:val="clear" w:color="auto" w:fill="auto"/>
            <w:noWrap/>
            <w:vAlign w:val="center"/>
            <w:hideMark/>
          </w:tcPr>
          <w:p w14:paraId="4AA82917" w14:textId="77777777" w:rsidR="00E56E39" w:rsidRPr="00E56E39" w:rsidRDefault="00E56E39" w:rsidP="00E56E39">
            <w:pPr>
              <w:rPr>
                <w:rFonts w:eastAsia="Times New Roman"/>
                <w:sz w:val="20"/>
                <w:szCs w:val="20"/>
              </w:rPr>
            </w:pPr>
          </w:p>
        </w:tc>
        <w:tc>
          <w:tcPr>
            <w:tcW w:w="625" w:type="pct"/>
            <w:tcBorders>
              <w:top w:val="single" w:sz="4" w:space="0" w:color="auto"/>
              <w:left w:val="nil"/>
              <w:bottom w:val="nil"/>
              <w:right w:val="nil"/>
            </w:tcBorders>
            <w:shd w:val="clear" w:color="auto" w:fill="auto"/>
            <w:noWrap/>
            <w:vAlign w:val="center"/>
            <w:hideMark/>
          </w:tcPr>
          <w:p w14:paraId="303D2522"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(1)</w:t>
            </w:r>
          </w:p>
        </w:tc>
        <w:tc>
          <w:tcPr>
            <w:tcW w:w="673" w:type="pct"/>
            <w:tcBorders>
              <w:top w:val="single" w:sz="4" w:space="0" w:color="auto"/>
              <w:left w:val="nil"/>
              <w:bottom w:val="nil"/>
              <w:right w:val="nil"/>
            </w:tcBorders>
            <w:shd w:val="clear" w:color="auto" w:fill="auto"/>
            <w:noWrap/>
            <w:vAlign w:val="center"/>
            <w:hideMark/>
          </w:tcPr>
          <w:p w14:paraId="34C651A9"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(2)</w:t>
            </w:r>
          </w:p>
        </w:tc>
        <w:tc>
          <w:tcPr>
            <w:tcW w:w="673" w:type="pct"/>
            <w:tcBorders>
              <w:top w:val="single" w:sz="4" w:space="0" w:color="auto"/>
              <w:left w:val="nil"/>
              <w:bottom w:val="nil"/>
              <w:right w:val="nil"/>
            </w:tcBorders>
            <w:shd w:val="clear" w:color="auto" w:fill="auto"/>
            <w:noWrap/>
            <w:vAlign w:val="center"/>
            <w:hideMark/>
          </w:tcPr>
          <w:p w14:paraId="37377EBC"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(3)</w:t>
            </w:r>
          </w:p>
        </w:tc>
        <w:tc>
          <w:tcPr>
            <w:tcW w:w="721" w:type="pct"/>
            <w:tcBorders>
              <w:top w:val="single" w:sz="4" w:space="0" w:color="auto"/>
              <w:left w:val="nil"/>
              <w:bottom w:val="nil"/>
              <w:right w:val="nil"/>
            </w:tcBorders>
            <w:shd w:val="clear" w:color="auto" w:fill="auto"/>
            <w:noWrap/>
            <w:vAlign w:val="center"/>
            <w:hideMark/>
          </w:tcPr>
          <w:p w14:paraId="6705D0EE"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(4)</w:t>
            </w:r>
          </w:p>
        </w:tc>
        <w:tc>
          <w:tcPr>
            <w:tcW w:w="673" w:type="pct"/>
            <w:tcBorders>
              <w:top w:val="single" w:sz="4" w:space="0" w:color="auto"/>
              <w:left w:val="nil"/>
              <w:bottom w:val="nil"/>
              <w:right w:val="nil"/>
            </w:tcBorders>
            <w:shd w:val="clear" w:color="auto" w:fill="auto"/>
            <w:noWrap/>
            <w:vAlign w:val="center"/>
            <w:hideMark/>
          </w:tcPr>
          <w:p w14:paraId="652D241C"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(5)</w:t>
            </w:r>
          </w:p>
        </w:tc>
        <w:tc>
          <w:tcPr>
            <w:tcW w:w="673" w:type="pct"/>
            <w:tcBorders>
              <w:top w:val="single" w:sz="4" w:space="0" w:color="auto"/>
              <w:left w:val="nil"/>
              <w:bottom w:val="nil"/>
              <w:right w:val="nil"/>
            </w:tcBorders>
            <w:shd w:val="clear" w:color="auto" w:fill="auto"/>
            <w:noWrap/>
            <w:vAlign w:val="center"/>
            <w:hideMark/>
          </w:tcPr>
          <w:p w14:paraId="0FCF245C"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(6)</w:t>
            </w:r>
          </w:p>
        </w:tc>
      </w:tr>
      <w:tr w:rsidR="00E56E39" w:rsidRPr="00E56E39" w14:paraId="0E7011B8" w14:textId="77777777" w:rsidTr="00E56E39">
        <w:tc>
          <w:tcPr>
            <w:tcW w:w="962" w:type="pct"/>
            <w:tcBorders>
              <w:top w:val="nil"/>
              <w:left w:val="nil"/>
              <w:bottom w:val="nil"/>
              <w:right w:val="nil"/>
            </w:tcBorders>
            <w:shd w:val="clear" w:color="auto" w:fill="auto"/>
            <w:noWrap/>
            <w:hideMark/>
          </w:tcPr>
          <w:p w14:paraId="1747E3E4" w14:textId="77777777" w:rsidR="00E56E39" w:rsidRPr="00E56E39" w:rsidRDefault="00E56E39" w:rsidP="00E56E39">
            <w:pPr>
              <w:rPr>
                <w:rFonts w:eastAsia="Times New Roman"/>
                <w:color w:val="000000"/>
                <w:sz w:val="20"/>
                <w:szCs w:val="20"/>
              </w:rPr>
            </w:pPr>
          </w:p>
        </w:tc>
        <w:tc>
          <w:tcPr>
            <w:tcW w:w="625" w:type="pct"/>
            <w:tcBorders>
              <w:top w:val="nil"/>
              <w:left w:val="nil"/>
              <w:bottom w:val="nil"/>
              <w:right w:val="nil"/>
            </w:tcBorders>
            <w:shd w:val="clear" w:color="auto" w:fill="auto"/>
            <w:noWrap/>
            <w:hideMark/>
          </w:tcPr>
          <w:p w14:paraId="3BFE5F6B" w14:textId="77777777" w:rsidR="00E56E39" w:rsidRPr="00E56E39" w:rsidRDefault="00E56E39" w:rsidP="00E56E39">
            <w:pPr>
              <w:jc w:val="center"/>
              <w:rPr>
                <w:rFonts w:eastAsia="Times New Roman"/>
                <w:color w:val="000000"/>
                <w:sz w:val="20"/>
                <w:szCs w:val="20"/>
              </w:rPr>
            </w:pPr>
            <w:r w:rsidRPr="00E56E39">
              <w:rPr>
                <w:color w:val="000000"/>
                <w:sz w:val="20"/>
                <w:szCs w:val="20"/>
              </w:rPr>
              <w:t>Acres Wheat per Capita</w:t>
            </w:r>
          </w:p>
        </w:tc>
        <w:tc>
          <w:tcPr>
            <w:tcW w:w="673" w:type="pct"/>
            <w:tcBorders>
              <w:top w:val="nil"/>
              <w:left w:val="nil"/>
              <w:bottom w:val="nil"/>
              <w:right w:val="nil"/>
            </w:tcBorders>
            <w:shd w:val="clear" w:color="auto" w:fill="auto"/>
            <w:noWrap/>
            <w:hideMark/>
          </w:tcPr>
          <w:p w14:paraId="289F718D" w14:textId="77777777" w:rsidR="00E56E39" w:rsidRPr="00E56E39" w:rsidRDefault="00E56E39" w:rsidP="00E56E39">
            <w:pPr>
              <w:jc w:val="center"/>
              <w:rPr>
                <w:rFonts w:eastAsia="Times New Roman"/>
                <w:color w:val="000000"/>
                <w:sz w:val="20"/>
                <w:szCs w:val="20"/>
              </w:rPr>
            </w:pPr>
            <w:r w:rsidRPr="00E56E39">
              <w:rPr>
                <w:color w:val="000000"/>
                <w:sz w:val="20"/>
                <w:szCs w:val="20"/>
              </w:rPr>
              <w:t>Acres Wheat per Capita</w:t>
            </w:r>
          </w:p>
        </w:tc>
        <w:tc>
          <w:tcPr>
            <w:tcW w:w="673" w:type="pct"/>
            <w:tcBorders>
              <w:top w:val="nil"/>
              <w:left w:val="nil"/>
              <w:bottom w:val="nil"/>
              <w:right w:val="nil"/>
            </w:tcBorders>
            <w:shd w:val="clear" w:color="auto" w:fill="auto"/>
            <w:noWrap/>
            <w:hideMark/>
          </w:tcPr>
          <w:p w14:paraId="07D3F45C" w14:textId="77777777" w:rsidR="00E56E39" w:rsidRPr="00E56E39" w:rsidRDefault="00E56E39" w:rsidP="00E56E39">
            <w:pPr>
              <w:jc w:val="center"/>
              <w:rPr>
                <w:rFonts w:eastAsia="Times New Roman"/>
                <w:color w:val="000000"/>
                <w:sz w:val="20"/>
                <w:szCs w:val="20"/>
              </w:rPr>
            </w:pPr>
            <w:r w:rsidRPr="00E56E39">
              <w:rPr>
                <w:color w:val="000000"/>
                <w:sz w:val="20"/>
                <w:szCs w:val="20"/>
              </w:rPr>
              <w:t>Acres Wheat per Capita</w:t>
            </w:r>
          </w:p>
        </w:tc>
        <w:tc>
          <w:tcPr>
            <w:tcW w:w="721" w:type="pct"/>
            <w:tcBorders>
              <w:top w:val="nil"/>
              <w:left w:val="nil"/>
              <w:bottom w:val="nil"/>
              <w:right w:val="nil"/>
            </w:tcBorders>
            <w:shd w:val="clear" w:color="auto" w:fill="auto"/>
            <w:noWrap/>
            <w:hideMark/>
          </w:tcPr>
          <w:p w14:paraId="6952217F" w14:textId="77777777" w:rsidR="00E56E39" w:rsidRPr="00E56E39" w:rsidRDefault="00E56E39" w:rsidP="00E56E39">
            <w:pPr>
              <w:jc w:val="center"/>
              <w:rPr>
                <w:rFonts w:eastAsia="Times New Roman"/>
                <w:color w:val="000000"/>
                <w:sz w:val="20"/>
                <w:szCs w:val="20"/>
              </w:rPr>
            </w:pPr>
            <w:r w:rsidRPr="00E56E39">
              <w:rPr>
                <w:color w:val="000000"/>
                <w:sz w:val="20"/>
                <w:szCs w:val="20"/>
              </w:rPr>
              <w:t>Cattle per Capita</w:t>
            </w:r>
          </w:p>
        </w:tc>
        <w:tc>
          <w:tcPr>
            <w:tcW w:w="673" w:type="pct"/>
            <w:tcBorders>
              <w:top w:val="nil"/>
              <w:left w:val="nil"/>
              <w:bottom w:val="nil"/>
              <w:right w:val="nil"/>
            </w:tcBorders>
            <w:shd w:val="clear" w:color="auto" w:fill="auto"/>
            <w:noWrap/>
            <w:hideMark/>
          </w:tcPr>
          <w:p w14:paraId="0EDBE832" w14:textId="77777777" w:rsidR="00E56E39" w:rsidRPr="00E56E39" w:rsidRDefault="00E56E39" w:rsidP="00E56E39">
            <w:pPr>
              <w:jc w:val="center"/>
              <w:rPr>
                <w:rFonts w:eastAsia="Times New Roman"/>
                <w:color w:val="000000"/>
                <w:sz w:val="20"/>
                <w:szCs w:val="20"/>
              </w:rPr>
            </w:pPr>
            <w:r w:rsidRPr="00E56E39">
              <w:rPr>
                <w:color w:val="000000"/>
                <w:sz w:val="20"/>
                <w:szCs w:val="20"/>
              </w:rPr>
              <w:t>Cattle per Capita</w:t>
            </w:r>
          </w:p>
        </w:tc>
        <w:tc>
          <w:tcPr>
            <w:tcW w:w="673" w:type="pct"/>
            <w:tcBorders>
              <w:top w:val="nil"/>
              <w:left w:val="nil"/>
              <w:bottom w:val="nil"/>
              <w:right w:val="nil"/>
            </w:tcBorders>
            <w:shd w:val="clear" w:color="auto" w:fill="auto"/>
            <w:noWrap/>
            <w:hideMark/>
          </w:tcPr>
          <w:p w14:paraId="25677E96" w14:textId="77777777" w:rsidR="00E56E39" w:rsidRPr="00E56E39" w:rsidRDefault="00E56E39" w:rsidP="00E56E39">
            <w:pPr>
              <w:jc w:val="center"/>
              <w:rPr>
                <w:rFonts w:eastAsia="Times New Roman"/>
                <w:color w:val="000000"/>
                <w:sz w:val="20"/>
                <w:szCs w:val="20"/>
              </w:rPr>
            </w:pPr>
            <w:r w:rsidRPr="00E56E39">
              <w:rPr>
                <w:color w:val="000000"/>
                <w:sz w:val="20"/>
                <w:szCs w:val="20"/>
              </w:rPr>
              <w:t>Cattle per Capita</w:t>
            </w:r>
          </w:p>
        </w:tc>
      </w:tr>
      <w:tr w:rsidR="00E56E39" w:rsidRPr="00E56E39" w14:paraId="18A7C0D6" w14:textId="77777777" w:rsidTr="00E56E39">
        <w:trPr>
          <w:trHeight w:val="73"/>
        </w:trPr>
        <w:tc>
          <w:tcPr>
            <w:tcW w:w="962" w:type="pct"/>
            <w:tcBorders>
              <w:top w:val="nil"/>
              <w:left w:val="nil"/>
              <w:bottom w:val="single" w:sz="4" w:space="0" w:color="auto"/>
              <w:right w:val="nil"/>
            </w:tcBorders>
            <w:shd w:val="clear" w:color="auto" w:fill="auto"/>
            <w:noWrap/>
            <w:vAlign w:val="center"/>
            <w:hideMark/>
          </w:tcPr>
          <w:p w14:paraId="7C646F6B" w14:textId="77777777" w:rsidR="00E56E39" w:rsidRPr="00E56E39" w:rsidRDefault="00E56E39" w:rsidP="00E56E39">
            <w:pPr>
              <w:rPr>
                <w:rFonts w:eastAsia="Times New Roman"/>
                <w:color w:val="000000"/>
                <w:sz w:val="20"/>
                <w:szCs w:val="20"/>
              </w:rPr>
            </w:pPr>
          </w:p>
        </w:tc>
        <w:tc>
          <w:tcPr>
            <w:tcW w:w="625" w:type="pct"/>
            <w:tcBorders>
              <w:top w:val="nil"/>
              <w:left w:val="nil"/>
              <w:bottom w:val="single" w:sz="4" w:space="0" w:color="auto"/>
              <w:right w:val="nil"/>
            </w:tcBorders>
            <w:shd w:val="clear" w:color="auto" w:fill="auto"/>
            <w:noWrap/>
            <w:vAlign w:val="bottom"/>
            <w:hideMark/>
          </w:tcPr>
          <w:p w14:paraId="34136930" w14:textId="77777777" w:rsidR="00E56E39" w:rsidRPr="00E56E39" w:rsidRDefault="00E56E39" w:rsidP="00E56E39">
            <w:pPr>
              <w:jc w:val="center"/>
              <w:rPr>
                <w:rFonts w:eastAsia="Times New Roman"/>
                <w:sz w:val="20"/>
                <w:szCs w:val="20"/>
              </w:rPr>
            </w:pPr>
          </w:p>
        </w:tc>
        <w:tc>
          <w:tcPr>
            <w:tcW w:w="673" w:type="pct"/>
            <w:tcBorders>
              <w:top w:val="nil"/>
              <w:left w:val="nil"/>
              <w:bottom w:val="single" w:sz="4" w:space="0" w:color="auto"/>
              <w:right w:val="nil"/>
            </w:tcBorders>
            <w:shd w:val="clear" w:color="auto" w:fill="auto"/>
            <w:noWrap/>
            <w:vAlign w:val="bottom"/>
            <w:hideMark/>
          </w:tcPr>
          <w:p w14:paraId="67B72017" w14:textId="77777777" w:rsidR="00E56E39" w:rsidRPr="00E56E39" w:rsidRDefault="00E56E39" w:rsidP="00E56E39">
            <w:pPr>
              <w:jc w:val="center"/>
              <w:rPr>
                <w:rFonts w:eastAsia="Times New Roman"/>
                <w:sz w:val="20"/>
                <w:szCs w:val="20"/>
              </w:rPr>
            </w:pPr>
          </w:p>
        </w:tc>
        <w:tc>
          <w:tcPr>
            <w:tcW w:w="673" w:type="pct"/>
            <w:tcBorders>
              <w:top w:val="nil"/>
              <w:left w:val="nil"/>
              <w:bottom w:val="single" w:sz="4" w:space="0" w:color="auto"/>
              <w:right w:val="nil"/>
            </w:tcBorders>
            <w:shd w:val="clear" w:color="auto" w:fill="auto"/>
            <w:noWrap/>
            <w:vAlign w:val="bottom"/>
            <w:hideMark/>
          </w:tcPr>
          <w:p w14:paraId="77570165" w14:textId="77777777" w:rsidR="00E56E39" w:rsidRPr="00E56E39" w:rsidRDefault="00E56E39" w:rsidP="00E56E39">
            <w:pPr>
              <w:jc w:val="center"/>
              <w:rPr>
                <w:rFonts w:eastAsia="Times New Roman"/>
                <w:sz w:val="20"/>
                <w:szCs w:val="20"/>
              </w:rPr>
            </w:pPr>
          </w:p>
        </w:tc>
        <w:tc>
          <w:tcPr>
            <w:tcW w:w="721" w:type="pct"/>
            <w:tcBorders>
              <w:top w:val="nil"/>
              <w:left w:val="nil"/>
              <w:bottom w:val="single" w:sz="4" w:space="0" w:color="auto"/>
              <w:right w:val="nil"/>
            </w:tcBorders>
            <w:shd w:val="clear" w:color="auto" w:fill="auto"/>
            <w:noWrap/>
            <w:vAlign w:val="bottom"/>
            <w:hideMark/>
          </w:tcPr>
          <w:p w14:paraId="5FDD873C" w14:textId="77777777" w:rsidR="00E56E39" w:rsidRPr="00E56E39" w:rsidRDefault="00E56E39" w:rsidP="00E56E39">
            <w:pPr>
              <w:jc w:val="center"/>
              <w:rPr>
                <w:rFonts w:eastAsia="Times New Roman"/>
                <w:sz w:val="20"/>
                <w:szCs w:val="20"/>
              </w:rPr>
            </w:pPr>
          </w:p>
        </w:tc>
        <w:tc>
          <w:tcPr>
            <w:tcW w:w="673" w:type="pct"/>
            <w:tcBorders>
              <w:top w:val="nil"/>
              <w:left w:val="nil"/>
              <w:bottom w:val="single" w:sz="4" w:space="0" w:color="auto"/>
              <w:right w:val="nil"/>
            </w:tcBorders>
            <w:shd w:val="clear" w:color="auto" w:fill="auto"/>
            <w:noWrap/>
            <w:vAlign w:val="bottom"/>
            <w:hideMark/>
          </w:tcPr>
          <w:p w14:paraId="5099F943" w14:textId="77777777" w:rsidR="00E56E39" w:rsidRPr="00E56E39" w:rsidRDefault="00E56E39" w:rsidP="00E56E39">
            <w:pPr>
              <w:jc w:val="center"/>
              <w:rPr>
                <w:rFonts w:eastAsia="Times New Roman"/>
                <w:sz w:val="20"/>
                <w:szCs w:val="20"/>
              </w:rPr>
            </w:pPr>
          </w:p>
        </w:tc>
        <w:tc>
          <w:tcPr>
            <w:tcW w:w="673" w:type="pct"/>
            <w:tcBorders>
              <w:top w:val="nil"/>
              <w:left w:val="nil"/>
              <w:bottom w:val="single" w:sz="4" w:space="0" w:color="auto"/>
              <w:right w:val="nil"/>
            </w:tcBorders>
            <w:shd w:val="clear" w:color="auto" w:fill="auto"/>
            <w:noWrap/>
            <w:vAlign w:val="bottom"/>
            <w:hideMark/>
          </w:tcPr>
          <w:p w14:paraId="3DFC71D5" w14:textId="77777777" w:rsidR="00E56E39" w:rsidRPr="00E56E39" w:rsidRDefault="00E56E39" w:rsidP="00E56E39">
            <w:pPr>
              <w:jc w:val="center"/>
              <w:rPr>
                <w:rFonts w:eastAsia="Times New Roman"/>
                <w:sz w:val="20"/>
                <w:szCs w:val="20"/>
              </w:rPr>
            </w:pPr>
          </w:p>
        </w:tc>
      </w:tr>
      <w:tr w:rsidR="00E56E39" w:rsidRPr="00E56E39" w14:paraId="1AA33B75" w14:textId="77777777" w:rsidTr="00E56E39">
        <w:trPr>
          <w:trHeight w:val="144"/>
        </w:trPr>
        <w:tc>
          <w:tcPr>
            <w:tcW w:w="962" w:type="pct"/>
            <w:tcBorders>
              <w:top w:val="single" w:sz="4" w:space="0" w:color="auto"/>
              <w:left w:val="nil"/>
              <w:bottom w:val="nil"/>
              <w:right w:val="nil"/>
            </w:tcBorders>
            <w:shd w:val="clear" w:color="auto" w:fill="auto"/>
            <w:noWrap/>
            <w:vAlign w:val="bottom"/>
            <w:hideMark/>
          </w:tcPr>
          <w:p w14:paraId="769D9E04" w14:textId="77777777" w:rsidR="00E56E39" w:rsidRPr="00E56E39" w:rsidRDefault="00E56E39" w:rsidP="00E56E39">
            <w:pPr>
              <w:rPr>
                <w:rFonts w:eastAsia="Times New Roman"/>
                <w:color w:val="000000"/>
                <w:sz w:val="20"/>
                <w:szCs w:val="20"/>
              </w:rPr>
            </w:pPr>
            <w:r w:rsidRPr="00E56E39">
              <w:rPr>
                <w:color w:val="000000"/>
                <w:sz w:val="20"/>
                <w:szCs w:val="20"/>
              </w:rPr>
              <w:t>ARG</w:t>
            </w:r>
          </w:p>
        </w:tc>
        <w:tc>
          <w:tcPr>
            <w:tcW w:w="625" w:type="pct"/>
            <w:tcBorders>
              <w:top w:val="single" w:sz="4" w:space="0" w:color="auto"/>
              <w:left w:val="nil"/>
              <w:bottom w:val="nil"/>
              <w:right w:val="nil"/>
            </w:tcBorders>
            <w:shd w:val="clear" w:color="auto" w:fill="auto"/>
            <w:noWrap/>
            <w:hideMark/>
          </w:tcPr>
          <w:p w14:paraId="17C3FC36" w14:textId="77777777" w:rsidR="00E56E39" w:rsidRPr="00E56E39" w:rsidRDefault="00E56E39" w:rsidP="00E56E39">
            <w:pPr>
              <w:jc w:val="center"/>
              <w:rPr>
                <w:rFonts w:eastAsia="Times New Roman"/>
                <w:color w:val="000000"/>
                <w:sz w:val="20"/>
                <w:szCs w:val="20"/>
              </w:rPr>
            </w:pPr>
            <w:r w:rsidRPr="00E56E39">
              <w:rPr>
                <w:sz w:val="20"/>
                <w:szCs w:val="20"/>
              </w:rPr>
              <w:t>1.9361***</w:t>
            </w:r>
          </w:p>
        </w:tc>
        <w:tc>
          <w:tcPr>
            <w:tcW w:w="673" w:type="pct"/>
            <w:tcBorders>
              <w:top w:val="single" w:sz="4" w:space="0" w:color="auto"/>
              <w:left w:val="nil"/>
              <w:bottom w:val="nil"/>
              <w:right w:val="nil"/>
            </w:tcBorders>
            <w:shd w:val="clear" w:color="auto" w:fill="auto"/>
            <w:noWrap/>
            <w:hideMark/>
          </w:tcPr>
          <w:p w14:paraId="54AF67BA" w14:textId="77777777" w:rsidR="00E56E39" w:rsidRPr="00E56E39" w:rsidRDefault="00E56E39" w:rsidP="00E56E39">
            <w:pPr>
              <w:jc w:val="center"/>
              <w:rPr>
                <w:rFonts w:eastAsia="Times New Roman"/>
                <w:color w:val="000000"/>
                <w:sz w:val="20"/>
                <w:szCs w:val="20"/>
              </w:rPr>
            </w:pPr>
            <w:r w:rsidRPr="00E56E39">
              <w:rPr>
                <w:sz w:val="20"/>
                <w:szCs w:val="20"/>
              </w:rPr>
              <w:t>1.5754*</w:t>
            </w:r>
          </w:p>
        </w:tc>
        <w:tc>
          <w:tcPr>
            <w:tcW w:w="673" w:type="pct"/>
            <w:tcBorders>
              <w:top w:val="single" w:sz="4" w:space="0" w:color="auto"/>
              <w:left w:val="nil"/>
              <w:bottom w:val="nil"/>
              <w:right w:val="nil"/>
            </w:tcBorders>
            <w:shd w:val="clear" w:color="auto" w:fill="auto"/>
            <w:noWrap/>
            <w:hideMark/>
          </w:tcPr>
          <w:p w14:paraId="682B28AE" w14:textId="77777777" w:rsidR="00E56E39" w:rsidRPr="00E56E39" w:rsidRDefault="00E56E39" w:rsidP="00E56E39">
            <w:pPr>
              <w:jc w:val="center"/>
              <w:rPr>
                <w:rFonts w:eastAsia="Times New Roman"/>
                <w:color w:val="000000"/>
                <w:sz w:val="20"/>
                <w:szCs w:val="20"/>
              </w:rPr>
            </w:pPr>
            <w:r w:rsidRPr="00E56E39">
              <w:rPr>
                <w:sz w:val="20"/>
                <w:szCs w:val="20"/>
              </w:rPr>
              <w:t>1.6708**</w:t>
            </w:r>
          </w:p>
        </w:tc>
        <w:tc>
          <w:tcPr>
            <w:tcW w:w="721" w:type="pct"/>
            <w:tcBorders>
              <w:top w:val="single" w:sz="4" w:space="0" w:color="auto"/>
              <w:left w:val="nil"/>
              <w:bottom w:val="nil"/>
              <w:right w:val="nil"/>
            </w:tcBorders>
            <w:shd w:val="clear" w:color="auto" w:fill="auto"/>
            <w:noWrap/>
            <w:hideMark/>
          </w:tcPr>
          <w:p w14:paraId="5AC47A72" w14:textId="77777777" w:rsidR="00E56E39" w:rsidRPr="00E56E39" w:rsidRDefault="00E56E39" w:rsidP="00E56E39">
            <w:pPr>
              <w:jc w:val="center"/>
              <w:rPr>
                <w:rFonts w:eastAsia="Times New Roman"/>
                <w:color w:val="000000"/>
                <w:sz w:val="20"/>
                <w:szCs w:val="20"/>
              </w:rPr>
            </w:pPr>
            <w:r w:rsidRPr="00E56E39">
              <w:rPr>
                <w:sz w:val="20"/>
                <w:szCs w:val="20"/>
              </w:rPr>
              <w:t>9.5688</w:t>
            </w:r>
          </w:p>
        </w:tc>
        <w:tc>
          <w:tcPr>
            <w:tcW w:w="673" w:type="pct"/>
            <w:tcBorders>
              <w:top w:val="single" w:sz="4" w:space="0" w:color="auto"/>
              <w:left w:val="nil"/>
              <w:bottom w:val="nil"/>
              <w:right w:val="nil"/>
            </w:tcBorders>
            <w:shd w:val="clear" w:color="auto" w:fill="auto"/>
            <w:noWrap/>
            <w:hideMark/>
          </w:tcPr>
          <w:p w14:paraId="3E9A3C15" w14:textId="77777777" w:rsidR="00E56E39" w:rsidRPr="00E56E39" w:rsidRDefault="00E56E39" w:rsidP="00E56E39">
            <w:pPr>
              <w:jc w:val="center"/>
              <w:rPr>
                <w:rFonts w:eastAsia="Times New Roman"/>
                <w:color w:val="000000"/>
                <w:sz w:val="20"/>
                <w:szCs w:val="20"/>
              </w:rPr>
            </w:pPr>
            <w:r w:rsidRPr="00E56E39">
              <w:rPr>
                <w:sz w:val="20"/>
                <w:szCs w:val="20"/>
              </w:rPr>
              <w:t>-46.8812</w:t>
            </w:r>
          </w:p>
        </w:tc>
        <w:tc>
          <w:tcPr>
            <w:tcW w:w="673" w:type="pct"/>
            <w:tcBorders>
              <w:top w:val="single" w:sz="4" w:space="0" w:color="auto"/>
              <w:left w:val="nil"/>
              <w:bottom w:val="nil"/>
              <w:right w:val="nil"/>
            </w:tcBorders>
            <w:shd w:val="clear" w:color="auto" w:fill="auto"/>
            <w:noWrap/>
            <w:hideMark/>
          </w:tcPr>
          <w:p w14:paraId="3DFFD536" w14:textId="77777777" w:rsidR="00E56E39" w:rsidRPr="00E56E39" w:rsidRDefault="00E56E39" w:rsidP="00E56E39">
            <w:pPr>
              <w:jc w:val="center"/>
              <w:rPr>
                <w:rFonts w:eastAsia="Times New Roman"/>
                <w:color w:val="000000"/>
                <w:sz w:val="20"/>
                <w:szCs w:val="20"/>
              </w:rPr>
            </w:pPr>
            <w:r w:rsidRPr="00E56E39">
              <w:rPr>
                <w:sz w:val="20"/>
                <w:szCs w:val="20"/>
              </w:rPr>
              <w:t>-30.5386</w:t>
            </w:r>
          </w:p>
        </w:tc>
      </w:tr>
      <w:tr w:rsidR="00E56E39" w:rsidRPr="00E56E39" w14:paraId="10C85A90" w14:textId="77777777" w:rsidTr="00E56E39">
        <w:trPr>
          <w:trHeight w:val="144"/>
        </w:trPr>
        <w:tc>
          <w:tcPr>
            <w:tcW w:w="962" w:type="pct"/>
            <w:tcBorders>
              <w:top w:val="nil"/>
              <w:left w:val="nil"/>
              <w:bottom w:val="nil"/>
              <w:right w:val="nil"/>
            </w:tcBorders>
            <w:shd w:val="clear" w:color="auto" w:fill="auto"/>
            <w:noWrap/>
            <w:vAlign w:val="bottom"/>
            <w:hideMark/>
          </w:tcPr>
          <w:p w14:paraId="032CABE2" w14:textId="77777777" w:rsidR="00E56E39" w:rsidRPr="00E56E39" w:rsidRDefault="00E56E39" w:rsidP="00E56E39">
            <w:pPr>
              <w:rPr>
                <w:rFonts w:eastAsia="Times New Roman"/>
                <w:color w:val="000000"/>
                <w:sz w:val="20"/>
                <w:szCs w:val="20"/>
              </w:rPr>
            </w:pPr>
          </w:p>
        </w:tc>
        <w:tc>
          <w:tcPr>
            <w:tcW w:w="625" w:type="pct"/>
            <w:tcBorders>
              <w:top w:val="nil"/>
              <w:left w:val="nil"/>
              <w:bottom w:val="nil"/>
              <w:right w:val="nil"/>
            </w:tcBorders>
            <w:shd w:val="clear" w:color="auto" w:fill="auto"/>
            <w:noWrap/>
            <w:hideMark/>
          </w:tcPr>
          <w:p w14:paraId="63CAAF4D" w14:textId="77777777" w:rsidR="00E56E39" w:rsidRPr="00E56E39" w:rsidRDefault="00E56E39" w:rsidP="00E56E39">
            <w:pPr>
              <w:jc w:val="center"/>
              <w:rPr>
                <w:rFonts w:eastAsia="Times New Roman"/>
                <w:color w:val="000000"/>
                <w:sz w:val="20"/>
                <w:szCs w:val="20"/>
              </w:rPr>
            </w:pPr>
            <w:r w:rsidRPr="00E56E39">
              <w:rPr>
                <w:sz w:val="20"/>
                <w:szCs w:val="20"/>
              </w:rPr>
              <w:t>[0.6704]</w:t>
            </w:r>
          </w:p>
        </w:tc>
        <w:tc>
          <w:tcPr>
            <w:tcW w:w="673" w:type="pct"/>
            <w:tcBorders>
              <w:top w:val="nil"/>
              <w:left w:val="nil"/>
              <w:bottom w:val="nil"/>
              <w:right w:val="nil"/>
            </w:tcBorders>
            <w:shd w:val="clear" w:color="auto" w:fill="auto"/>
            <w:noWrap/>
            <w:hideMark/>
          </w:tcPr>
          <w:p w14:paraId="71B411A3" w14:textId="77777777" w:rsidR="00E56E39" w:rsidRPr="00E56E39" w:rsidRDefault="00E56E39" w:rsidP="00E56E39">
            <w:pPr>
              <w:jc w:val="center"/>
              <w:rPr>
                <w:rFonts w:eastAsia="Times New Roman"/>
                <w:color w:val="000000"/>
                <w:sz w:val="20"/>
                <w:szCs w:val="20"/>
              </w:rPr>
            </w:pPr>
            <w:r w:rsidRPr="00E56E39">
              <w:rPr>
                <w:sz w:val="20"/>
                <w:szCs w:val="20"/>
              </w:rPr>
              <w:t>[0.8876]</w:t>
            </w:r>
          </w:p>
        </w:tc>
        <w:tc>
          <w:tcPr>
            <w:tcW w:w="673" w:type="pct"/>
            <w:tcBorders>
              <w:top w:val="nil"/>
              <w:left w:val="nil"/>
              <w:bottom w:val="nil"/>
              <w:right w:val="nil"/>
            </w:tcBorders>
            <w:shd w:val="clear" w:color="auto" w:fill="auto"/>
            <w:noWrap/>
            <w:hideMark/>
          </w:tcPr>
          <w:p w14:paraId="241583F1" w14:textId="77777777" w:rsidR="00E56E39" w:rsidRPr="00E56E39" w:rsidRDefault="00E56E39" w:rsidP="00E56E39">
            <w:pPr>
              <w:jc w:val="center"/>
              <w:rPr>
                <w:rFonts w:eastAsia="Times New Roman"/>
                <w:color w:val="000000"/>
                <w:sz w:val="20"/>
                <w:szCs w:val="20"/>
              </w:rPr>
            </w:pPr>
            <w:r w:rsidRPr="00E56E39">
              <w:rPr>
                <w:sz w:val="20"/>
                <w:szCs w:val="20"/>
              </w:rPr>
              <w:t>[0.8392]</w:t>
            </w:r>
          </w:p>
        </w:tc>
        <w:tc>
          <w:tcPr>
            <w:tcW w:w="721" w:type="pct"/>
            <w:tcBorders>
              <w:top w:val="nil"/>
              <w:left w:val="nil"/>
              <w:bottom w:val="nil"/>
              <w:right w:val="nil"/>
            </w:tcBorders>
            <w:shd w:val="clear" w:color="auto" w:fill="auto"/>
            <w:noWrap/>
            <w:hideMark/>
          </w:tcPr>
          <w:p w14:paraId="6873736A" w14:textId="77777777" w:rsidR="00E56E39" w:rsidRPr="00E56E39" w:rsidRDefault="00E56E39" w:rsidP="00E56E39">
            <w:pPr>
              <w:jc w:val="center"/>
              <w:rPr>
                <w:rFonts w:eastAsia="Times New Roman"/>
                <w:color w:val="000000"/>
                <w:sz w:val="20"/>
                <w:szCs w:val="20"/>
              </w:rPr>
            </w:pPr>
            <w:r w:rsidRPr="00E56E39">
              <w:rPr>
                <w:sz w:val="20"/>
                <w:szCs w:val="20"/>
              </w:rPr>
              <w:t>[40.1743]</w:t>
            </w:r>
          </w:p>
        </w:tc>
        <w:tc>
          <w:tcPr>
            <w:tcW w:w="673" w:type="pct"/>
            <w:tcBorders>
              <w:top w:val="nil"/>
              <w:left w:val="nil"/>
              <w:bottom w:val="nil"/>
              <w:right w:val="nil"/>
            </w:tcBorders>
            <w:shd w:val="clear" w:color="auto" w:fill="auto"/>
            <w:noWrap/>
            <w:hideMark/>
          </w:tcPr>
          <w:p w14:paraId="301F928F" w14:textId="77777777" w:rsidR="00E56E39" w:rsidRPr="00E56E39" w:rsidRDefault="00E56E39" w:rsidP="00E56E39">
            <w:pPr>
              <w:jc w:val="center"/>
              <w:rPr>
                <w:rFonts w:eastAsia="Times New Roman"/>
                <w:color w:val="000000"/>
                <w:sz w:val="20"/>
                <w:szCs w:val="20"/>
              </w:rPr>
            </w:pPr>
            <w:r w:rsidRPr="00E56E39">
              <w:rPr>
                <w:sz w:val="20"/>
                <w:szCs w:val="20"/>
              </w:rPr>
              <w:t>[51.1108]</w:t>
            </w:r>
          </w:p>
        </w:tc>
        <w:tc>
          <w:tcPr>
            <w:tcW w:w="673" w:type="pct"/>
            <w:tcBorders>
              <w:top w:val="nil"/>
              <w:left w:val="nil"/>
              <w:bottom w:val="nil"/>
              <w:right w:val="nil"/>
            </w:tcBorders>
            <w:shd w:val="clear" w:color="auto" w:fill="auto"/>
            <w:noWrap/>
            <w:hideMark/>
          </w:tcPr>
          <w:p w14:paraId="464644C0" w14:textId="77777777" w:rsidR="00E56E39" w:rsidRPr="00E56E39" w:rsidRDefault="00E56E39" w:rsidP="00E56E39">
            <w:pPr>
              <w:jc w:val="center"/>
              <w:rPr>
                <w:rFonts w:eastAsia="Times New Roman"/>
                <w:color w:val="000000"/>
                <w:sz w:val="20"/>
                <w:szCs w:val="20"/>
              </w:rPr>
            </w:pPr>
            <w:r w:rsidRPr="00E56E39">
              <w:rPr>
                <w:sz w:val="20"/>
                <w:szCs w:val="20"/>
              </w:rPr>
              <w:t>[44.9678]</w:t>
            </w:r>
          </w:p>
        </w:tc>
      </w:tr>
      <w:tr w:rsidR="00E56E39" w:rsidRPr="00E56E39" w14:paraId="4599BF66" w14:textId="77777777" w:rsidTr="00E56E39">
        <w:trPr>
          <w:trHeight w:val="144"/>
        </w:trPr>
        <w:tc>
          <w:tcPr>
            <w:tcW w:w="962" w:type="pct"/>
            <w:tcBorders>
              <w:top w:val="nil"/>
              <w:left w:val="nil"/>
              <w:bottom w:val="nil"/>
              <w:right w:val="nil"/>
            </w:tcBorders>
            <w:shd w:val="clear" w:color="auto" w:fill="auto"/>
            <w:noWrap/>
            <w:vAlign w:val="bottom"/>
            <w:hideMark/>
          </w:tcPr>
          <w:p w14:paraId="7146ED7F" w14:textId="77777777" w:rsidR="00E56E39" w:rsidRPr="00E56E39" w:rsidRDefault="00E56E39" w:rsidP="00E56E39">
            <w:pPr>
              <w:rPr>
                <w:rFonts w:eastAsia="Times New Roman"/>
                <w:color w:val="000000"/>
                <w:sz w:val="20"/>
                <w:szCs w:val="20"/>
              </w:rPr>
            </w:pPr>
            <w:r w:rsidRPr="00E56E39">
              <w:rPr>
                <w:color w:val="000000"/>
                <w:sz w:val="20"/>
                <w:szCs w:val="20"/>
              </w:rPr>
              <w:t>ARG Terrain</w:t>
            </w:r>
          </w:p>
        </w:tc>
        <w:tc>
          <w:tcPr>
            <w:tcW w:w="625" w:type="pct"/>
            <w:tcBorders>
              <w:top w:val="nil"/>
              <w:left w:val="nil"/>
              <w:bottom w:val="nil"/>
              <w:right w:val="nil"/>
            </w:tcBorders>
            <w:shd w:val="clear" w:color="auto" w:fill="auto"/>
            <w:noWrap/>
            <w:hideMark/>
          </w:tcPr>
          <w:p w14:paraId="49122144" w14:textId="77777777" w:rsidR="00E56E39" w:rsidRPr="00E56E39" w:rsidRDefault="00E56E39" w:rsidP="00E56E39">
            <w:pPr>
              <w:jc w:val="center"/>
              <w:rPr>
                <w:rFonts w:eastAsia="Times New Roman"/>
                <w:color w:val="000000"/>
                <w:sz w:val="20"/>
                <w:szCs w:val="20"/>
              </w:rPr>
            </w:pPr>
            <w:r w:rsidRPr="00E56E39">
              <w:rPr>
                <w:sz w:val="20"/>
                <w:szCs w:val="20"/>
              </w:rPr>
              <w:t>-0.0009***</w:t>
            </w:r>
          </w:p>
        </w:tc>
        <w:tc>
          <w:tcPr>
            <w:tcW w:w="673" w:type="pct"/>
            <w:tcBorders>
              <w:top w:val="nil"/>
              <w:left w:val="nil"/>
              <w:bottom w:val="nil"/>
              <w:right w:val="nil"/>
            </w:tcBorders>
            <w:shd w:val="clear" w:color="auto" w:fill="auto"/>
            <w:noWrap/>
            <w:hideMark/>
          </w:tcPr>
          <w:p w14:paraId="5792F88E" w14:textId="77777777" w:rsidR="00E56E39" w:rsidRPr="00E56E39" w:rsidRDefault="00E56E39" w:rsidP="00E56E39">
            <w:pPr>
              <w:jc w:val="center"/>
              <w:rPr>
                <w:rFonts w:eastAsia="Times New Roman"/>
                <w:color w:val="000000"/>
                <w:sz w:val="20"/>
                <w:szCs w:val="20"/>
              </w:rPr>
            </w:pPr>
            <w:r w:rsidRPr="00E56E39">
              <w:rPr>
                <w:sz w:val="20"/>
                <w:szCs w:val="20"/>
              </w:rPr>
              <w:t>-0.0011***</w:t>
            </w:r>
          </w:p>
        </w:tc>
        <w:tc>
          <w:tcPr>
            <w:tcW w:w="673" w:type="pct"/>
            <w:tcBorders>
              <w:top w:val="nil"/>
              <w:left w:val="nil"/>
              <w:bottom w:val="nil"/>
              <w:right w:val="nil"/>
            </w:tcBorders>
            <w:shd w:val="clear" w:color="auto" w:fill="auto"/>
            <w:noWrap/>
            <w:hideMark/>
          </w:tcPr>
          <w:p w14:paraId="3C564B09" w14:textId="77777777" w:rsidR="00E56E39" w:rsidRPr="00E56E39" w:rsidRDefault="00E56E39" w:rsidP="00E56E39">
            <w:pPr>
              <w:jc w:val="center"/>
              <w:rPr>
                <w:rFonts w:eastAsia="Times New Roman"/>
                <w:color w:val="000000"/>
                <w:sz w:val="20"/>
                <w:szCs w:val="20"/>
              </w:rPr>
            </w:pPr>
            <w:r w:rsidRPr="00E56E39">
              <w:rPr>
                <w:sz w:val="20"/>
                <w:szCs w:val="20"/>
              </w:rPr>
              <w:t>-0.0012***</w:t>
            </w:r>
          </w:p>
        </w:tc>
        <w:tc>
          <w:tcPr>
            <w:tcW w:w="721" w:type="pct"/>
            <w:tcBorders>
              <w:top w:val="nil"/>
              <w:left w:val="nil"/>
              <w:bottom w:val="nil"/>
              <w:right w:val="nil"/>
            </w:tcBorders>
            <w:shd w:val="clear" w:color="auto" w:fill="auto"/>
            <w:noWrap/>
            <w:hideMark/>
          </w:tcPr>
          <w:p w14:paraId="55895DE0" w14:textId="77777777" w:rsidR="00E56E39" w:rsidRPr="00E56E39" w:rsidRDefault="00E56E39" w:rsidP="00E56E39">
            <w:pPr>
              <w:jc w:val="center"/>
              <w:rPr>
                <w:rFonts w:eastAsia="Times New Roman"/>
                <w:color w:val="000000"/>
                <w:sz w:val="20"/>
                <w:szCs w:val="20"/>
              </w:rPr>
            </w:pPr>
            <w:r w:rsidRPr="00E56E39">
              <w:rPr>
                <w:sz w:val="20"/>
                <w:szCs w:val="20"/>
              </w:rPr>
              <w:t>-0.0032</w:t>
            </w:r>
          </w:p>
        </w:tc>
        <w:tc>
          <w:tcPr>
            <w:tcW w:w="673" w:type="pct"/>
            <w:tcBorders>
              <w:top w:val="nil"/>
              <w:left w:val="nil"/>
              <w:bottom w:val="nil"/>
              <w:right w:val="nil"/>
            </w:tcBorders>
            <w:shd w:val="clear" w:color="auto" w:fill="auto"/>
            <w:noWrap/>
            <w:hideMark/>
          </w:tcPr>
          <w:p w14:paraId="11E350C4" w14:textId="77777777" w:rsidR="00E56E39" w:rsidRPr="00E56E39" w:rsidRDefault="00E56E39" w:rsidP="00E56E39">
            <w:pPr>
              <w:jc w:val="center"/>
              <w:rPr>
                <w:rFonts w:eastAsia="Times New Roman"/>
                <w:sz w:val="20"/>
                <w:szCs w:val="20"/>
              </w:rPr>
            </w:pPr>
            <w:r w:rsidRPr="00E56E39">
              <w:rPr>
                <w:sz w:val="20"/>
                <w:szCs w:val="20"/>
              </w:rPr>
              <w:t>-0.0178</w:t>
            </w:r>
          </w:p>
        </w:tc>
        <w:tc>
          <w:tcPr>
            <w:tcW w:w="673" w:type="pct"/>
            <w:tcBorders>
              <w:top w:val="nil"/>
              <w:left w:val="nil"/>
              <w:bottom w:val="nil"/>
              <w:right w:val="nil"/>
            </w:tcBorders>
            <w:shd w:val="clear" w:color="auto" w:fill="auto"/>
            <w:noWrap/>
            <w:hideMark/>
          </w:tcPr>
          <w:p w14:paraId="589E2261" w14:textId="77777777" w:rsidR="00E56E39" w:rsidRPr="00E56E39" w:rsidRDefault="00E56E39" w:rsidP="00E56E39">
            <w:pPr>
              <w:jc w:val="center"/>
              <w:rPr>
                <w:rFonts w:eastAsia="Times New Roman"/>
                <w:sz w:val="20"/>
                <w:szCs w:val="20"/>
              </w:rPr>
            </w:pPr>
            <w:r w:rsidRPr="00E56E39">
              <w:rPr>
                <w:sz w:val="20"/>
                <w:szCs w:val="20"/>
              </w:rPr>
              <w:t>-0.0134</w:t>
            </w:r>
          </w:p>
        </w:tc>
      </w:tr>
      <w:tr w:rsidR="00E56E39" w:rsidRPr="00E56E39" w14:paraId="0D100238" w14:textId="77777777" w:rsidTr="00E56E39">
        <w:trPr>
          <w:trHeight w:val="144"/>
        </w:trPr>
        <w:tc>
          <w:tcPr>
            <w:tcW w:w="962" w:type="pct"/>
            <w:tcBorders>
              <w:top w:val="nil"/>
              <w:left w:val="nil"/>
              <w:bottom w:val="nil"/>
              <w:right w:val="nil"/>
            </w:tcBorders>
            <w:shd w:val="clear" w:color="auto" w:fill="auto"/>
            <w:noWrap/>
            <w:vAlign w:val="bottom"/>
            <w:hideMark/>
          </w:tcPr>
          <w:p w14:paraId="365095EE" w14:textId="77777777" w:rsidR="00E56E39" w:rsidRPr="00E56E39" w:rsidRDefault="00E56E39" w:rsidP="00E56E39">
            <w:pPr>
              <w:rPr>
                <w:rFonts w:eastAsia="Times New Roman"/>
                <w:sz w:val="20"/>
                <w:szCs w:val="20"/>
              </w:rPr>
            </w:pPr>
          </w:p>
        </w:tc>
        <w:tc>
          <w:tcPr>
            <w:tcW w:w="625" w:type="pct"/>
            <w:tcBorders>
              <w:top w:val="nil"/>
              <w:left w:val="nil"/>
              <w:bottom w:val="nil"/>
              <w:right w:val="nil"/>
            </w:tcBorders>
            <w:shd w:val="clear" w:color="auto" w:fill="auto"/>
            <w:noWrap/>
            <w:hideMark/>
          </w:tcPr>
          <w:p w14:paraId="4C949830" w14:textId="77777777" w:rsidR="00E56E39" w:rsidRPr="00E56E39" w:rsidRDefault="00E56E39" w:rsidP="00E56E39">
            <w:pPr>
              <w:jc w:val="center"/>
              <w:rPr>
                <w:rFonts w:eastAsia="Times New Roman"/>
                <w:color w:val="000000"/>
                <w:sz w:val="20"/>
                <w:szCs w:val="20"/>
              </w:rPr>
            </w:pPr>
            <w:r w:rsidRPr="00E56E39">
              <w:rPr>
                <w:sz w:val="20"/>
                <w:szCs w:val="20"/>
              </w:rPr>
              <w:t>[0.0003]</w:t>
            </w:r>
          </w:p>
        </w:tc>
        <w:tc>
          <w:tcPr>
            <w:tcW w:w="673" w:type="pct"/>
            <w:tcBorders>
              <w:top w:val="nil"/>
              <w:left w:val="nil"/>
              <w:bottom w:val="nil"/>
              <w:right w:val="nil"/>
            </w:tcBorders>
            <w:shd w:val="clear" w:color="auto" w:fill="auto"/>
            <w:noWrap/>
            <w:hideMark/>
          </w:tcPr>
          <w:p w14:paraId="7B9F4346" w14:textId="77777777" w:rsidR="00E56E39" w:rsidRPr="00E56E39" w:rsidRDefault="00E56E39" w:rsidP="00E56E39">
            <w:pPr>
              <w:jc w:val="center"/>
              <w:rPr>
                <w:rFonts w:eastAsia="Times New Roman"/>
                <w:color w:val="000000"/>
                <w:sz w:val="20"/>
                <w:szCs w:val="20"/>
              </w:rPr>
            </w:pPr>
            <w:r w:rsidRPr="00E56E39">
              <w:rPr>
                <w:sz w:val="20"/>
                <w:szCs w:val="20"/>
              </w:rPr>
              <w:t>[0.0004]</w:t>
            </w:r>
          </w:p>
        </w:tc>
        <w:tc>
          <w:tcPr>
            <w:tcW w:w="673" w:type="pct"/>
            <w:tcBorders>
              <w:top w:val="nil"/>
              <w:left w:val="nil"/>
              <w:bottom w:val="nil"/>
              <w:right w:val="nil"/>
            </w:tcBorders>
            <w:shd w:val="clear" w:color="auto" w:fill="auto"/>
            <w:noWrap/>
            <w:hideMark/>
          </w:tcPr>
          <w:p w14:paraId="27E4CC77" w14:textId="77777777" w:rsidR="00E56E39" w:rsidRPr="00E56E39" w:rsidRDefault="00E56E39" w:rsidP="00E56E39">
            <w:pPr>
              <w:jc w:val="center"/>
              <w:rPr>
                <w:rFonts w:eastAsia="Times New Roman"/>
                <w:color w:val="000000"/>
                <w:sz w:val="20"/>
                <w:szCs w:val="20"/>
              </w:rPr>
            </w:pPr>
            <w:r w:rsidRPr="00E56E39">
              <w:rPr>
                <w:sz w:val="20"/>
                <w:szCs w:val="20"/>
              </w:rPr>
              <w:t>[0.0003]</w:t>
            </w:r>
          </w:p>
        </w:tc>
        <w:tc>
          <w:tcPr>
            <w:tcW w:w="721" w:type="pct"/>
            <w:tcBorders>
              <w:top w:val="nil"/>
              <w:left w:val="nil"/>
              <w:bottom w:val="nil"/>
              <w:right w:val="nil"/>
            </w:tcBorders>
            <w:shd w:val="clear" w:color="auto" w:fill="auto"/>
            <w:noWrap/>
            <w:hideMark/>
          </w:tcPr>
          <w:p w14:paraId="0F84CAC6" w14:textId="77777777" w:rsidR="00E56E39" w:rsidRPr="00E56E39" w:rsidRDefault="00E56E39" w:rsidP="00E56E39">
            <w:pPr>
              <w:jc w:val="center"/>
              <w:rPr>
                <w:rFonts w:eastAsia="Times New Roman"/>
                <w:color w:val="000000"/>
                <w:sz w:val="20"/>
                <w:szCs w:val="20"/>
              </w:rPr>
            </w:pPr>
            <w:r w:rsidRPr="00E56E39">
              <w:rPr>
                <w:sz w:val="20"/>
                <w:szCs w:val="20"/>
              </w:rPr>
              <w:t>[0.0092]</w:t>
            </w:r>
          </w:p>
        </w:tc>
        <w:tc>
          <w:tcPr>
            <w:tcW w:w="673" w:type="pct"/>
            <w:tcBorders>
              <w:top w:val="nil"/>
              <w:left w:val="nil"/>
              <w:bottom w:val="nil"/>
              <w:right w:val="nil"/>
            </w:tcBorders>
            <w:shd w:val="clear" w:color="auto" w:fill="auto"/>
            <w:noWrap/>
            <w:hideMark/>
          </w:tcPr>
          <w:p w14:paraId="7463C3BA" w14:textId="77777777" w:rsidR="00E56E39" w:rsidRPr="00E56E39" w:rsidRDefault="00E56E39" w:rsidP="00E56E39">
            <w:pPr>
              <w:jc w:val="center"/>
              <w:rPr>
                <w:rFonts w:eastAsia="Times New Roman"/>
                <w:sz w:val="20"/>
                <w:szCs w:val="20"/>
              </w:rPr>
            </w:pPr>
            <w:r w:rsidRPr="00E56E39">
              <w:rPr>
                <w:sz w:val="20"/>
                <w:szCs w:val="20"/>
              </w:rPr>
              <w:t>[0.0146]</w:t>
            </w:r>
          </w:p>
        </w:tc>
        <w:tc>
          <w:tcPr>
            <w:tcW w:w="673" w:type="pct"/>
            <w:tcBorders>
              <w:top w:val="nil"/>
              <w:left w:val="nil"/>
              <w:bottom w:val="nil"/>
              <w:right w:val="nil"/>
            </w:tcBorders>
            <w:shd w:val="clear" w:color="auto" w:fill="auto"/>
            <w:noWrap/>
            <w:hideMark/>
          </w:tcPr>
          <w:p w14:paraId="3258A072" w14:textId="77777777" w:rsidR="00E56E39" w:rsidRPr="00E56E39" w:rsidRDefault="00E56E39" w:rsidP="00E56E39">
            <w:pPr>
              <w:jc w:val="center"/>
              <w:rPr>
                <w:rFonts w:eastAsia="Times New Roman"/>
                <w:sz w:val="20"/>
                <w:szCs w:val="20"/>
              </w:rPr>
            </w:pPr>
            <w:r w:rsidRPr="00E56E39">
              <w:rPr>
                <w:sz w:val="20"/>
                <w:szCs w:val="20"/>
              </w:rPr>
              <w:t>[0.0122]</w:t>
            </w:r>
          </w:p>
        </w:tc>
      </w:tr>
      <w:tr w:rsidR="00E56E39" w:rsidRPr="00E56E39" w14:paraId="4F78037B" w14:textId="77777777" w:rsidTr="00E56E39">
        <w:trPr>
          <w:trHeight w:val="144"/>
        </w:trPr>
        <w:tc>
          <w:tcPr>
            <w:tcW w:w="962" w:type="pct"/>
            <w:tcBorders>
              <w:top w:val="nil"/>
              <w:left w:val="nil"/>
              <w:bottom w:val="nil"/>
              <w:right w:val="nil"/>
            </w:tcBorders>
            <w:shd w:val="clear" w:color="auto" w:fill="auto"/>
            <w:noWrap/>
            <w:vAlign w:val="bottom"/>
            <w:hideMark/>
          </w:tcPr>
          <w:p w14:paraId="3A31D8CA" w14:textId="77777777" w:rsidR="00E56E39" w:rsidRPr="00E56E39" w:rsidRDefault="00E56E39" w:rsidP="00E56E39">
            <w:pPr>
              <w:rPr>
                <w:rFonts w:eastAsia="Times New Roman"/>
                <w:color w:val="000000"/>
                <w:sz w:val="20"/>
                <w:szCs w:val="20"/>
              </w:rPr>
            </w:pPr>
            <w:r w:rsidRPr="00E56E39">
              <w:rPr>
                <w:color w:val="000000"/>
                <w:sz w:val="20"/>
                <w:szCs w:val="20"/>
              </w:rPr>
              <w:t>US Terrain</w:t>
            </w:r>
          </w:p>
        </w:tc>
        <w:tc>
          <w:tcPr>
            <w:tcW w:w="625" w:type="pct"/>
            <w:tcBorders>
              <w:top w:val="nil"/>
              <w:left w:val="nil"/>
              <w:bottom w:val="nil"/>
              <w:right w:val="nil"/>
            </w:tcBorders>
            <w:shd w:val="clear" w:color="auto" w:fill="auto"/>
            <w:noWrap/>
            <w:hideMark/>
          </w:tcPr>
          <w:p w14:paraId="25568AF0" w14:textId="77777777" w:rsidR="00E56E39" w:rsidRPr="00E56E39" w:rsidRDefault="00E56E39" w:rsidP="00E56E39">
            <w:pPr>
              <w:jc w:val="center"/>
              <w:rPr>
                <w:rFonts w:eastAsia="Times New Roman"/>
                <w:color w:val="000000"/>
                <w:sz w:val="20"/>
                <w:szCs w:val="20"/>
              </w:rPr>
            </w:pPr>
            <w:r w:rsidRPr="00E56E39">
              <w:rPr>
                <w:sz w:val="20"/>
                <w:szCs w:val="20"/>
              </w:rPr>
              <w:t>-0.0002**</w:t>
            </w:r>
          </w:p>
        </w:tc>
        <w:tc>
          <w:tcPr>
            <w:tcW w:w="673" w:type="pct"/>
            <w:tcBorders>
              <w:top w:val="nil"/>
              <w:left w:val="nil"/>
              <w:bottom w:val="nil"/>
              <w:right w:val="nil"/>
            </w:tcBorders>
            <w:shd w:val="clear" w:color="auto" w:fill="auto"/>
            <w:noWrap/>
            <w:hideMark/>
          </w:tcPr>
          <w:p w14:paraId="041CCC98" w14:textId="77777777" w:rsidR="00E56E39" w:rsidRPr="00E56E39" w:rsidRDefault="00E56E39" w:rsidP="00E56E39">
            <w:pPr>
              <w:jc w:val="center"/>
              <w:rPr>
                <w:rFonts w:eastAsia="Times New Roman"/>
                <w:color w:val="000000"/>
                <w:sz w:val="20"/>
                <w:szCs w:val="20"/>
              </w:rPr>
            </w:pPr>
            <w:r w:rsidRPr="00E56E39">
              <w:rPr>
                <w:sz w:val="20"/>
                <w:szCs w:val="20"/>
              </w:rPr>
              <w:t>0.0000</w:t>
            </w:r>
          </w:p>
        </w:tc>
        <w:tc>
          <w:tcPr>
            <w:tcW w:w="673" w:type="pct"/>
            <w:tcBorders>
              <w:top w:val="nil"/>
              <w:left w:val="nil"/>
              <w:bottom w:val="nil"/>
              <w:right w:val="nil"/>
            </w:tcBorders>
            <w:shd w:val="clear" w:color="auto" w:fill="auto"/>
            <w:noWrap/>
            <w:hideMark/>
          </w:tcPr>
          <w:p w14:paraId="5FE1878F" w14:textId="77777777" w:rsidR="00E56E39" w:rsidRPr="00E56E39" w:rsidRDefault="00E56E39" w:rsidP="00E56E39">
            <w:pPr>
              <w:jc w:val="center"/>
              <w:rPr>
                <w:rFonts w:eastAsia="Times New Roman"/>
                <w:color w:val="000000"/>
                <w:sz w:val="20"/>
                <w:szCs w:val="20"/>
              </w:rPr>
            </w:pPr>
            <w:r w:rsidRPr="00E56E39">
              <w:rPr>
                <w:sz w:val="20"/>
                <w:szCs w:val="20"/>
              </w:rPr>
              <w:t>-0.0001</w:t>
            </w:r>
          </w:p>
        </w:tc>
        <w:tc>
          <w:tcPr>
            <w:tcW w:w="721" w:type="pct"/>
            <w:tcBorders>
              <w:top w:val="nil"/>
              <w:left w:val="nil"/>
              <w:bottom w:val="nil"/>
              <w:right w:val="nil"/>
            </w:tcBorders>
            <w:shd w:val="clear" w:color="auto" w:fill="auto"/>
            <w:noWrap/>
            <w:hideMark/>
          </w:tcPr>
          <w:p w14:paraId="6A1A5675" w14:textId="77777777" w:rsidR="00E56E39" w:rsidRPr="00E56E39" w:rsidRDefault="00E56E39" w:rsidP="00E56E39">
            <w:pPr>
              <w:jc w:val="center"/>
              <w:rPr>
                <w:rFonts w:eastAsia="Times New Roman"/>
                <w:sz w:val="20"/>
                <w:szCs w:val="20"/>
              </w:rPr>
            </w:pPr>
            <w:r w:rsidRPr="00E56E39">
              <w:rPr>
                <w:sz w:val="20"/>
                <w:szCs w:val="20"/>
              </w:rPr>
              <w:t>-0.0175</w:t>
            </w:r>
          </w:p>
        </w:tc>
        <w:tc>
          <w:tcPr>
            <w:tcW w:w="673" w:type="pct"/>
            <w:tcBorders>
              <w:top w:val="nil"/>
              <w:left w:val="nil"/>
              <w:bottom w:val="nil"/>
              <w:right w:val="nil"/>
            </w:tcBorders>
            <w:shd w:val="clear" w:color="auto" w:fill="auto"/>
            <w:noWrap/>
            <w:hideMark/>
          </w:tcPr>
          <w:p w14:paraId="0F73BAB9" w14:textId="77777777" w:rsidR="00E56E39" w:rsidRPr="00E56E39" w:rsidRDefault="00E56E39" w:rsidP="00E56E39">
            <w:pPr>
              <w:jc w:val="center"/>
              <w:rPr>
                <w:rFonts w:eastAsia="Times New Roman"/>
                <w:sz w:val="20"/>
                <w:szCs w:val="20"/>
              </w:rPr>
            </w:pPr>
            <w:r w:rsidRPr="00E56E39">
              <w:rPr>
                <w:sz w:val="20"/>
                <w:szCs w:val="20"/>
              </w:rPr>
              <w:t>-0.0584</w:t>
            </w:r>
          </w:p>
        </w:tc>
        <w:tc>
          <w:tcPr>
            <w:tcW w:w="673" w:type="pct"/>
            <w:tcBorders>
              <w:top w:val="nil"/>
              <w:left w:val="nil"/>
              <w:bottom w:val="nil"/>
              <w:right w:val="nil"/>
            </w:tcBorders>
            <w:shd w:val="clear" w:color="auto" w:fill="auto"/>
            <w:noWrap/>
            <w:hideMark/>
          </w:tcPr>
          <w:p w14:paraId="65CEF41E" w14:textId="77777777" w:rsidR="00E56E39" w:rsidRPr="00E56E39" w:rsidRDefault="00E56E39" w:rsidP="00E56E39">
            <w:pPr>
              <w:jc w:val="center"/>
              <w:rPr>
                <w:rFonts w:eastAsia="Times New Roman"/>
                <w:sz w:val="20"/>
                <w:szCs w:val="20"/>
              </w:rPr>
            </w:pPr>
            <w:r w:rsidRPr="00E56E39">
              <w:rPr>
                <w:sz w:val="20"/>
                <w:szCs w:val="20"/>
              </w:rPr>
              <w:t>-0.0587</w:t>
            </w:r>
          </w:p>
        </w:tc>
      </w:tr>
      <w:tr w:rsidR="00E56E39" w:rsidRPr="00E56E39" w14:paraId="7A6A494B" w14:textId="77777777" w:rsidTr="00E56E39">
        <w:trPr>
          <w:trHeight w:val="144"/>
        </w:trPr>
        <w:tc>
          <w:tcPr>
            <w:tcW w:w="962" w:type="pct"/>
            <w:tcBorders>
              <w:top w:val="nil"/>
              <w:left w:val="nil"/>
              <w:bottom w:val="nil"/>
              <w:right w:val="nil"/>
            </w:tcBorders>
            <w:shd w:val="clear" w:color="auto" w:fill="auto"/>
            <w:noWrap/>
            <w:vAlign w:val="bottom"/>
            <w:hideMark/>
          </w:tcPr>
          <w:p w14:paraId="4A2A64B1" w14:textId="77777777" w:rsidR="00E56E39" w:rsidRPr="00E56E39" w:rsidRDefault="00E56E39" w:rsidP="00E56E39">
            <w:pPr>
              <w:rPr>
                <w:rFonts w:eastAsia="Times New Roman"/>
                <w:sz w:val="20"/>
                <w:szCs w:val="20"/>
              </w:rPr>
            </w:pPr>
          </w:p>
        </w:tc>
        <w:tc>
          <w:tcPr>
            <w:tcW w:w="625" w:type="pct"/>
            <w:tcBorders>
              <w:top w:val="nil"/>
              <w:left w:val="nil"/>
              <w:bottom w:val="nil"/>
              <w:right w:val="nil"/>
            </w:tcBorders>
            <w:shd w:val="clear" w:color="auto" w:fill="auto"/>
            <w:noWrap/>
            <w:hideMark/>
          </w:tcPr>
          <w:p w14:paraId="5765C06D" w14:textId="77777777" w:rsidR="00E56E39" w:rsidRPr="00E56E39" w:rsidRDefault="00E56E39" w:rsidP="00E56E39">
            <w:pPr>
              <w:jc w:val="center"/>
              <w:rPr>
                <w:rFonts w:eastAsia="Times New Roman"/>
                <w:sz w:val="20"/>
                <w:szCs w:val="20"/>
              </w:rPr>
            </w:pPr>
            <w:r w:rsidRPr="00E56E39">
              <w:rPr>
                <w:sz w:val="20"/>
                <w:szCs w:val="20"/>
              </w:rPr>
              <w:t>[0.0001]</w:t>
            </w:r>
          </w:p>
        </w:tc>
        <w:tc>
          <w:tcPr>
            <w:tcW w:w="673" w:type="pct"/>
            <w:tcBorders>
              <w:top w:val="nil"/>
              <w:left w:val="nil"/>
              <w:bottom w:val="nil"/>
              <w:right w:val="nil"/>
            </w:tcBorders>
            <w:shd w:val="clear" w:color="auto" w:fill="auto"/>
            <w:noWrap/>
            <w:hideMark/>
          </w:tcPr>
          <w:p w14:paraId="7594058A" w14:textId="77777777" w:rsidR="00E56E39" w:rsidRPr="00E56E39" w:rsidRDefault="00E56E39" w:rsidP="00E56E39">
            <w:pPr>
              <w:jc w:val="center"/>
              <w:rPr>
                <w:rFonts w:eastAsia="Times New Roman"/>
                <w:color w:val="000000"/>
                <w:sz w:val="20"/>
                <w:szCs w:val="20"/>
              </w:rPr>
            </w:pPr>
            <w:r w:rsidRPr="00E56E39">
              <w:rPr>
                <w:sz w:val="20"/>
                <w:szCs w:val="20"/>
              </w:rPr>
              <w:t>[0.0001]</w:t>
            </w:r>
          </w:p>
        </w:tc>
        <w:tc>
          <w:tcPr>
            <w:tcW w:w="673" w:type="pct"/>
            <w:tcBorders>
              <w:top w:val="nil"/>
              <w:left w:val="nil"/>
              <w:bottom w:val="nil"/>
              <w:right w:val="nil"/>
            </w:tcBorders>
            <w:shd w:val="clear" w:color="auto" w:fill="auto"/>
            <w:noWrap/>
            <w:hideMark/>
          </w:tcPr>
          <w:p w14:paraId="4AA56735" w14:textId="77777777" w:rsidR="00E56E39" w:rsidRPr="00E56E39" w:rsidRDefault="00E56E39" w:rsidP="00E56E39">
            <w:pPr>
              <w:jc w:val="center"/>
              <w:rPr>
                <w:rFonts w:eastAsia="Times New Roman"/>
                <w:color w:val="000000"/>
                <w:sz w:val="20"/>
                <w:szCs w:val="20"/>
              </w:rPr>
            </w:pPr>
            <w:r w:rsidRPr="00E56E39">
              <w:rPr>
                <w:sz w:val="20"/>
                <w:szCs w:val="20"/>
              </w:rPr>
              <w:t>[0.0001]</w:t>
            </w:r>
          </w:p>
        </w:tc>
        <w:tc>
          <w:tcPr>
            <w:tcW w:w="721" w:type="pct"/>
            <w:tcBorders>
              <w:top w:val="nil"/>
              <w:left w:val="nil"/>
              <w:bottom w:val="nil"/>
              <w:right w:val="nil"/>
            </w:tcBorders>
            <w:shd w:val="clear" w:color="auto" w:fill="auto"/>
            <w:noWrap/>
            <w:hideMark/>
          </w:tcPr>
          <w:p w14:paraId="467541A2" w14:textId="77777777" w:rsidR="00E56E39" w:rsidRPr="00E56E39" w:rsidRDefault="00E56E39" w:rsidP="00E56E39">
            <w:pPr>
              <w:jc w:val="center"/>
              <w:rPr>
                <w:rFonts w:eastAsia="Times New Roman"/>
                <w:sz w:val="20"/>
                <w:szCs w:val="20"/>
              </w:rPr>
            </w:pPr>
            <w:r w:rsidRPr="00E56E39">
              <w:rPr>
                <w:sz w:val="20"/>
                <w:szCs w:val="20"/>
              </w:rPr>
              <w:t>[0.0312]</w:t>
            </w:r>
          </w:p>
        </w:tc>
        <w:tc>
          <w:tcPr>
            <w:tcW w:w="673" w:type="pct"/>
            <w:tcBorders>
              <w:top w:val="nil"/>
              <w:left w:val="nil"/>
              <w:bottom w:val="nil"/>
              <w:right w:val="nil"/>
            </w:tcBorders>
            <w:shd w:val="clear" w:color="auto" w:fill="auto"/>
            <w:noWrap/>
            <w:hideMark/>
          </w:tcPr>
          <w:p w14:paraId="1B63B47A" w14:textId="77777777" w:rsidR="00E56E39" w:rsidRPr="00E56E39" w:rsidRDefault="00E56E39" w:rsidP="00E56E39">
            <w:pPr>
              <w:jc w:val="center"/>
              <w:rPr>
                <w:rFonts w:eastAsia="Times New Roman"/>
                <w:sz w:val="20"/>
                <w:szCs w:val="20"/>
              </w:rPr>
            </w:pPr>
            <w:r w:rsidRPr="00E56E39">
              <w:rPr>
                <w:sz w:val="20"/>
                <w:szCs w:val="20"/>
              </w:rPr>
              <w:t>[0.0453]</w:t>
            </w:r>
          </w:p>
        </w:tc>
        <w:tc>
          <w:tcPr>
            <w:tcW w:w="673" w:type="pct"/>
            <w:tcBorders>
              <w:top w:val="nil"/>
              <w:left w:val="nil"/>
              <w:bottom w:val="nil"/>
              <w:right w:val="nil"/>
            </w:tcBorders>
            <w:shd w:val="clear" w:color="auto" w:fill="auto"/>
            <w:noWrap/>
            <w:hideMark/>
          </w:tcPr>
          <w:p w14:paraId="5B0F70E1" w14:textId="77777777" w:rsidR="00E56E39" w:rsidRPr="00E56E39" w:rsidRDefault="00E56E39" w:rsidP="00E56E39">
            <w:pPr>
              <w:jc w:val="center"/>
              <w:rPr>
                <w:rFonts w:eastAsia="Times New Roman"/>
                <w:sz w:val="20"/>
                <w:szCs w:val="20"/>
              </w:rPr>
            </w:pPr>
            <w:r w:rsidRPr="00E56E39">
              <w:rPr>
                <w:sz w:val="20"/>
                <w:szCs w:val="20"/>
              </w:rPr>
              <w:t>[0.0619]</w:t>
            </w:r>
          </w:p>
        </w:tc>
      </w:tr>
      <w:tr w:rsidR="00E56E39" w:rsidRPr="00E56E39" w14:paraId="131C17D6" w14:textId="77777777" w:rsidTr="00E56E39">
        <w:trPr>
          <w:trHeight w:val="144"/>
        </w:trPr>
        <w:tc>
          <w:tcPr>
            <w:tcW w:w="962" w:type="pct"/>
            <w:tcBorders>
              <w:top w:val="nil"/>
              <w:left w:val="nil"/>
              <w:bottom w:val="nil"/>
              <w:right w:val="nil"/>
            </w:tcBorders>
            <w:shd w:val="clear" w:color="auto" w:fill="auto"/>
            <w:noWrap/>
            <w:vAlign w:val="bottom"/>
            <w:hideMark/>
          </w:tcPr>
          <w:p w14:paraId="5A8AAF1E" w14:textId="77777777" w:rsidR="00E56E39" w:rsidRPr="00E56E39" w:rsidRDefault="00E56E39" w:rsidP="00E56E39">
            <w:pPr>
              <w:rPr>
                <w:rFonts w:eastAsia="Times New Roman"/>
                <w:color w:val="000000"/>
                <w:sz w:val="20"/>
                <w:szCs w:val="20"/>
              </w:rPr>
            </w:pPr>
            <w:r w:rsidRPr="00E56E39">
              <w:rPr>
                <w:color w:val="000000"/>
                <w:sz w:val="20"/>
                <w:szCs w:val="20"/>
              </w:rPr>
              <w:t>ARG Temperature</w:t>
            </w:r>
          </w:p>
        </w:tc>
        <w:tc>
          <w:tcPr>
            <w:tcW w:w="625" w:type="pct"/>
            <w:tcBorders>
              <w:top w:val="nil"/>
              <w:left w:val="nil"/>
              <w:bottom w:val="nil"/>
              <w:right w:val="nil"/>
            </w:tcBorders>
            <w:shd w:val="clear" w:color="auto" w:fill="auto"/>
            <w:noWrap/>
            <w:hideMark/>
          </w:tcPr>
          <w:p w14:paraId="156CE8E5" w14:textId="77777777" w:rsidR="00E56E39" w:rsidRPr="00E56E39" w:rsidRDefault="00E56E39" w:rsidP="00E56E39">
            <w:pPr>
              <w:jc w:val="center"/>
              <w:rPr>
                <w:rFonts w:eastAsia="Times New Roman"/>
                <w:color w:val="000000"/>
                <w:sz w:val="20"/>
                <w:szCs w:val="20"/>
              </w:rPr>
            </w:pPr>
            <w:r w:rsidRPr="00E56E39">
              <w:rPr>
                <w:sz w:val="20"/>
                <w:szCs w:val="20"/>
              </w:rPr>
              <w:t>-0.0101</w:t>
            </w:r>
          </w:p>
        </w:tc>
        <w:tc>
          <w:tcPr>
            <w:tcW w:w="673" w:type="pct"/>
            <w:tcBorders>
              <w:top w:val="nil"/>
              <w:left w:val="nil"/>
              <w:bottom w:val="nil"/>
              <w:right w:val="nil"/>
            </w:tcBorders>
            <w:shd w:val="clear" w:color="auto" w:fill="auto"/>
            <w:noWrap/>
            <w:hideMark/>
          </w:tcPr>
          <w:p w14:paraId="0E2F4840" w14:textId="77777777" w:rsidR="00E56E39" w:rsidRPr="00E56E39" w:rsidRDefault="00E56E39" w:rsidP="00E56E39">
            <w:pPr>
              <w:jc w:val="center"/>
              <w:rPr>
                <w:rFonts w:eastAsia="Times New Roman"/>
                <w:sz w:val="20"/>
                <w:szCs w:val="20"/>
              </w:rPr>
            </w:pPr>
            <w:r w:rsidRPr="00E56E39">
              <w:rPr>
                <w:sz w:val="20"/>
                <w:szCs w:val="20"/>
              </w:rPr>
              <w:t>-0.0119</w:t>
            </w:r>
          </w:p>
        </w:tc>
        <w:tc>
          <w:tcPr>
            <w:tcW w:w="673" w:type="pct"/>
            <w:tcBorders>
              <w:top w:val="nil"/>
              <w:left w:val="nil"/>
              <w:bottom w:val="nil"/>
              <w:right w:val="nil"/>
            </w:tcBorders>
            <w:shd w:val="clear" w:color="auto" w:fill="auto"/>
            <w:noWrap/>
            <w:hideMark/>
          </w:tcPr>
          <w:p w14:paraId="46F3756C" w14:textId="77777777" w:rsidR="00E56E39" w:rsidRPr="00E56E39" w:rsidRDefault="00E56E39" w:rsidP="00E56E39">
            <w:pPr>
              <w:jc w:val="center"/>
              <w:rPr>
                <w:rFonts w:eastAsia="Times New Roman"/>
                <w:color w:val="000000"/>
                <w:sz w:val="20"/>
                <w:szCs w:val="20"/>
              </w:rPr>
            </w:pPr>
            <w:r w:rsidRPr="00E56E39">
              <w:rPr>
                <w:sz w:val="20"/>
                <w:szCs w:val="20"/>
              </w:rPr>
              <w:t>-0.0107</w:t>
            </w:r>
          </w:p>
        </w:tc>
        <w:tc>
          <w:tcPr>
            <w:tcW w:w="721" w:type="pct"/>
            <w:tcBorders>
              <w:top w:val="nil"/>
              <w:left w:val="nil"/>
              <w:bottom w:val="nil"/>
              <w:right w:val="nil"/>
            </w:tcBorders>
            <w:shd w:val="clear" w:color="auto" w:fill="auto"/>
            <w:noWrap/>
            <w:hideMark/>
          </w:tcPr>
          <w:p w14:paraId="04EC9697" w14:textId="77777777" w:rsidR="00E56E39" w:rsidRPr="00E56E39" w:rsidRDefault="00E56E39" w:rsidP="00E56E39">
            <w:pPr>
              <w:jc w:val="center"/>
              <w:rPr>
                <w:rFonts w:eastAsia="Times New Roman"/>
                <w:color w:val="000000"/>
                <w:sz w:val="20"/>
                <w:szCs w:val="20"/>
              </w:rPr>
            </w:pPr>
            <w:r w:rsidRPr="00E56E39">
              <w:rPr>
                <w:sz w:val="20"/>
                <w:szCs w:val="20"/>
              </w:rPr>
              <w:t>-0.9444</w:t>
            </w:r>
          </w:p>
        </w:tc>
        <w:tc>
          <w:tcPr>
            <w:tcW w:w="673" w:type="pct"/>
            <w:tcBorders>
              <w:top w:val="nil"/>
              <w:left w:val="nil"/>
              <w:bottom w:val="nil"/>
              <w:right w:val="nil"/>
            </w:tcBorders>
            <w:shd w:val="clear" w:color="auto" w:fill="auto"/>
            <w:noWrap/>
            <w:hideMark/>
          </w:tcPr>
          <w:p w14:paraId="0359D6FB" w14:textId="77777777" w:rsidR="00E56E39" w:rsidRPr="00E56E39" w:rsidRDefault="00E56E39" w:rsidP="00E56E39">
            <w:pPr>
              <w:jc w:val="center"/>
              <w:rPr>
                <w:rFonts w:eastAsia="Times New Roman"/>
                <w:sz w:val="20"/>
                <w:szCs w:val="20"/>
              </w:rPr>
            </w:pPr>
            <w:r w:rsidRPr="00E56E39">
              <w:rPr>
                <w:sz w:val="20"/>
                <w:szCs w:val="20"/>
              </w:rPr>
              <w:t>-0.0532</w:t>
            </w:r>
          </w:p>
        </w:tc>
        <w:tc>
          <w:tcPr>
            <w:tcW w:w="673" w:type="pct"/>
            <w:tcBorders>
              <w:top w:val="nil"/>
              <w:left w:val="nil"/>
              <w:bottom w:val="nil"/>
              <w:right w:val="nil"/>
            </w:tcBorders>
            <w:shd w:val="clear" w:color="auto" w:fill="auto"/>
            <w:noWrap/>
            <w:hideMark/>
          </w:tcPr>
          <w:p w14:paraId="28991089" w14:textId="77777777" w:rsidR="00E56E39" w:rsidRPr="00E56E39" w:rsidRDefault="00E56E39" w:rsidP="00E56E39">
            <w:pPr>
              <w:jc w:val="center"/>
              <w:rPr>
                <w:rFonts w:eastAsia="Times New Roman"/>
                <w:sz w:val="20"/>
                <w:szCs w:val="20"/>
              </w:rPr>
            </w:pPr>
            <w:r w:rsidRPr="00E56E39">
              <w:rPr>
                <w:sz w:val="20"/>
                <w:szCs w:val="20"/>
              </w:rPr>
              <w:t>-0.4477</w:t>
            </w:r>
          </w:p>
        </w:tc>
      </w:tr>
      <w:tr w:rsidR="00E56E39" w:rsidRPr="00E56E39" w14:paraId="0B1E165B" w14:textId="77777777" w:rsidTr="00E56E39">
        <w:trPr>
          <w:trHeight w:val="144"/>
        </w:trPr>
        <w:tc>
          <w:tcPr>
            <w:tcW w:w="962" w:type="pct"/>
            <w:tcBorders>
              <w:top w:val="nil"/>
              <w:left w:val="nil"/>
              <w:bottom w:val="nil"/>
              <w:right w:val="nil"/>
            </w:tcBorders>
            <w:shd w:val="clear" w:color="auto" w:fill="auto"/>
            <w:noWrap/>
            <w:vAlign w:val="bottom"/>
            <w:hideMark/>
          </w:tcPr>
          <w:p w14:paraId="37CB2BD5" w14:textId="77777777" w:rsidR="00E56E39" w:rsidRPr="00E56E39" w:rsidRDefault="00E56E39" w:rsidP="00E56E39">
            <w:pPr>
              <w:rPr>
                <w:rFonts w:eastAsia="Times New Roman"/>
                <w:sz w:val="20"/>
                <w:szCs w:val="20"/>
              </w:rPr>
            </w:pPr>
          </w:p>
        </w:tc>
        <w:tc>
          <w:tcPr>
            <w:tcW w:w="625" w:type="pct"/>
            <w:tcBorders>
              <w:top w:val="nil"/>
              <w:left w:val="nil"/>
              <w:bottom w:val="nil"/>
              <w:right w:val="nil"/>
            </w:tcBorders>
            <w:shd w:val="clear" w:color="auto" w:fill="auto"/>
            <w:noWrap/>
            <w:hideMark/>
          </w:tcPr>
          <w:p w14:paraId="085D61F9" w14:textId="77777777" w:rsidR="00E56E39" w:rsidRPr="00E56E39" w:rsidRDefault="00E56E39" w:rsidP="00E56E39">
            <w:pPr>
              <w:jc w:val="center"/>
              <w:rPr>
                <w:rFonts w:eastAsia="Times New Roman"/>
                <w:sz w:val="20"/>
                <w:szCs w:val="20"/>
              </w:rPr>
            </w:pPr>
            <w:r w:rsidRPr="00E56E39">
              <w:rPr>
                <w:sz w:val="20"/>
                <w:szCs w:val="20"/>
              </w:rPr>
              <w:t>[0.0101]</w:t>
            </w:r>
          </w:p>
        </w:tc>
        <w:tc>
          <w:tcPr>
            <w:tcW w:w="673" w:type="pct"/>
            <w:tcBorders>
              <w:top w:val="nil"/>
              <w:left w:val="nil"/>
              <w:bottom w:val="nil"/>
              <w:right w:val="nil"/>
            </w:tcBorders>
            <w:shd w:val="clear" w:color="auto" w:fill="auto"/>
            <w:noWrap/>
            <w:hideMark/>
          </w:tcPr>
          <w:p w14:paraId="01844DE6" w14:textId="77777777" w:rsidR="00E56E39" w:rsidRPr="00E56E39" w:rsidRDefault="00E56E39" w:rsidP="00E56E39">
            <w:pPr>
              <w:jc w:val="center"/>
              <w:rPr>
                <w:rFonts w:eastAsia="Times New Roman"/>
                <w:sz w:val="20"/>
                <w:szCs w:val="20"/>
              </w:rPr>
            </w:pPr>
            <w:r w:rsidRPr="00E56E39">
              <w:rPr>
                <w:sz w:val="20"/>
                <w:szCs w:val="20"/>
              </w:rPr>
              <w:t>[0.0129]</w:t>
            </w:r>
          </w:p>
        </w:tc>
        <w:tc>
          <w:tcPr>
            <w:tcW w:w="673" w:type="pct"/>
            <w:tcBorders>
              <w:top w:val="nil"/>
              <w:left w:val="nil"/>
              <w:bottom w:val="nil"/>
              <w:right w:val="nil"/>
            </w:tcBorders>
            <w:shd w:val="clear" w:color="auto" w:fill="auto"/>
            <w:noWrap/>
            <w:hideMark/>
          </w:tcPr>
          <w:p w14:paraId="4BAD2C1F" w14:textId="77777777" w:rsidR="00E56E39" w:rsidRPr="00E56E39" w:rsidRDefault="00E56E39" w:rsidP="00E56E39">
            <w:pPr>
              <w:jc w:val="center"/>
              <w:rPr>
                <w:rFonts w:eastAsia="Times New Roman"/>
                <w:color w:val="000000"/>
                <w:sz w:val="20"/>
                <w:szCs w:val="20"/>
              </w:rPr>
            </w:pPr>
            <w:r w:rsidRPr="00E56E39">
              <w:rPr>
                <w:sz w:val="20"/>
                <w:szCs w:val="20"/>
              </w:rPr>
              <w:t>[0.0120]</w:t>
            </w:r>
          </w:p>
        </w:tc>
        <w:tc>
          <w:tcPr>
            <w:tcW w:w="721" w:type="pct"/>
            <w:tcBorders>
              <w:top w:val="nil"/>
              <w:left w:val="nil"/>
              <w:bottom w:val="nil"/>
              <w:right w:val="nil"/>
            </w:tcBorders>
            <w:shd w:val="clear" w:color="auto" w:fill="auto"/>
            <w:noWrap/>
            <w:hideMark/>
          </w:tcPr>
          <w:p w14:paraId="4D828A9D" w14:textId="77777777" w:rsidR="00E56E39" w:rsidRPr="00E56E39" w:rsidRDefault="00E56E39" w:rsidP="00E56E39">
            <w:pPr>
              <w:jc w:val="center"/>
              <w:rPr>
                <w:rFonts w:eastAsia="Times New Roman"/>
                <w:color w:val="000000"/>
                <w:sz w:val="20"/>
                <w:szCs w:val="20"/>
              </w:rPr>
            </w:pPr>
            <w:r w:rsidRPr="00E56E39">
              <w:rPr>
                <w:sz w:val="20"/>
                <w:szCs w:val="20"/>
              </w:rPr>
              <w:t>[0.5930]</w:t>
            </w:r>
          </w:p>
        </w:tc>
        <w:tc>
          <w:tcPr>
            <w:tcW w:w="673" w:type="pct"/>
            <w:tcBorders>
              <w:top w:val="nil"/>
              <w:left w:val="nil"/>
              <w:bottom w:val="nil"/>
              <w:right w:val="nil"/>
            </w:tcBorders>
            <w:shd w:val="clear" w:color="auto" w:fill="auto"/>
            <w:noWrap/>
            <w:hideMark/>
          </w:tcPr>
          <w:p w14:paraId="240C76D0" w14:textId="77777777" w:rsidR="00E56E39" w:rsidRPr="00E56E39" w:rsidRDefault="00E56E39" w:rsidP="00E56E39">
            <w:pPr>
              <w:jc w:val="center"/>
              <w:rPr>
                <w:rFonts w:eastAsia="Times New Roman"/>
                <w:sz w:val="20"/>
                <w:szCs w:val="20"/>
              </w:rPr>
            </w:pPr>
            <w:r w:rsidRPr="00E56E39">
              <w:rPr>
                <w:sz w:val="20"/>
                <w:szCs w:val="20"/>
              </w:rPr>
              <w:t>[0.7947]</w:t>
            </w:r>
          </w:p>
        </w:tc>
        <w:tc>
          <w:tcPr>
            <w:tcW w:w="673" w:type="pct"/>
            <w:tcBorders>
              <w:top w:val="nil"/>
              <w:left w:val="nil"/>
              <w:bottom w:val="nil"/>
              <w:right w:val="nil"/>
            </w:tcBorders>
            <w:shd w:val="clear" w:color="auto" w:fill="auto"/>
            <w:noWrap/>
            <w:hideMark/>
          </w:tcPr>
          <w:p w14:paraId="0D36D1DF" w14:textId="77777777" w:rsidR="00E56E39" w:rsidRPr="00E56E39" w:rsidRDefault="00E56E39" w:rsidP="00E56E39">
            <w:pPr>
              <w:jc w:val="center"/>
              <w:rPr>
                <w:rFonts w:eastAsia="Times New Roman"/>
                <w:sz w:val="20"/>
                <w:szCs w:val="20"/>
              </w:rPr>
            </w:pPr>
            <w:r w:rsidRPr="00E56E39">
              <w:rPr>
                <w:sz w:val="20"/>
                <w:szCs w:val="20"/>
              </w:rPr>
              <w:t>[0.5999]</w:t>
            </w:r>
          </w:p>
        </w:tc>
      </w:tr>
      <w:tr w:rsidR="00E56E39" w:rsidRPr="00E56E39" w14:paraId="21FB08C4" w14:textId="77777777" w:rsidTr="00E56E39">
        <w:trPr>
          <w:trHeight w:val="144"/>
        </w:trPr>
        <w:tc>
          <w:tcPr>
            <w:tcW w:w="962" w:type="pct"/>
            <w:tcBorders>
              <w:top w:val="nil"/>
              <w:left w:val="nil"/>
              <w:bottom w:val="nil"/>
              <w:right w:val="nil"/>
            </w:tcBorders>
            <w:shd w:val="clear" w:color="auto" w:fill="auto"/>
            <w:noWrap/>
            <w:vAlign w:val="bottom"/>
            <w:hideMark/>
          </w:tcPr>
          <w:p w14:paraId="1C4C5955" w14:textId="77777777" w:rsidR="00E56E39" w:rsidRPr="00E56E39" w:rsidRDefault="00E56E39" w:rsidP="00E56E39">
            <w:pPr>
              <w:rPr>
                <w:rFonts w:eastAsia="Times New Roman"/>
                <w:color w:val="000000"/>
                <w:sz w:val="20"/>
                <w:szCs w:val="20"/>
              </w:rPr>
            </w:pPr>
            <w:r w:rsidRPr="00E56E39">
              <w:rPr>
                <w:color w:val="000000"/>
                <w:sz w:val="20"/>
                <w:szCs w:val="20"/>
              </w:rPr>
              <w:t>US Temperature</w:t>
            </w:r>
          </w:p>
        </w:tc>
        <w:tc>
          <w:tcPr>
            <w:tcW w:w="625" w:type="pct"/>
            <w:tcBorders>
              <w:top w:val="nil"/>
              <w:left w:val="nil"/>
              <w:bottom w:val="nil"/>
              <w:right w:val="nil"/>
            </w:tcBorders>
            <w:shd w:val="clear" w:color="auto" w:fill="auto"/>
            <w:noWrap/>
            <w:hideMark/>
          </w:tcPr>
          <w:p w14:paraId="380BD52A" w14:textId="77777777" w:rsidR="00E56E39" w:rsidRPr="00E56E39" w:rsidRDefault="00E56E39" w:rsidP="00E56E39">
            <w:pPr>
              <w:jc w:val="center"/>
              <w:rPr>
                <w:rFonts w:eastAsia="Times New Roman"/>
                <w:color w:val="000000"/>
                <w:sz w:val="20"/>
                <w:szCs w:val="20"/>
              </w:rPr>
            </w:pPr>
            <w:r w:rsidRPr="00E56E39">
              <w:rPr>
                <w:sz w:val="20"/>
                <w:szCs w:val="20"/>
              </w:rPr>
              <w:t>-0.0122***</w:t>
            </w:r>
          </w:p>
        </w:tc>
        <w:tc>
          <w:tcPr>
            <w:tcW w:w="673" w:type="pct"/>
            <w:tcBorders>
              <w:top w:val="nil"/>
              <w:left w:val="nil"/>
              <w:bottom w:val="nil"/>
              <w:right w:val="nil"/>
            </w:tcBorders>
            <w:shd w:val="clear" w:color="auto" w:fill="auto"/>
            <w:noWrap/>
            <w:hideMark/>
          </w:tcPr>
          <w:p w14:paraId="38FD8A72" w14:textId="77777777" w:rsidR="00E56E39" w:rsidRPr="00E56E39" w:rsidRDefault="00E56E39" w:rsidP="00E56E39">
            <w:pPr>
              <w:jc w:val="center"/>
              <w:rPr>
                <w:rFonts w:eastAsia="Times New Roman"/>
                <w:color w:val="000000"/>
                <w:sz w:val="20"/>
                <w:szCs w:val="20"/>
              </w:rPr>
            </w:pPr>
            <w:r w:rsidRPr="00E56E39">
              <w:rPr>
                <w:sz w:val="20"/>
                <w:szCs w:val="20"/>
              </w:rPr>
              <w:t>-0.0133***</w:t>
            </w:r>
          </w:p>
        </w:tc>
        <w:tc>
          <w:tcPr>
            <w:tcW w:w="673" w:type="pct"/>
            <w:tcBorders>
              <w:top w:val="nil"/>
              <w:left w:val="nil"/>
              <w:bottom w:val="nil"/>
              <w:right w:val="nil"/>
            </w:tcBorders>
            <w:shd w:val="clear" w:color="auto" w:fill="auto"/>
            <w:noWrap/>
            <w:hideMark/>
          </w:tcPr>
          <w:p w14:paraId="71B4F740" w14:textId="77777777" w:rsidR="00E56E39" w:rsidRPr="00E56E39" w:rsidRDefault="00E56E39" w:rsidP="00E56E39">
            <w:pPr>
              <w:jc w:val="center"/>
              <w:rPr>
                <w:rFonts w:eastAsia="Times New Roman"/>
                <w:color w:val="000000"/>
                <w:sz w:val="20"/>
                <w:szCs w:val="20"/>
              </w:rPr>
            </w:pPr>
            <w:r w:rsidRPr="00E56E39">
              <w:rPr>
                <w:sz w:val="20"/>
                <w:szCs w:val="20"/>
              </w:rPr>
              <w:t>-0.0139***</w:t>
            </w:r>
          </w:p>
        </w:tc>
        <w:tc>
          <w:tcPr>
            <w:tcW w:w="721" w:type="pct"/>
            <w:tcBorders>
              <w:top w:val="nil"/>
              <w:left w:val="nil"/>
              <w:bottom w:val="nil"/>
              <w:right w:val="nil"/>
            </w:tcBorders>
            <w:shd w:val="clear" w:color="auto" w:fill="auto"/>
            <w:noWrap/>
            <w:hideMark/>
          </w:tcPr>
          <w:p w14:paraId="467E4929" w14:textId="77777777" w:rsidR="00E56E39" w:rsidRPr="00E56E39" w:rsidRDefault="00E56E39" w:rsidP="00E56E39">
            <w:pPr>
              <w:jc w:val="center"/>
              <w:rPr>
                <w:rFonts w:eastAsia="Times New Roman"/>
                <w:color w:val="000000"/>
                <w:sz w:val="20"/>
                <w:szCs w:val="20"/>
              </w:rPr>
            </w:pPr>
            <w:r w:rsidRPr="00E56E39">
              <w:rPr>
                <w:sz w:val="20"/>
                <w:szCs w:val="20"/>
              </w:rPr>
              <w:t>-0.0733</w:t>
            </w:r>
          </w:p>
        </w:tc>
        <w:tc>
          <w:tcPr>
            <w:tcW w:w="673" w:type="pct"/>
            <w:tcBorders>
              <w:top w:val="nil"/>
              <w:left w:val="nil"/>
              <w:bottom w:val="nil"/>
              <w:right w:val="nil"/>
            </w:tcBorders>
            <w:shd w:val="clear" w:color="auto" w:fill="auto"/>
            <w:noWrap/>
            <w:hideMark/>
          </w:tcPr>
          <w:p w14:paraId="75C98DEC" w14:textId="77777777" w:rsidR="00E56E39" w:rsidRPr="00E56E39" w:rsidRDefault="00E56E39" w:rsidP="00E56E39">
            <w:pPr>
              <w:jc w:val="center"/>
              <w:rPr>
                <w:rFonts w:eastAsia="Times New Roman"/>
                <w:sz w:val="20"/>
                <w:szCs w:val="20"/>
              </w:rPr>
            </w:pPr>
            <w:r w:rsidRPr="00E56E39">
              <w:rPr>
                <w:sz w:val="20"/>
                <w:szCs w:val="20"/>
              </w:rPr>
              <w:t>-0.1346</w:t>
            </w:r>
          </w:p>
        </w:tc>
        <w:tc>
          <w:tcPr>
            <w:tcW w:w="673" w:type="pct"/>
            <w:tcBorders>
              <w:top w:val="nil"/>
              <w:left w:val="nil"/>
              <w:bottom w:val="nil"/>
              <w:right w:val="nil"/>
            </w:tcBorders>
            <w:shd w:val="clear" w:color="auto" w:fill="auto"/>
            <w:noWrap/>
            <w:hideMark/>
          </w:tcPr>
          <w:p w14:paraId="50568361" w14:textId="77777777" w:rsidR="00E56E39" w:rsidRPr="00E56E39" w:rsidRDefault="00E56E39" w:rsidP="00E56E39">
            <w:pPr>
              <w:jc w:val="center"/>
              <w:rPr>
                <w:rFonts w:eastAsia="Times New Roman"/>
                <w:sz w:val="20"/>
                <w:szCs w:val="20"/>
              </w:rPr>
            </w:pPr>
            <w:r w:rsidRPr="00E56E39">
              <w:rPr>
                <w:sz w:val="20"/>
                <w:szCs w:val="20"/>
              </w:rPr>
              <w:t>-0.1347</w:t>
            </w:r>
          </w:p>
        </w:tc>
      </w:tr>
      <w:tr w:rsidR="00E56E39" w:rsidRPr="00E56E39" w14:paraId="13F6DB62" w14:textId="77777777" w:rsidTr="00E56E39">
        <w:trPr>
          <w:trHeight w:val="144"/>
        </w:trPr>
        <w:tc>
          <w:tcPr>
            <w:tcW w:w="962" w:type="pct"/>
            <w:tcBorders>
              <w:top w:val="nil"/>
              <w:left w:val="nil"/>
              <w:bottom w:val="nil"/>
              <w:right w:val="nil"/>
            </w:tcBorders>
            <w:shd w:val="clear" w:color="auto" w:fill="auto"/>
            <w:noWrap/>
            <w:vAlign w:val="bottom"/>
            <w:hideMark/>
          </w:tcPr>
          <w:p w14:paraId="368C0997" w14:textId="77777777" w:rsidR="00E56E39" w:rsidRPr="00E56E39" w:rsidRDefault="00E56E39" w:rsidP="00E56E39">
            <w:pPr>
              <w:rPr>
                <w:rFonts w:eastAsia="Times New Roman"/>
                <w:sz w:val="20"/>
                <w:szCs w:val="20"/>
              </w:rPr>
            </w:pPr>
          </w:p>
        </w:tc>
        <w:tc>
          <w:tcPr>
            <w:tcW w:w="625" w:type="pct"/>
            <w:tcBorders>
              <w:top w:val="nil"/>
              <w:left w:val="nil"/>
              <w:bottom w:val="nil"/>
              <w:right w:val="nil"/>
            </w:tcBorders>
            <w:shd w:val="clear" w:color="auto" w:fill="auto"/>
            <w:noWrap/>
            <w:hideMark/>
          </w:tcPr>
          <w:p w14:paraId="3558BD26" w14:textId="77777777" w:rsidR="00E56E39" w:rsidRPr="00E56E39" w:rsidRDefault="00E56E39" w:rsidP="00E56E39">
            <w:pPr>
              <w:jc w:val="center"/>
              <w:rPr>
                <w:rFonts w:eastAsia="Times New Roman"/>
                <w:color w:val="000000"/>
                <w:sz w:val="20"/>
                <w:szCs w:val="20"/>
              </w:rPr>
            </w:pPr>
            <w:r w:rsidRPr="00E56E39">
              <w:rPr>
                <w:sz w:val="20"/>
                <w:szCs w:val="20"/>
              </w:rPr>
              <w:t>[0.0014]</w:t>
            </w:r>
          </w:p>
        </w:tc>
        <w:tc>
          <w:tcPr>
            <w:tcW w:w="673" w:type="pct"/>
            <w:tcBorders>
              <w:top w:val="nil"/>
              <w:left w:val="nil"/>
              <w:bottom w:val="nil"/>
              <w:right w:val="nil"/>
            </w:tcBorders>
            <w:shd w:val="clear" w:color="auto" w:fill="auto"/>
            <w:noWrap/>
            <w:hideMark/>
          </w:tcPr>
          <w:p w14:paraId="285D25BC" w14:textId="77777777" w:rsidR="00E56E39" w:rsidRPr="00E56E39" w:rsidRDefault="00E56E39" w:rsidP="00E56E39">
            <w:pPr>
              <w:jc w:val="center"/>
              <w:rPr>
                <w:rFonts w:eastAsia="Times New Roman"/>
                <w:color w:val="000000"/>
                <w:sz w:val="20"/>
                <w:szCs w:val="20"/>
              </w:rPr>
            </w:pPr>
            <w:r w:rsidRPr="00E56E39">
              <w:rPr>
                <w:sz w:val="20"/>
                <w:szCs w:val="20"/>
              </w:rPr>
              <w:t>[0.0013]</w:t>
            </w:r>
          </w:p>
        </w:tc>
        <w:tc>
          <w:tcPr>
            <w:tcW w:w="673" w:type="pct"/>
            <w:tcBorders>
              <w:top w:val="nil"/>
              <w:left w:val="nil"/>
              <w:bottom w:val="nil"/>
              <w:right w:val="nil"/>
            </w:tcBorders>
            <w:shd w:val="clear" w:color="auto" w:fill="auto"/>
            <w:noWrap/>
            <w:hideMark/>
          </w:tcPr>
          <w:p w14:paraId="187D695A" w14:textId="77777777" w:rsidR="00E56E39" w:rsidRPr="00E56E39" w:rsidRDefault="00E56E39" w:rsidP="00E56E39">
            <w:pPr>
              <w:jc w:val="center"/>
              <w:rPr>
                <w:rFonts w:eastAsia="Times New Roman"/>
                <w:color w:val="000000"/>
                <w:sz w:val="20"/>
                <w:szCs w:val="20"/>
              </w:rPr>
            </w:pPr>
            <w:r w:rsidRPr="00E56E39">
              <w:rPr>
                <w:sz w:val="20"/>
                <w:szCs w:val="20"/>
              </w:rPr>
              <w:t>[0.0014]</w:t>
            </w:r>
          </w:p>
        </w:tc>
        <w:tc>
          <w:tcPr>
            <w:tcW w:w="721" w:type="pct"/>
            <w:tcBorders>
              <w:top w:val="nil"/>
              <w:left w:val="nil"/>
              <w:bottom w:val="nil"/>
              <w:right w:val="nil"/>
            </w:tcBorders>
            <w:shd w:val="clear" w:color="auto" w:fill="auto"/>
            <w:noWrap/>
            <w:hideMark/>
          </w:tcPr>
          <w:p w14:paraId="1E3F632F" w14:textId="77777777" w:rsidR="00E56E39" w:rsidRPr="00E56E39" w:rsidRDefault="00E56E39" w:rsidP="00E56E39">
            <w:pPr>
              <w:jc w:val="center"/>
              <w:rPr>
                <w:rFonts w:eastAsia="Times New Roman"/>
                <w:color w:val="000000"/>
                <w:sz w:val="20"/>
                <w:szCs w:val="20"/>
              </w:rPr>
            </w:pPr>
            <w:r w:rsidRPr="00E56E39">
              <w:rPr>
                <w:sz w:val="20"/>
                <w:szCs w:val="20"/>
              </w:rPr>
              <w:t>[0.1928]</w:t>
            </w:r>
          </w:p>
        </w:tc>
        <w:tc>
          <w:tcPr>
            <w:tcW w:w="673" w:type="pct"/>
            <w:tcBorders>
              <w:top w:val="nil"/>
              <w:left w:val="nil"/>
              <w:bottom w:val="nil"/>
              <w:right w:val="nil"/>
            </w:tcBorders>
            <w:shd w:val="clear" w:color="auto" w:fill="auto"/>
            <w:noWrap/>
            <w:hideMark/>
          </w:tcPr>
          <w:p w14:paraId="00CCD27A" w14:textId="77777777" w:rsidR="00E56E39" w:rsidRPr="00E56E39" w:rsidRDefault="00E56E39" w:rsidP="00E56E39">
            <w:pPr>
              <w:jc w:val="center"/>
              <w:rPr>
                <w:rFonts w:eastAsia="Times New Roman"/>
                <w:sz w:val="20"/>
                <w:szCs w:val="20"/>
              </w:rPr>
            </w:pPr>
            <w:r w:rsidRPr="00E56E39">
              <w:rPr>
                <w:sz w:val="20"/>
                <w:szCs w:val="20"/>
              </w:rPr>
              <w:t>[0.3651]</w:t>
            </w:r>
          </w:p>
        </w:tc>
        <w:tc>
          <w:tcPr>
            <w:tcW w:w="673" w:type="pct"/>
            <w:tcBorders>
              <w:top w:val="nil"/>
              <w:left w:val="nil"/>
              <w:bottom w:val="nil"/>
              <w:right w:val="nil"/>
            </w:tcBorders>
            <w:shd w:val="clear" w:color="auto" w:fill="auto"/>
            <w:noWrap/>
            <w:hideMark/>
          </w:tcPr>
          <w:p w14:paraId="4CB341F9" w14:textId="77777777" w:rsidR="00E56E39" w:rsidRPr="00E56E39" w:rsidRDefault="00E56E39" w:rsidP="00E56E39">
            <w:pPr>
              <w:jc w:val="center"/>
              <w:rPr>
                <w:rFonts w:eastAsia="Times New Roman"/>
                <w:sz w:val="20"/>
                <w:szCs w:val="20"/>
              </w:rPr>
            </w:pPr>
            <w:r w:rsidRPr="00E56E39">
              <w:rPr>
                <w:sz w:val="20"/>
                <w:szCs w:val="20"/>
              </w:rPr>
              <w:t>[0.3571]</w:t>
            </w:r>
          </w:p>
        </w:tc>
      </w:tr>
      <w:tr w:rsidR="00E56E39" w:rsidRPr="00E56E39" w14:paraId="0812AD20" w14:textId="77777777" w:rsidTr="00E56E39">
        <w:trPr>
          <w:trHeight w:val="144"/>
        </w:trPr>
        <w:tc>
          <w:tcPr>
            <w:tcW w:w="962" w:type="pct"/>
            <w:tcBorders>
              <w:top w:val="nil"/>
              <w:left w:val="nil"/>
              <w:bottom w:val="nil"/>
              <w:right w:val="nil"/>
            </w:tcBorders>
            <w:shd w:val="clear" w:color="auto" w:fill="auto"/>
            <w:noWrap/>
            <w:vAlign w:val="bottom"/>
            <w:hideMark/>
          </w:tcPr>
          <w:p w14:paraId="004AE917" w14:textId="77777777" w:rsidR="00E56E39" w:rsidRPr="00E56E39" w:rsidRDefault="00E56E39" w:rsidP="00E56E39">
            <w:pPr>
              <w:rPr>
                <w:rFonts w:eastAsia="Times New Roman"/>
                <w:color w:val="000000"/>
                <w:sz w:val="20"/>
                <w:szCs w:val="20"/>
              </w:rPr>
            </w:pPr>
            <w:r w:rsidRPr="00E56E39">
              <w:rPr>
                <w:color w:val="000000"/>
                <w:sz w:val="20"/>
                <w:szCs w:val="20"/>
              </w:rPr>
              <w:t>ARG Elevation</w:t>
            </w:r>
          </w:p>
        </w:tc>
        <w:tc>
          <w:tcPr>
            <w:tcW w:w="625" w:type="pct"/>
            <w:tcBorders>
              <w:top w:val="nil"/>
              <w:left w:val="nil"/>
              <w:bottom w:val="nil"/>
              <w:right w:val="nil"/>
            </w:tcBorders>
            <w:shd w:val="clear" w:color="auto" w:fill="auto"/>
            <w:noWrap/>
            <w:hideMark/>
          </w:tcPr>
          <w:p w14:paraId="54DCCA75" w14:textId="77777777" w:rsidR="00E56E39" w:rsidRPr="00E56E39" w:rsidRDefault="00E56E39" w:rsidP="00E56E39">
            <w:pPr>
              <w:jc w:val="center"/>
              <w:rPr>
                <w:rFonts w:eastAsia="Times New Roman"/>
                <w:color w:val="000000"/>
                <w:sz w:val="20"/>
                <w:szCs w:val="20"/>
              </w:rPr>
            </w:pPr>
            <w:r w:rsidRPr="00E56E39">
              <w:rPr>
                <w:sz w:val="20"/>
                <w:szCs w:val="20"/>
              </w:rPr>
              <w:t>0.0003*</w:t>
            </w:r>
          </w:p>
        </w:tc>
        <w:tc>
          <w:tcPr>
            <w:tcW w:w="673" w:type="pct"/>
            <w:tcBorders>
              <w:top w:val="nil"/>
              <w:left w:val="nil"/>
              <w:bottom w:val="nil"/>
              <w:right w:val="nil"/>
            </w:tcBorders>
            <w:shd w:val="clear" w:color="auto" w:fill="auto"/>
            <w:noWrap/>
            <w:hideMark/>
          </w:tcPr>
          <w:p w14:paraId="354FBFB3" w14:textId="77777777" w:rsidR="00E56E39" w:rsidRPr="00E56E39" w:rsidRDefault="00E56E39" w:rsidP="00E56E39">
            <w:pPr>
              <w:jc w:val="center"/>
              <w:rPr>
                <w:rFonts w:eastAsia="Times New Roman"/>
                <w:color w:val="000000"/>
                <w:sz w:val="20"/>
                <w:szCs w:val="20"/>
              </w:rPr>
            </w:pPr>
            <w:r w:rsidRPr="00E56E39">
              <w:rPr>
                <w:sz w:val="20"/>
                <w:szCs w:val="20"/>
              </w:rPr>
              <w:t>0.0005**</w:t>
            </w:r>
          </w:p>
        </w:tc>
        <w:tc>
          <w:tcPr>
            <w:tcW w:w="673" w:type="pct"/>
            <w:tcBorders>
              <w:top w:val="nil"/>
              <w:left w:val="nil"/>
              <w:bottom w:val="nil"/>
              <w:right w:val="nil"/>
            </w:tcBorders>
            <w:shd w:val="clear" w:color="auto" w:fill="auto"/>
            <w:noWrap/>
            <w:hideMark/>
          </w:tcPr>
          <w:p w14:paraId="4F7A0C0B" w14:textId="77777777" w:rsidR="00E56E39" w:rsidRPr="00E56E39" w:rsidRDefault="00E56E39" w:rsidP="00E56E39">
            <w:pPr>
              <w:jc w:val="center"/>
              <w:rPr>
                <w:rFonts w:eastAsia="Times New Roman"/>
                <w:color w:val="000000"/>
                <w:sz w:val="20"/>
                <w:szCs w:val="20"/>
              </w:rPr>
            </w:pPr>
            <w:r w:rsidRPr="00E56E39">
              <w:rPr>
                <w:sz w:val="20"/>
                <w:szCs w:val="20"/>
              </w:rPr>
              <w:t>0.0005***</w:t>
            </w:r>
          </w:p>
        </w:tc>
        <w:tc>
          <w:tcPr>
            <w:tcW w:w="721" w:type="pct"/>
            <w:tcBorders>
              <w:top w:val="nil"/>
              <w:left w:val="nil"/>
              <w:bottom w:val="nil"/>
              <w:right w:val="nil"/>
            </w:tcBorders>
            <w:shd w:val="clear" w:color="auto" w:fill="auto"/>
            <w:noWrap/>
            <w:hideMark/>
          </w:tcPr>
          <w:p w14:paraId="182CEFEB" w14:textId="77777777" w:rsidR="00E56E39" w:rsidRPr="00E56E39" w:rsidRDefault="00E56E39" w:rsidP="00E56E39">
            <w:pPr>
              <w:jc w:val="center"/>
              <w:rPr>
                <w:rFonts w:eastAsia="Times New Roman"/>
                <w:sz w:val="20"/>
                <w:szCs w:val="20"/>
              </w:rPr>
            </w:pPr>
            <w:r w:rsidRPr="00E56E39">
              <w:rPr>
                <w:sz w:val="20"/>
                <w:szCs w:val="20"/>
              </w:rPr>
              <w:t>-0.0022</w:t>
            </w:r>
          </w:p>
        </w:tc>
        <w:tc>
          <w:tcPr>
            <w:tcW w:w="673" w:type="pct"/>
            <w:tcBorders>
              <w:top w:val="nil"/>
              <w:left w:val="nil"/>
              <w:bottom w:val="nil"/>
              <w:right w:val="nil"/>
            </w:tcBorders>
            <w:shd w:val="clear" w:color="auto" w:fill="auto"/>
            <w:noWrap/>
            <w:hideMark/>
          </w:tcPr>
          <w:p w14:paraId="0EFCCFC2" w14:textId="77777777" w:rsidR="00E56E39" w:rsidRPr="00E56E39" w:rsidRDefault="00E56E39" w:rsidP="00E56E39">
            <w:pPr>
              <w:jc w:val="center"/>
              <w:rPr>
                <w:rFonts w:eastAsia="Times New Roman"/>
                <w:sz w:val="20"/>
                <w:szCs w:val="20"/>
              </w:rPr>
            </w:pPr>
            <w:r w:rsidRPr="00E56E39">
              <w:rPr>
                <w:sz w:val="20"/>
                <w:szCs w:val="20"/>
              </w:rPr>
              <w:t>0.0040</w:t>
            </w:r>
          </w:p>
        </w:tc>
        <w:tc>
          <w:tcPr>
            <w:tcW w:w="673" w:type="pct"/>
            <w:tcBorders>
              <w:top w:val="nil"/>
              <w:left w:val="nil"/>
              <w:bottom w:val="nil"/>
              <w:right w:val="nil"/>
            </w:tcBorders>
            <w:shd w:val="clear" w:color="auto" w:fill="auto"/>
            <w:noWrap/>
            <w:hideMark/>
          </w:tcPr>
          <w:p w14:paraId="13BB0099" w14:textId="77777777" w:rsidR="00E56E39" w:rsidRPr="00E56E39" w:rsidRDefault="00E56E39" w:rsidP="00E56E39">
            <w:pPr>
              <w:jc w:val="center"/>
              <w:rPr>
                <w:rFonts w:eastAsia="Times New Roman"/>
                <w:sz w:val="20"/>
                <w:szCs w:val="20"/>
              </w:rPr>
            </w:pPr>
            <w:r w:rsidRPr="00E56E39">
              <w:rPr>
                <w:sz w:val="20"/>
                <w:szCs w:val="20"/>
              </w:rPr>
              <w:t>0.0022</w:t>
            </w:r>
          </w:p>
        </w:tc>
      </w:tr>
      <w:tr w:rsidR="00E56E39" w:rsidRPr="00E56E39" w14:paraId="4990A633" w14:textId="77777777" w:rsidTr="00E56E39">
        <w:trPr>
          <w:trHeight w:val="144"/>
        </w:trPr>
        <w:tc>
          <w:tcPr>
            <w:tcW w:w="962" w:type="pct"/>
            <w:tcBorders>
              <w:top w:val="nil"/>
              <w:left w:val="nil"/>
              <w:bottom w:val="nil"/>
              <w:right w:val="nil"/>
            </w:tcBorders>
            <w:shd w:val="clear" w:color="auto" w:fill="auto"/>
            <w:noWrap/>
            <w:vAlign w:val="bottom"/>
            <w:hideMark/>
          </w:tcPr>
          <w:p w14:paraId="4F88594D" w14:textId="77777777" w:rsidR="00E56E39" w:rsidRPr="00E56E39" w:rsidRDefault="00E56E39" w:rsidP="00E56E39">
            <w:pPr>
              <w:rPr>
                <w:rFonts w:eastAsia="Times New Roman"/>
                <w:sz w:val="20"/>
                <w:szCs w:val="20"/>
              </w:rPr>
            </w:pPr>
          </w:p>
        </w:tc>
        <w:tc>
          <w:tcPr>
            <w:tcW w:w="625" w:type="pct"/>
            <w:tcBorders>
              <w:top w:val="nil"/>
              <w:left w:val="nil"/>
              <w:bottom w:val="nil"/>
              <w:right w:val="nil"/>
            </w:tcBorders>
            <w:shd w:val="clear" w:color="auto" w:fill="auto"/>
            <w:noWrap/>
            <w:hideMark/>
          </w:tcPr>
          <w:p w14:paraId="3CD6AD0C" w14:textId="77777777" w:rsidR="00E56E39" w:rsidRPr="00E56E39" w:rsidRDefault="00E56E39" w:rsidP="00E56E39">
            <w:pPr>
              <w:jc w:val="center"/>
              <w:rPr>
                <w:rFonts w:eastAsia="Times New Roman"/>
                <w:sz w:val="20"/>
                <w:szCs w:val="20"/>
              </w:rPr>
            </w:pPr>
            <w:r w:rsidRPr="00E56E39">
              <w:rPr>
                <w:sz w:val="20"/>
                <w:szCs w:val="20"/>
              </w:rPr>
              <w:t>[0.0002]</w:t>
            </w:r>
          </w:p>
        </w:tc>
        <w:tc>
          <w:tcPr>
            <w:tcW w:w="673" w:type="pct"/>
            <w:tcBorders>
              <w:top w:val="nil"/>
              <w:left w:val="nil"/>
              <w:bottom w:val="nil"/>
              <w:right w:val="nil"/>
            </w:tcBorders>
            <w:shd w:val="clear" w:color="auto" w:fill="auto"/>
            <w:noWrap/>
            <w:hideMark/>
          </w:tcPr>
          <w:p w14:paraId="12B9898B" w14:textId="77777777" w:rsidR="00E56E39" w:rsidRPr="00E56E39" w:rsidRDefault="00E56E39" w:rsidP="00E56E39">
            <w:pPr>
              <w:jc w:val="center"/>
              <w:rPr>
                <w:rFonts w:eastAsia="Times New Roman"/>
                <w:color w:val="000000"/>
                <w:sz w:val="20"/>
                <w:szCs w:val="20"/>
              </w:rPr>
            </w:pPr>
            <w:r w:rsidRPr="00E56E39">
              <w:rPr>
                <w:sz w:val="20"/>
                <w:szCs w:val="20"/>
              </w:rPr>
              <w:t>[0.0002]</w:t>
            </w:r>
          </w:p>
        </w:tc>
        <w:tc>
          <w:tcPr>
            <w:tcW w:w="673" w:type="pct"/>
            <w:tcBorders>
              <w:top w:val="nil"/>
              <w:left w:val="nil"/>
              <w:bottom w:val="nil"/>
              <w:right w:val="nil"/>
            </w:tcBorders>
            <w:shd w:val="clear" w:color="auto" w:fill="auto"/>
            <w:noWrap/>
            <w:hideMark/>
          </w:tcPr>
          <w:p w14:paraId="72DE4759" w14:textId="77777777" w:rsidR="00E56E39" w:rsidRPr="00E56E39" w:rsidRDefault="00E56E39" w:rsidP="00E56E39">
            <w:pPr>
              <w:jc w:val="center"/>
              <w:rPr>
                <w:rFonts w:eastAsia="Times New Roman"/>
                <w:color w:val="000000"/>
                <w:sz w:val="20"/>
                <w:szCs w:val="20"/>
              </w:rPr>
            </w:pPr>
            <w:r w:rsidRPr="00E56E39">
              <w:rPr>
                <w:sz w:val="20"/>
                <w:szCs w:val="20"/>
              </w:rPr>
              <w:t>[0.0002]</w:t>
            </w:r>
          </w:p>
        </w:tc>
        <w:tc>
          <w:tcPr>
            <w:tcW w:w="721" w:type="pct"/>
            <w:tcBorders>
              <w:top w:val="nil"/>
              <w:left w:val="nil"/>
              <w:bottom w:val="nil"/>
              <w:right w:val="nil"/>
            </w:tcBorders>
            <w:shd w:val="clear" w:color="auto" w:fill="auto"/>
            <w:noWrap/>
            <w:hideMark/>
          </w:tcPr>
          <w:p w14:paraId="546427D4" w14:textId="77777777" w:rsidR="00E56E39" w:rsidRPr="00E56E39" w:rsidRDefault="00E56E39" w:rsidP="00E56E39">
            <w:pPr>
              <w:jc w:val="center"/>
              <w:rPr>
                <w:rFonts w:eastAsia="Times New Roman"/>
                <w:sz w:val="20"/>
                <w:szCs w:val="20"/>
              </w:rPr>
            </w:pPr>
            <w:r w:rsidRPr="00E56E39">
              <w:rPr>
                <w:sz w:val="20"/>
                <w:szCs w:val="20"/>
              </w:rPr>
              <w:t>[0.0046]</w:t>
            </w:r>
          </w:p>
        </w:tc>
        <w:tc>
          <w:tcPr>
            <w:tcW w:w="673" w:type="pct"/>
            <w:tcBorders>
              <w:top w:val="nil"/>
              <w:left w:val="nil"/>
              <w:bottom w:val="nil"/>
              <w:right w:val="nil"/>
            </w:tcBorders>
            <w:shd w:val="clear" w:color="auto" w:fill="auto"/>
            <w:noWrap/>
            <w:hideMark/>
          </w:tcPr>
          <w:p w14:paraId="2158CBA8" w14:textId="77777777" w:rsidR="00E56E39" w:rsidRPr="00E56E39" w:rsidRDefault="00E56E39" w:rsidP="00E56E39">
            <w:pPr>
              <w:jc w:val="center"/>
              <w:rPr>
                <w:rFonts w:eastAsia="Times New Roman"/>
                <w:sz w:val="20"/>
                <w:szCs w:val="20"/>
              </w:rPr>
            </w:pPr>
            <w:r w:rsidRPr="00E56E39">
              <w:rPr>
                <w:sz w:val="20"/>
                <w:szCs w:val="20"/>
              </w:rPr>
              <w:t>[0.0071]</w:t>
            </w:r>
          </w:p>
        </w:tc>
        <w:tc>
          <w:tcPr>
            <w:tcW w:w="673" w:type="pct"/>
            <w:tcBorders>
              <w:top w:val="nil"/>
              <w:left w:val="nil"/>
              <w:bottom w:val="nil"/>
              <w:right w:val="nil"/>
            </w:tcBorders>
            <w:shd w:val="clear" w:color="auto" w:fill="auto"/>
            <w:noWrap/>
            <w:hideMark/>
          </w:tcPr>
          <w:p w14:paraId="6689A520" w14:textId="77777777" w:rsidR="00E56E39" w:rsidRPr="00E56E39" w:rsidRDefault="00E56E39" w:rsidP="00E56E39">
            <w:pPr>
              <w:jc w:val="center"/>
              <w:rPr>
                <w:rFonts w:eastAsia="Times New Roman"/>
                <w:sz w:val="20"/>
                <w:szCs w:val="20"/>
              </w:rPr>
            </w:pPr>
            <w:r w:rsidRPr="00E56E39">
              <w:rPr>
                <w:sz w:val="20"/>
                <w:szCs w:val="20"/>
              </w:rPr>
              <w:t>[0.0064]</w:t>
            </w:r>
          </w:p>
        </w:tc>
      </w:tr>
      <w:tr w:rsidR="00E56E39" w:rsidRPr="00E56E39" w14:paraId="65814ECE" w14:textId="77777777" w:rsidTr="00E56E39">
        <w:trPr>
          <w:trHeight w:val="144"/>
        </w:trPr>
        <w:tc>
          <w:tcPr>
            <w:tcW w:w="962" w:type="pct"/>
            <w:tcBorders>
              <w:top w:val="nil"/>
              <w:left w:val="nil"/>
              <w:bottom w:val="nil"/>
              <w:right w:val="nil"/>
            </w:tcBorders>
            <w:shd w:val="clear" w:color="auto" w:fill="auto"/>
            <w:noWrap/>
            <w:vAlign w:val="bottom"/>
            <w:hideMark/>
          </w:tcPr>
          <w:p w14:paraId="4D44C9BE" w14:textId="77777777" w:rsidR="00E56E39" w:rsidRPr="00E56E39" w:rsidRDefault="00E56E39" w:rsidP="00E56E39">
            <w:pPr>
              <w:rPr>
                <w:rFonts w:eastAsia="Times New Roman"/>
                <w:color w:val="000000"/>
                <w:sz w:val="20"/>
                <w:szCs w:val="20"/>
              </w:rPr>
            </w:pPr>
            <w:r w:rsidRPr="00E56E39">
              <w:rPr>
                <w:color w:val="000000"/>
                <w:sz w:val="20"/>
                <w:szCs w:val="20"/>
              </w:rPr>
              <w:t>US Elevation</w:t>
            </w:r>
          </w:p>
        </w:tc>
        <w:tc>
          <w:tcPr>
            <w:tcW w:w="625" w:type="pct"/>
            <w:tcBorders>
              <w:top w:val="nil"/>
              <w:left w:val="nil"/>
              <w:bottom w:val="nil"/>
              <w:right w:val="nil"/>
            </w:tcBorders>
            <w:shd w:val="clear" w:color="auto" w:fill="auto"/>
            <w:noWrap/>
            <w:hideMark/>
          </w:tcPr>
          <w:p w14:paraId="62FC6858" w14:textId="77777777" w:rsidR="00E56E39" w:rsidRPr="00E56E39" w:rsidRDefault="00E56E39" w:rsidP="00E56E39">
            <w:pPr>
              <w:jc w:val="center"/>
              <w:rPr>
                <w:rFonts w:eastAsia="Times New Roman"/>
                <w:color w:val="000000"/>
                <w:sz w:val="20"/>
                <w:szCs w:val="20"/>
              </w:rPr>
            </w:pPr>
            <w:r w:rsidRPr="00E56E39">
              <w:rPr>
                <w:sz w:val="20"/>
                <w:szCs w:val="20"/>
              </w:rPr>
              <w:t>-0.0001***</w:t>
            </w:r>
          </w:p>
        </w:tc>
        <w:tc>
          <w:tcPr>
            <w:tcW w:w="673" w:type="pct"/>
            <w:tcBorders>
              <w:top w:val="nil"/>
              <w:left w:val="nil"/>
              <w:bottom w:val="nil"/>
              <w:right w:val="nil"/>
            </w:tcBorders>
            <w:shd w:val="clear" w:color="auto" w:fill="auto"/>
            <w:noWrap/>
            <w:hideMark/>
          </w:tcPr>
          <w:p w14:paraId="083BEE82" w14:textId="77777777" w:rsidR="00E56E39" w:rsidRPr="00E56E39" w:rsidRDefault="00E56E39" w:rsidP="00E56E39">
            <w:pPr>
              <w:jc w:val="center"/>
              <w:rPr>
                <w:rFonts w:eastAsia="Times New Roman"/>
                <w:sz w:val="20"/>
                <w:szCs w:val="20"/>
              </w:rPr>
            </w:pPr>
            <w:r w:rsidRPr="00E56E39">
              <w:rPr>
                <w:sz w:val="20"/>
                <w:szCs w:val="20"/>
              </w:rPr>
              <w:t>-0.0001***</w:t>
            </w:r>
          </w:p>
        </w:tc>
        <w:tc>
          <w:tcPr>
            <w:tcW w:w="673" w:type="pct"/>
            <w:tcBorders>
              <w:top w:val="nil"/>
              <w:left w:val="nil"/>
              <w:bottom w:val="nil"/>
              <w:right w:val="nil"/>
            </w:tcBorders>
            <w:shd w:val="clear" w:color="auto" w:fill="auto"/>
            <w:noWrap/>
            <w:hideMark/>
          </w:tcPr>
          <w:p w14:paraId="7E39B256" w14:textId="77777777" w:rsidR="00E56E39" w:rsidRPr="00E56E39" w:rsidRDefault="00E56E39" w:rsidP="00E56E39">
            <w:pPr>
              <w:jc w:val="center"/>
              <w:rPr>
                <w:rFonts w:eastAsia="Times New Roman"/>
                <w:color w:val="000000"/>
                <w:sz w:val="20"/>
                <w:szCs w:val="20"/>
              </w:rPr>
            </w:pPr>
            <w:r w:rsidRPr="00E56E39">
              <w:rPr>
                <w:sz w:val="20"/>
                <w:szCs w:val="20"/>
              </w:rPr>
              <w:t>-0.0001***</w:t>
            </w:r>
          </w:p>
        </w:tc>
        <w:tc>
          <w:tcPr>
            <w:tcW w:w="721" w:type="pct"/>
            <w:tcBorders>
              <w:top w:val="nil"/>
              <w:left w:val="nil"/>
              <w:bottom w:val="nil"/>
              <w:right w:val="nil"/>
            </w:tcBorders>
            <w:shd w:val="clear" w:color="auto" w:fill="auto"/>
            <w:noWrap/>
            <w:hideMark/>
          </w:tcPr>
          <w:p w14:paraId="067B8787" w14:textId="77777777" w:rsidR="00E56E39" w:rsidRPr="00E56E39" w:rsidRDefault="00E56E39" w:rsidP="00E56E39">
            <w:pPr>
              <w:jc w:val="center"/>
              <w:rPr>
                <w:rFonts w:eastAsia="Times New Roman"/>
                <w:color w:val="000000"/>
                <w:sz w:val="20"/>
                <w:szCs w:val="20"/>
              </w:rPr>
            </w:pPr>
            <w:r w:rsidRPr="00E56E39">
              <w:rPr>
                <w:sz w:val="20"/>
                <w:szCs w:val="20"/>
              </w:rPr>
              <w:t>0.0078</w:t>
            </w:r>
          </w:p>
        </w:tc>
        <w:tc>
          <w:tcPr>
            <w:tcW w:w="673" w:type="pct"/>
            <w:tcBorders>
              <w:top w:val="nil"/>
              <w:left w:val="nil"/>
              <w:bottom w:val="nil"/>
              <w:right w:val="nil"/>
            </w:tcBorders>
            <w:shd w:val="clear" w:color="auto" w:fill="auto"/>
            <w:noWrap/>
            <w:hideMark/>
          </w:tcPr>
          <w:p w14:paraId="4C0B0A4D" w14:textId="77777777" w:rsidR="00E56E39" w:rsidRPr="00E56E39" w:rsidRDefault="00E56E39" w:rsidP="00E56E39">
            <w:pPr>
              <w:jc w:val="center"/>
              <w:rPr>
                <w:rFonts w:eastAsia="Times New Roman"/>
                <w:sz w:val="20"/>
                <w:szCs w:val="20"/>
              </w:rPr>
            </w:pPr>
            <w:r w:rsidRPr="00E56E39">
              <w:rPr>
                <w:sz w:val="20"/>
                <w:szCs w:val="20"/>
              </w:rPr>
              <w:t>0.0043</w:t>
            </w:r>
          </w:p>
        </w:tc>
        <w:tc>
          <w:tcPr>
            <w:tcW w:w="673" w:type="pct"/>
            <w:tcBorders>
              <w:top w:val="nil"/>
              <w:left w:val="nil"/>
              <w:bottom w:val="nil"/>
              <w:right w:val="nil"/>
            </w:tcBorders>
            <w:shd w:val="clear" w:color="auto" w:fill="auto"/>
            <w:noWrap/>
            <w:hideMark/>
          </w:tcPr>
          <w:p w14:paraId="5E971805" w14:textId="77777777" w:rsidR="00E56E39" w:rsidRPr="00E56E39" w:rsidRDefault="00E56E39" w:rsidP="00E56E39">
            <w:pPr>
              <w:jc w:val="center"/>
              <w:rPr>
                <w:rFonts w:eastAsia="Times New Roman"/>
                <w:sz w:val="20"/>
                <w:szCs w:val="20"/>
              </w:rPr>
            </w:pPr>
            <w:r w:rsidRPr="00E56E39">
              <w:rPr>
                <w:sz w:val="20"/>
                <w:szCs w:val="20"/>
              </w:rPr>
              <w:t>0.0075</w:t>
            </w:r>
          </w:p>
        </w:tc>
      </w:tr>
      <w:tr w:rsidR="00E56E39" w:rsidRPr="00E56E39" w14:paraId="7EE2C2C2" w14:textId="77777777" w:rsidTr="00E56E39">
        <w:trPr>
          <w:trHeight w:val="144"/>
        </w:trPr>
        <w:tc>
          <w:tcPr>
            <w:tcW w:w="962" w:type="pct"/>
            <w:tcBorders>
              <w:top w:val="nil"/>
              <w:left w:val="nil"/>
              <w:bottom w:val="nil"/>
              <w:right w:val="nil"/>
            </w:tcBorders>
            <w:shd w:val="clear" w:color="auto" w:fill="auto"/>
            <w:noWrap/>
            <w:vAlign w:val="bottom"/>
            <w:hideMark/>
          </w:tcPr>
          <w:p w14:paraId="2CB9309E" w14:textId="77777777" w:rsidR="00E56E39" w:rsidRPr="00E56E39" w:rsidRDefault="00E56E39" w:rsidP="00E56E39">
            <w:pPr>
              <w:rPr>
                <w:rFonts w:eastAsia="Times New Roman"/>
                <w:sz w:val="20"/>
                <w:szCs w:val="20"/>
              </w:rPr>
            </w:pPr>
          </w:p>
        </w:tc>
        <w:tc>
          <w:tcPr>
            <w:tcW w:w="625" w:type="pct"/>
            <w:tcBorders>
              <w:top w:val="nil"/>
              <w:left w:val="nil"/>
              <w:bottom w:val="nil"/>
              <w:right w:val="nil"/>
            </w:tcBorders>
            <w:shd w:val="clear" w:color="auto" w:fill="auto"/>
            <w:noWrap/>
            <w:hideMark/>
          </w:tcPr>
          <w:p w14:paraId="578AF9EF" w14:textId="77777777" w:rsidR="00E56E39" w:rsidRPr="00E56E39" w:rsidRDefault="00E56E39" w:rsidP="00E56E39">
            <w:pPr>
              <w:jc w:val="center"/>
              <w:rPr>
                <w:rFonts w:eastAsia="Times New Roman"/>
                <w:sz w:val="20"/>
                <w:szCs w:val="20"/>
              </w:rPr>
            </w:pPr>
            <w:r w:rsidRPr="00E56E39">
              <w:rPr>
                <w:sz w:val="20"/>
                <w:szCs w:val="20"/>
              </w:rPr>
              <w:t>[0.0000]</w:t>
            </w:r>
          </w:p>
        </w:tc>
        <w:tc>
          <w:tcPr>
            <w:tcW w:w="673" w:type="pct"/>
            <w:tcBorders>
              <w:top w:val="nil"/>
              <w:left w:val="nil"/>
              <w:bottom w:val="nil"/>
              <w:right w:val="nil"/>
            </w:tcBorders>
            <w:shd w:val="clear" w:color="auto" w:fill="auto"/>
            <w:noWrap/>
            <w:hideMark/>
          </w:tcPr>
          <w:p w14:paraId="09A32C2E" w14:textId="77777777" w:rsidR="00E56E39" w:rsidRPr="00E56E39" w:rsidRDefault="00E56E39" w:rsidP="00E56E39">
            <w:pPr>
              <w:jc w:val="center"/>
              <w:rPr>
                <w:rFonts w:eastAsia="Times New Roman"/>
                <w:sz w:val="20"/>
                <w:szCs w:val="20"/>
              </w:rPr>
            </w:pPr>
            <w:r w:rsidRPr="00E56E39">
              <w:rPr>
                <w:sz w:val="20"/>
                <w:szCs w:val="20"/>
              </w:rPr>
              <w:t>[0.0000]</w:t>
            </w:r>
          </w:p>
        </w:tc>
        <w:tc>
          <w:tcPr>
            <w:tcW w:w="673" w:type="pct"/>
            <w:tcBorders>
              <w:top w:val="nil"/>
              <w:left w:val="nil"/>
              <w:bottom w:val="nil"/>
              <w:right w:val="nil"/>
            </w:tcBorders>
            <w:shd w:val="clear" w:color="auto" w:fill="auto"/>
            <w:noWrap/>
            <w:hideMark/>
          </w:tcPr>
          <w:p w14:paraId="53E298D5" w14:textId="77777777" w:rsidR="00E56E39" w:rsidRPr="00E56E39" w:rsidRDefault="00E56E39" w:rsidP="00E56E39">
            <w:pPr>
              <w:jc w:val="center"/>
              <w:rPr>
                <w:rFonts w:eastAsia="Times New Roman"/>
                <w:color w:val="000000"/>
                <w:sz w:val="20"/>
                <w:szCs w:val="20"/>
              </w:rPr>
            </w:pPr>
            <w:r w:rsidRPr="00E56E39">
              <w:rPr>
                <w:sz w:val="20"/>
                <w:szCs w:val="20"/>
              </w:rPr>
              <w:t>[0.0000]</w:t>
            </w:r>
          </w:p>
        </w:tc>
        <w:tc>
          <w:tcPr>
            <w:tcW w:w="721" w:type="pct"/>
            <w:tcBorders>
              <w:top w:val="nil"/>
              <w:left w:val="nil"/>
              <w:bottom w:val="nil"/>
              <w:right w:val="nil"/>
            </w:tcBorders>
            <w:shd w:val="clear" w:color="auto" w:fill="auto"/>
            <w:noWrap/>
            <w:hideMark/>
          </w:tcPr>
          <w:p w14:paraId="370DFF18" w14:textId="77777777" w:rsidR="00E56E39" w:rsidRPr="00E56E39" w:rsidRDefault="00E56E39" w:rsidP="00E56E39">
            <w:pPr>
              <w:jc w:val="center"/>
              <w:rPr>
                <w:rFonts w:eastAsia="Times New Roman"/>
                <w:color w:val="000000"/>
                <w:sz w:val="20"/>
                <w:szCs w:val="20"/>
              </w:rPr>
            </w:pPr>
            <w:r w:rsidRPr="00E56E39">
              <w:rPr>
                <w:sz w:val="20"/>
                <w:szCs w:val="20"/>
              </w:rPr>
              <w:t>[0.0076]</w:t>
            </w:r>
          </w:p>
        </w:tc>
        <w:tc>
          <w:tcPr>
            <w:tcW w:w="673" w:type="pct"/>
            <w:tcBorders>
              <w:top w:val="nil"/>
              <w:left w:val="nil"/>
              <w:bottom w:val="nil"/>
              <w:right w:val="nil"/>
            </w:tcBorders>
            <w:shd w:val="clear" w:color="auto" w:fill="auto"/>
            <w:noWrap/>
            <w:hideMark/>
          </w:tcPr>
          <w:p w14:paraId="2EFFFBC9" w14:textId="77777777" w:rsidR="00E56E39" w:rsidRPr="00E56E39" w:rsidRDefault="00E56E39" w:rsidP="00E56E39">
            <w:pPr>
              <w:jc w:val="center"/>
              <w:rPr>
                <w:rFonts w:eastAsia="Times New Roman"/>
                <w:sz w:val="20"/>
                <w:szCs w:val="20"/>
              </w:rPr>
            </w:pPr>
            <w:r w:rsidRPr="00E56E39">
              <w:rPr>
                <w:sz w:val="20"/>
                <w:szCs w:val="20"/>
              </w:rPr>
              <w:t>[0.0085]</w:t>
            </w:r>
          </w:p>
        </w:tc>
        <w:tc>
          <w:tcPr>
            <w:tcW w:w="673" w:type="pct"/>
            <w:tcBorders>
              <w:top w:val="nil"/>
              <w:left w:val="nil"/>
              <w:bottom w:val="nil"/>
              <w:right w:val="nil"/>
            </w:tcBorders>
            <w:shd w:val="clear" w:color="auto" w:fill="auto"/>
            <w:noWrap/>
            <w:hideMark/>
          </w:tcPr>
          <w:p w14:paraId="2D6B0D1C" w14:textId="77777777" w:rsidR="00E56E39" w:rsidRPr="00E56E39" w:rsidRDefault="00E56E39" w:rsidP="00E56E39">
            <w:pPr>
              <w:jc w:val="center"/>
              <w:rPr>
                <w:rFonts w:eastAsia="Times New Roman"/>
                <w:sz w:val="20"/>
                <w:szCs w:val="20"/>
              </w:rPr>
            </w:pPr>
            <w:r w:rsidRPr="00E56E39">
              <w:rPr>
                <w:sz w:val="20"/>
                <w:szCs w:val="20"/>
              </w:rPr>
              <w:t>[0.0099]</w:t>
            </w:r>
          </w:p>
        </w:tc>
      </w:tr>
      <w:tr w:rsidR="00E56E39" w:rsidRPr="00E56E39" w14:paraId="4B4D5C80" w14:textId="77777777" w:rsidTr="00E56E39">
        <w:trPr>
          <w:trHeight w:val="144"/>
        </w:trPr>
        <w:tc>
          <w:tcPr>
            <w:tcW w:w="962" w:type="pct"/>
            <w:tcBorders>
              <w:top w:val="nil"/>
              <w:left w:val="nil"/>
              <w:bottom w:val="nil"/>
              <w:right w:val="nil"/>
            </w:tcBorders>
            <w:shd w:val="clear" w:color="auto" w:fill="auto"/>
            <w:noWrap/>
            <w:vAlign w:val="bottom"/>
            <w:hideMark/>
          </w:tcPr>
          <w:p w14:paraId="5C5699A4" w14:textId="77777777" w:rsidR="00E56E39" w:rsidRPr="00E56E39" w:rsidRDefault="00E56E39" w:rsidP="00E56E39">
            <w:pPr>
              <w:rPr>
                <w:rFonts w:eastAsia="Times New Roman"/>
                <w:color w:val="000000"/>
                <w:sz w:val="20"/>
                <w:szCs w:val="20"/>
              </w:rPr>
            </w:pPr>
            <w:r w:rsidRPr="00E56E39">
              <w:rPr>
                <w:color w:val="000000"/>
                <w:sz w:val="20"/>
                <w:szCs w:val="20"/>
              </w:rPr>
              <w:t>ARG Precipitation</w:t>
            </w:r>
          </w:p>
        </w:tc>
        <w:tc>
          <w:tcPr>
            <w:tcW w:w="625" w:type="pct"/>
            <w:tcBorders>
              <w:top w:val="nil"/>
              <w:left w:val="nil"/>
              <w:bottom w:val="nil"/>
              <w:right w:val="nil"/>
            </w:tcBorders>
            <w:shd w:val="clear" w:color="auto" w:fill="auto"/>
            <w:noWrap/>
            <w:hideMark/>
          </w:tcPr>
          <w:p w14:paraId="01510A83" w14:textId="77777777" w:rsidR="00E56E39" w:rsidRPr="00E56E39" w:rsidRDefault="00E56E39" w:rsidP="00E56E39">
            <w:pPr>
              <w:jc w:val="center"/>
              <w:rPr>
                <w:rFonts w:eastAsia="Times New Roman"/>
                <w:color w:val="000000"/>
                <w:sz w:val="20"/>
                <w:szCs w:val="20"/>
              </w:rPr>
            </w:pPr>
            <w:r w:rsidRPr="00E56E39">
              <w:rPr>
                <w:sz w:val="20"/>
                <w:szCs w:val="20"/>
              </w:rPr>
              <w:t>-0.0003***</w:t>
            </w:r>
          </w:p>
        </w:tc>
        <w:tc>
          <w:tcPr>
            <w:tcW w:w="673" w:type="pct"/>
            <w:tcBorders>
              <w:top w:val="nil"/>
              <w:left w:val="nil"/>
              <w:bottom w:val="nil"/>
              <w:right w:val="nil"/>
            </w:tcBorders>
            <w:shd w:val="clear" w:color="auto" w:fill="auto"/>
            <w:noWrap/>
            <w:hideMark/>
          </w:tcPr>
          <w:p w14:paraId="1D0D0694" w14:textId="77777777" w:rsidR="00E56E39" w:rsidRPr="00E56E39" w:rsidRDefault="00E56E39" w:rsidP="00E56E39">
            <w:pPr>
              <w:jc w:val="center"/>
              <w:rPr>
                <w:rFonts w:eastAsia="Times New Roman"/>
                <w:sz w:val="20"/>
                <w:szCs w:val="20"/>
              </w:rPr>
            </w:pPr>
            <w:r w:rsidRPr="00E56E39">
              <w:rPr>
                <w:sz w:val="20"/>
                <w:szCs w:val="20"/>
              </w:rPr>
              <w:t>-0.0005***</w:t>
            </w:r>
          </w:p>
        </w:tc>
        <w:tc>
          <w:tcPr>
            <w:tcW w:w="673" w:type="pct"/>
            <w:tcBorders>
              <w:top w:val="nil"/>
              <w:left w:val="nil"/>
              <w:bottom w:val="nil"/>
              <w:right w:val="nil"/>
            </w:tcBorders>
            <w:shd w:val="clear" w:color="auto" w:fill="auto"/>
            <w:noWrap/>
            <w:hideMark/>
          </w:tcPr>
          <w:p w14:paraId="17C21E15" w14:textId="77777777" w:rsidR="00E56E39" w:rsidRPr="00E56E39" w:rsidRDefault="00E56E39" w:rsidP="00E56E39">
            <w:pPr>
              <w:jc w:val="center"/>
              <w:rPr>
                <w:rFonts w:eastAsia="Times New Roman"/>
                <w:sz w:val="20"/>
                <w:szCs w:val="20"/>
              </w:rPr>
            </w:pPr>
            <w:r w:rsidRPr="00E56E39">
              <w:rPr>
                <w:sz w:val="20"/>
                <w:szCs w:val="20"/>
              </w:rPr>
              <w:t>-0.0005***</w:t>
            </w:r>
          </w:p>
        </w:tc>
        <w:tc>
          <w:tcPr>
            <w:tcW w:w="721" w:type="pct"/>
            <w:tcBorders>
              <w:top w:val="nil"/>
              <w:left w:val="nil"/>
              <w:bottom w:val="nil"/>
              <w:right w:val="nil"/>
            </w:tcBorders>
            <w:shd w:val="clear" w:color="auto" w:fill="auto"/>
            <w:noWrap/>
            <w:hideMark/>
          </w:tcPr>
          <w:p w14:paraId="0D08C118" w14:textId="77777777" w:rsidR="00E56E39" w:rsidRPr="00E56E39" w:rsidRDefault="00E56E39" w:rsidP="00E56E39">
            <w:pPr>
              <w:jc w:val="center"/>
              <w:rPr>
                <w:rFonts w:eastAsia="Times New Roman"/>
                <w:color w:val="000000"/>
                <w:sz w:val="20"/>
                <w:szCs w:val="20"/>
              </w:rPr>
            </w:pPr>
            <w:r w:rsidRPr="00E56E39">
              <w:rPr>
                <w:sz w:val="20"/>
                <w:szCs w:val="20"/>
              </w:rPr>
              <w:t>-0.0050</w:t>
            </w:r>
          </w:p>
        </w:tc>
        <w:tc>
          <w:tcPr>
            <w:tcW w:w="673" w:type="pct"/>
            <w:tcBorders>
              <w:top w:val="nil"/>
              <w:left w:val="nil"/>
              <w:bottom w:val="nil"/>
              <w:right w:val="nil"/>
            </w:tcBorders>
            <w:shd w:val="clear" w:color="auto" w:fill="auto"/>
            <w:noWrap/>
            <w:hideMark/>
          </w:tcPr>
          <w:p w14:paraId="23E46D0E" w14:textId="77777777" w:rsidR="00E56E39" w:rsidRPr="00E56E39" w:rsidRDefault="00E56E39" w:rsidP="00E56E39">
            <w:pPr>
              <w:jc w:val="center"/>
              <w:rPr>
                <w:rFonts w:eastAsia="Times New Roman"/>
                <w:color w:val="000000"/>
                <w:sz w:val="20"/>
                <w:szCs w:val="20"/>
              </w:rPr>
            </w:pPr>
            <w:r w:rsidRPr="00E56E39">
              <w:rPr>
                <w:sz w:val="20"/>
                <w:szCs w:val="20"/>
              </w:rPr>
              <w:t>-0.0089</w:t>
            </w:r>
          </w:p>
        </w:tc>
        <w:tc>
          <w:tcPr>
            <w:tcW w:w="673" w:type="pct"/>
            <w:tcBorders>
              <w:top w:val="nil"/>
              <w:left w:val="nil"/>
              <w:bottom w:val="nil"/>
              <w:right w:val="nil"/>
            </w:tcBorders>
            <w:shd w:val="clear" w:color="auto" w:fill="auto"/>
            <w:noWrap/>
            <w:hideMark/>
          </w:tcPr>
          <w:p w14:paraId="0D387E2E" w14:textId="77777777" w:rsidR="00E56E39" w:rsidRPr="00E56E39" w:rsidRDefault="00E56E39" w:rsidP="00E56E39">
            <w:pPr>
              <w:jc w:val="center"/>
              <w:rPr>
                <w:rFonts w:eastAsia="Times New Roman"/>
                <w:color w:val="000000"/>
                <w:sz w:val="20"/>
                <w:szCs w:val="20"/>
              </w:rPr>
            </w:pPr>
            <w:r w:rsidRPr="00E56E39">
              <w:rPr>
                <w:sz w:val="20"/>
                <w:szCs w:val="20"/>
              </w:rPr>
              <w:t>-0.0073</w:t>
            </w:r>
          </w:p>
        </w:tc>
      </w:tr>
      <w:tr w:rsidR="00E56E39" w:rsidRPr="00E56E39" w14:paraId="4EF373E5" w14:textId="77777777" w:rsidTr="00E56E39">
        <w:trPr>
          <w:trHeight w:val="144"/>
        </w:trPr>
        <w:tc>
          <w:tcPr>
            <w:tcW w:w="962" w:type="pct"/>
            <w:tcBorders>
              <w:top w:val="nil"/>
              <w:left w:val="nil"/>
              <w:bottom w:val="nil"/>
              <w:right w:val="nil"/>
            </w:tcBorders>
            <w:shd w:val="clear" w:color="auto" w:fill="auto"/>
            <w:noWrap/>
            <w:vAlign w:val="bottom"/>
            <w:hideMark/>
          </w:tcPr>
          <w:p w14:paraId="71E27C04" w14:textId="77777777" w:rsidR="00E56E39" w:rsidRPr="00E56E39" w:rsidRDefault="00E56E39" w:rsidP="00E56E39">
            <w:pPr>
              <w:rPr>
                <w:rFonts w:eastAsia="Times New Roman"/>
                <w:color w:val="000000"/>
                <w:sz w:val="20"/>
                <w:szCs w:val="20"/>
              </w:rPr>
            </w:pPr>
          </w:p>
        </w:tc>
        <w:tc>
          <w:tcPr>
            <w:tcW w:w="625" w:type="pct"/>
            <w:tcBorders>
              <w:top w:val="nil"/>
              <w:left w:val="nil"/>
              <w:bottom w:val="nil"/>
              <w:right w:val="nil"/>
            </w:tcBorders>
            <w:shd w:val="clear" w:color="auto" w:fill="auto"/>
            <w:noWrap/>
            <w:hideMark/>
          </w:tcPr>
          <w:p w14:paraId="18BCA1FD" w14:textId="77777777" w:rsidR="00E56E39" w:rsidRPr="00E56E39" w:rsidRDefault="00E56E39" w:rsidP="00E56E39">
            <w:pPr>
              <w:jc w:val="center"/>
              <w:rPr>
                <w:rFonts w:eastAsia="Times New Roman"/>
                <w:sz w:val="20"/>
                <w:szCs w:val="20"/>
              </w:rPr>
            </w:pPr>
            <w:r w:rsidRPr="00E56E39">
              <w:rPr>
                <w:sz w:val="20"/>
                <w:szCs w:val="20"/>
              </w:rPr>
              <w:t>[0.0001]</w:t>
            </w:r>
          </w:p>
        </w:tc>
        <w:tc>
          <w:tcPr>
            <w:tcW w:w="673" w:type="pct"/>
            <w:tcBorders>
              <w:top w:val="nil"/>
              <w:left w:val="nil"/>
              <w:bottom w:val="nil"/>
              <w:right w:val="nil"/>
            </w:tcBorders>
            <w:shd w:val="clear" w:color="auto" w:fill="auto"/>
            <w:noWrap/>
            <w:hideMark/>
          </w:tcPr>
          <w:p w14:paraId="179F1631" w14:textId="77777777" w:rsidR="00E56E39" w:rsidRPr="00E56E39" w:rsidRDefault="00E56E39" w:rsidP="00E56E39">
            <w:pPr>
              <w:jc w:val="center"/>
              <w:rPr>
                <w:rFonts w:eastAsia="Times New Roman"/>
                <w:sz w:val="20"/>
                <w:szCs w:val="20"/>
              </w:rPr>
            </w:pPr>
            <w:r w:rsidRPr="00E56E39">
              <w:rPr>
                <w:sz w:val="20"/>
                <w:szCs w:val="20"/>
              </w:rPr>
              <w:t>[0.0002]</w:t>
            </w:r>
          </w:p>
        </w:tc>
        <w:tc>
          <w:tcPr>
            <w:tcW w:w="673" w:type="pct"/>
            <w:tcBorders>
              <w:top w:val="nil"/>
              <w:left w:val="nil"/>
              <w:bottom w:val="nil"/>
              <w:right w:val="nil"/>
            </w:tcBorders>
            <w:shd w:val="clear" w:color="auto" w:fill="auto"/>
            <w:noWrap/>
            <w:hideMark/>
          </w:tcPr>
          <w:p w14:paraId="4D2320E1" w14:textId="77777777" w:rsidR="00E56E39" w:rsidRPr="00E56E39" w:rsidRDefault="00E56E39" w:rsidP="00E56E39">
            <w:pPr>
              <w:jc w:val="center"/>
              <w:rPr>
                <w:rFonts w:eastAsia="Times New Roman"/>
                <w:sz w:val="20"/>
                <w:szCs w:val="20"/>
              </w:rPr>
            </w:pPr>
            <w:r w:rsidRPr="00E56E39">
              <w:rPr>
                <w:sz w:val="20"/>
                <w:szCs w:val="20"/>
              </w:rPr>
              <w:t>[0.0001]</w:t>
            </w:r>
          </w:p>
        </w:tc>
        <w:tc>
          <w:tcPr>
            <w:tcW w:w="721" w:type="pct"/>
            <w:tcBorders>
              <w:top w:val="nil"/>
              <w:left w:val="nil"/>
              <w:bottom w:val="nil"/>
              <w:right w:val="nil"/>
            </w:tcBorders>
            <w:shd w:val="clear" w:color="auto" w:fill="auto"/>
            <w:noWrap/>
            <w:hideMark/>
          </w:tcPr>
          <w:p w14:paraId="57B131BA" w14:textId="77777777" w:rsidR="00E56E39" w:rsidRPr="00E56E39" w:rsidRDefault="00E56E39" w:rsidP="00E56E39">
            <w:pPr>
              <w:jc w:val="center"/>
              <w:rPr>
                <w:rFonts w:eastAsia="Times New Roman"/>
                <w:color w:val="000000"/>
                <w:sz w:val="20"/>
                <w:szCs w:val="20"/>
              </w:rPr>
            </w:pPr>
            <w:r w:rsidRPr="00E56E39">
              <w:rPr>
                <w:sz w:val="20"/>
                <w:szCs w:val="20"/>
              </w:rPr>
              <w:t>[0.0062]</w:t>
            </w:r>
          </w:p>
        </w:tc>
        <w:tc>
          <w:tcPr>
            <w:tcW w:w="673" w:type="pct"/>
            <w:tcBorders>
              <w:top w:val="nil"/>
              <w:left w:val="nil"/>
              <w:bottom w:val="nil"/>
              <w:right w:val="nil"/>
            </w:tcBorders>
            <w:shd w:val="clear" w:color="auto" w:fill="auto"/>
            <w:noWrap/>
            <w:hideMark/>
          </w:tcPr>
          <w:p w14:paraId="43CD8C2E" w14:textId="77777777" w:rsidR="00E56E39" w:rsidRPr="00E56E39" w:rsidRDefault="00E56E39" w:rsidP="00E56E39">
            <w:pPr>
              <w:jc w:val="center"/>
              <w:rPr>
                <w:rFonts w:eastAsia="Times New Roman"/>
                <w:color w:val="000000"/>
                <w:sz w:val="20"/>
                <w:szCs w:val="20"/>
              </w:rPr>
            </w:pPr>
            <w:r w:rsidRPr="00E56E39">
              <w:rPr>
                <w:sz w:val="20"/>
                <w:szCs w:val="20"/>
              </w:rPr>
              <w:t>[0.0067]</w:t>
            </w:r>
          </w:p>
        </w:tc>
        <w:tc>
          <w:tcPr>
            <w:tcW w:w="673" w:type="pct"/>
            <w:tcBorders>
              <w:top w:val="nil"/>
              <w:left w:val="nil"/>
              <w:bottom w:val="nil"/>
              <w:right w:val="nil"/>
            </w:tcBorders>
            <w:shd w:val="clear" w:color="auto" w:fill="auto"/>
            <w:noWrap/>
            <w:hideMark/>
          </w:tcPr>
          <w:p w14:paraId="3F8791DC" w14:textId="77777777" w:rsidR="00E56E39" w:rsidRPr="00E56E39" w:rsidRDefault="00E56E39" w:rsidP="00E56E39">
            <w:pPr>
              <w:jc w:val="center"/>
              <w:rPr>
                <w:rFonts w:eastAsia="Times New Roman"/>
                <w:color w:val="000000"/>
                <w:sz w:val="20"/>
                <w:szCs w:val="20"/>
              </w:rPr>
            </w:pPr>
            <w:r w:rsidRPr="00E56E39">
              <w:rPr>
                <w:sz w:val="20"/>
                <w:szCs w:val="20"/>
              </w:rPr>
              <w:t>[0.0061]</w:t>
            </w:r>
          </w:p>
        </w:tc>
      </w:tr>
      <w:tr w:rsidR="00E56E39" w:rsidRPr="00E56E39" w14:paraId="6A4EDC60" w14:textId="77777777" w:rsidTr="00E56E39">
        <w:trPr>
          <w:trHeight w:val="144"/>
        </w:trPr>
        <w:tc>
          <w:tcPr>
            <w:tcW w:w="962" w:type="pct"/>
            <w:tcBorders>
              <w:top w:val="nil"/>
              <w:left w:val="nil"/>
              <w:bottom w:val="nil"/>
              <w:right w:val="nil"/>
            </w:tcBorders>
            <w:shd w:val="clear" w:color="auto" w:fill="auto"/>
            <w:noWrap/>
            <w:vAlign w:val="bottom"/>
            <w:hideMark/>
          </w:tcPr>
          <w:p w14:paraId="6CB20343" w14:textId="77777777" w:rsidR="00E56E39" w:rsidRPr="00E56E39" w:rsidRDefault="00E56E39" w:rsidP="00E56E39">
            <w:pPr>
              <w:rPr>
                <w:rFonts w:eastAsia="Times New Roman"/>
                <w:color w:val="000000"/>
                <w:sz w:val="20"/>
                <w:szCs w:val="20"/>
              </w:rPr>
            </w:pPr>
            <w:r w:rsidRPr="00E56E39">
              <w:rPr>
                <w:color w:val="000000"/>
                <w:sz w:val="20"/>
                <w:szCs w:val="20"/>
              </w:rPr>
              <w:t>US Precipitation</w:t>
            </w:r>
          </w:p>
        </w:tc>
        <w:tc>
          <w:tcPr>
            <w:tcW w:w="625" w:type="pct"/>
            <w:tcBorders>
              <w:top w:val="nil"/>
              <w:left w:val="nil"/>
              <w:bottom w:val="nil"/>
              <w:right w:val="nil"/>
            </w:tcBorders>
            <w:shd w:val="clear" w:color="auto" w:fill="auto"/>
            <w:noWrap/>
            <w:hideMark/>
          </w:tcPr>
          <w:p w14:paraId="043410D6" w14:textId="77777777" w:rsidR="00E56E39" w:rsidRPr="00E56E39" w:rsidRDefault="00E56E39" w:rsidP="00E56E39">
            <w:pPr>
              <w:jc w:val="center"/>
              <w:rPr>
                <w:rFonts w:eastAsia="Times New Roman"/>
                <w:color w:val="000000"/>
                <w:sz w:val="20"/>
                <w:szCs w:val="20"/>
              </w:rPr>
            </w:pPr>
            <w:r w:rsidRPr="00E56E39">
              <w:rPr>
                <w:sz w:val="20"/>
                <w:szCs w:val="20"/>
              </w:rPr>
              <w:t>-0.0002***</w:t>
            </w:r>
          </w:p>
        </w:tc>
        <w:tc>
          <w:tcPr>
            <w:tcW w:w="673" w:type="pct"/>
            <w:tcBorders>
              <w:top w:val="nil"/>
              <w:left w:val="nil"/>
              <w:bottom w:val="nil"/>
              <w:right w:val="nil"/>
            </w:tcBorders>
            <w:shd w:val="clear" w:color="auto" w:fill="auto"/>
            <w:noWrap/>
            <w:hideMark/>
          </w:tcPr>
          <w:p w14:paraId="5C76A002" w14:textId="77777777" w:rsidR="00E56E39" w:rsidRPr="00E56E39" w:rsidRDefault="00E56E39" w:rsidP="00E56E39">
            <w:pPr>
              <w:jc w:val="center"/>
              <w:rPr>
                <w:rFonts w:eastAsia="Times New Roman"/>
                <w:sz w:val="20"/>
                <w:szCs w:val="20"/>
              </w:rPr>
            </w:pPr>
            <w:r w:rsidRPr="00E56E39">
              <w:rPr>
                <w:sz w:val="20"/>
                <w:szCs w:val="20"/>
              </w:rPr>
              <w:t>-0.0002***</w:t>
            </w:r>
          </w:p>
        </w:tc>
        <w:tc>
          <w:tcPr>
            <w:tcW w:w="673" w:type="pct"/>
            <w:tcBorders>
              <w:top w:val="nil"/>
              <w:left w:val="nil"/>
              <w:bottom w:val="nil"/>
              <w:right w:val="nil"/>
            </w:tcBorders>
            <w:shd w:val="clear" w:color="auto" w:fill="auto"/>
            <w:noWrap/>
            <w:hideMark/>
          </w:tcPr>
          <w:p w14:paraId="4DE54464" w14:textId="77777777" w:rsidR="00E56E39" w:rsidRPr="00E56E39" w:rsidRDefault="00E56E39" w:rsidP="00E56E39">
            <w:pPr>
              <w:jc w:val="center"/>
              <w:rPr>
                <w:rFonts w:eastAsia="Times New Roman"/>
                <w:sz w:val="20"/>
                <w:szCs w:val="20"/>
              </w:rPr>
            </w:pPr>
            <w:r w:rsidRPr="00E56E39">
              <w:rPr>
                <w:sz w:val="20"/>
                <w:szCs w:val="20"/>
              </w:rPr>
              <w:t>-0.0002***</w:t>
            </w:r>
          </w:p>
        </w:tc>
        <w:tc>
          <w:tcPr>
            <w:tcW w:w="721" w:type="pct"/>
            <w:tcBorders>
              <w:top w:val="nil"/>
              <w:left w:val="nil"/>
              <w:bottom w:val="nil"/>
              <w:right w:val="nil"/>
            </w:tcBorders>
            <w:shd w:val="clear" w:color="auto" w:fill="auto"/>
            <w:noWrap/>
            <w:hideMark/>
          </w:tcPr>
          <w:p w14:paraId="6F7D9E18" w14:textId="77777777" w:rsidR="00E56E39" w:rsidRPr="00E56E39" w:rsidRDefault="00E56E39" w:rsidP="00E56E39">
            <w:pPr>
              <w:jc w:val="center"/>
              <w:rPr>
                <w:rFonts w:eastAsia="Times New Roman"/>
                <w:sz w:val="20"/>
                <w:szCs w:val="20"/>
              </w:rPr>
            </w:pPr>
            <w:r w:rsidRPr="00E56E39">
              <w:rPr>
                <w:sz w:val="20"/>
                <w:szCs w:val="20"/>
              </w:rPr>
              <w:t>0.0051**</w:t>
            </w:r>
          </w:p>
        </w:tc>
        <w:tc>
          <w:tcPr>
            <w:tcW w:w="673" w:type="pct"/>
            <w:tcBorders>
              <w:top w:val="nil"/>
              <w:left w:val="nil"/>
              <w:bottom w:val="nil"/>
              <w:right w:val="nil"/>
            </w:tcBorders>
            <w:shd w:val="clear" w:color="auto" w:fill="auto"/>
            <w:noWrap/>
            <w:hideMark/>
          </w:tcPr>
          <w:p w14:paraId="412702E4" w14:textId="77777777" w:rsidR="00E56E39" w:rsidRPr="00E56E39" w:rsidRDefault="00E56E39" w:rsidP="00E56E39">
            <w:pPr>
              <w:jc w:val="center"/>
              <w:rPr>
                <w:rFonts w:eastAsia="Times New Roman"/>
                <w:color w:val="000000"/>
                <w:sz w:val="20"/>
                <w:szCs w:val="20"/>
              </w:rPr>
            </w:pPr>
            <w:r w:rsidRPr="00E56E39">
              <w:rPr>
                <w:sz w:val="20"/>
                <w:szCs w:val="20"/>
              </w:rPr>
              <w:t>0.0180**</w:t>
            </w:r>
          </w:p>
        </w:tc>
        <w:tc>
          <w:tcPr>
            <w:tcW w:w="673" w:type="pct"/>
            <w:tcBorders>
              <w:top w:val="nil"/>
              <w:left w:val="nil"/>
              <w:bottom w:val="nil"/>
              <w:right w:val="nil"/>
            </w:tcBorders>
            <w:shd w:val="clear" w:color="auto" w:fill="auto"/>
            <w:noWrap/>
            <w:hideMark/>
          </w:tcPr>
          <w:p w14:paraId="10A6CE8E" w14:textId="77777777" w:rsidR="00E56E39" w:rsidRPr="00E56E39" w:rsidRDefault="00E56E39" w:rsidP="00E56E39">
            <w:pPr>
              <w:jc w:val="center"/>
              <w:rPr>
                <w:rFonts w:eastAsia="Times New Roman"/>
                <w:color w:val="000000"/>
                <w:sz w:val="20"/>
                <w:szCs w:val="20"/>
              </w:rPr>
            </w:pPr>
            <w:r w:rsidRPr="00E56E39">
              <w:rPr>
                <w:sz w:val="20"/>
                <w:szCs w:val="20"/>
              </w:rPr>
              <w:t>0.0185**</w:t>
            </w:r>
          </w:p>
        </w:tc>
      </w:tr>
      <w:tr w:rsidR="00E56E39" w:rsidRPr="00E56E39" w14:paraId="4DF5EB5D" w14:textId="77777777" w:rsidTr="00E56E39">
        <w:tc>
          <w:tcPr>
            <w:tcW w:w="962" w:type="pct"/>
            <w:tcBorders>
              <w:top w:val="nil"/>
              <w:left w:val="nil"/>
              <w:bottom w:val="nil"/>
              <w:right w:val="nil"/>
            </w:tcBorders>
            <w:shd w:val="clear" w:color="auto" w:fill="auto"/>
            <w:noWrap/>
            <w:hideMark/>
          </w:tcPr>
          <w:p w14:paraId="6E6930F4" w14:textId="77777777" w:rsidR="00E56E39" w:rsidRPr="00E56E39" w:rsidRDefault="00E56E39" w:rsidP="00E56E39">
            <w:pPr>
              <w:rPr>
                <w:rFonts w:eastAsia="Times New Roman"/>
                <w:sz w:val="20"/>
                <w:szCs w:val="20"/>
              </w:rPr>
            </w:pPr>
          </w:p>
        </w:tc>
        <w:tc>
          <w:tcPr>
            <w:tcW w:w="625" w:type="pct"/>
            <w:tcBorders>
              <w:top w:val="nil"/>
              <w:left w:val="nil"/>
              <w:bottom w:val="nil"/>
              <w:right w:val="nil"/>
            </w:tcBorders>
            <w:shd w:val="clear" w:color="auto" w:fill="auto"/>
            <w:noWrap/>
            <w:hideMark/>
          </w:tcPr>
          <w:p w14:paraId="5487F7ED" w14:textId="77777777" w:rsidR="00E56E39" w:rsidRPr="00E56E39" w:rsidRDefault="00E56E39" w:rsidP="00E56E39">
            <w:pPr>
              <w:jc w:val="center"/>
              <w:rPr>
                <w:rFonts w:eastAsia="Times New Roman"/>
                <w:sz w:val="20"/>
                <w:szCs w:val="20"/>
              </w:rPr>
            </w:pPr>
            <w:r w:rsidRPr="00E56E39">
              <w:rPr>
                <w:sz w:val="20"/>
                <w:szCs w:val="20"/>
              </w:rPr>
              <w:t>[0.0000]</w:t>
            </w:r>
          </w:p>
        </w:tc>
        <w:tc>
          <w:tcPr>
            <w:tcW w:w="673" w:type="pct"/>
            <w:tcBorders>
              <w:top w:val="nil"/>
              <w:left w:val="nil"/>
              <w:bottom w:val="nil"/>
              <w:right w:val="nil"/>
            </w:tcBorders>
            <w:shd w:val="clear" w:color="auto" w:fill="auto"/>
            <w:noWrap/>
            <w:hideMark/>
          </w:tcPr>
          <w:p w14:paraId="7F3F1F87" w14:textId="77777777" w:rsidR="00E56E39" w:rsidRPr="00E56E39" w:rsidRDefault="00E56E39" w:rsidP="00E56E39">
            <w:pPr>
              <w:jc w:val="center"/>
              <w:rPr>
                <w:rFonts w:eastAsia="Times New Roman"/>
                <w:sz w:val="20"/>
                <w:szCs w:val="20"/>
              </w:rPr>
            </w:pPr>
            <w:r w:rsidRPr="00E56E39">
              <w:rPr>
                <w:sz w:val="20"/>
                <w:szCs w:val="20"/>
              </w:rPr>
              <w:t>[0.0000]</w:t>
            </w:r>
          </w:p>
        </w:tc>
        <w:tc>
          <w:tcPr>
            <w:tcW w:w="673" w:type="pct"/>
            <w:tcBorders>
              <w:top w:val="nil"/>
              <w:left w:val="nil"/>
              <w:bottom w:val="nil"/>
              <w:right w:val="nil"/>
            </w:tcBorders>
            <w:shd w:val="clear" w:color="auto" w:fill="auto"/>
            <w:noWrap/>
            <w:hideMark/>
          </w:tcPr>
          <w:p w14:paraId="33A9757B" w14:textId="77777777" w:rsidR="00E56E39" w:rsidRPr="00E56E39" w:rsidRDefault="00E56E39" w:rsidP="00E56E39">
            <w:pPr>
              <w:jc w:val="center"/>
              <w:rPr>
                <w:rFonts w:eastAsia="Times New Roman"/>
                <w:sz w:val="20"/>
                <w:szCs w:val="20"/>
              </w:rPr>
            </w:pPr>
            <w:r w:rsidRPr="00E56E39">
              <w:rPr>
                <w:sz w:val="20"/>
                <w:szCs w:val="20"/>
              </w:rPr>
              <w:t>[0.0000]</w:t>
            </w:r>
          </w:p>
        </w:tc>
        <w:tc>
          <w:tcPr>
            <w:tcW w:w="721" w:type="pct"/>
            <w:tcBorders>
              <w:top w:val="nil"/>
              <w:left w:val="nil"/>
              <w:bottom w:val="nil"/>
              <w:right w:val="nil"/>
            </w:tcBorders>
            <w:shd w:val="clear" w:color="auto" w:fill="auto"/>
            <w:noWrap/>
            <w:hideMark/>
          </w:tcPr>
          <w:p w14:paraId="070CB7D8" w14:textId="77777777" w:rsidR="00E56E39" w:rsidRPr="00E56E39" w:rsidRDefault="00E56E39" w:rsidP="00E56E39">
            <w:pPr>
              <w:jc w:val="center"/>
              <w:rPr>
                <w:rFonts w:eastAsia="Times New Roman"/>
                <w:sz w:val="20"/>
                <w:szCs w:val="20"/>
              </w:rPr>
            </w:pPr>
            <w:r w:rsidRPr="00E56E39">
              <w:rPr>
                <w:sz w:val="20"/>
                <w:szCs w:val="20"/>
              </w:rPr>
              <w:t>[0.0025]</w:t>
            </w:r>
          </w:p>
        </w:tc>
        <w:tc>
          <w:tcPr>
            <w:tcW w:w="673" w:type="pct"/>
            <w:tcBorders>
              <w:top w:val="nil"/>
              <w:left w:val="nil"/>
              <w:bottom w:val="nil"/>
              <w:right w:val="nil"/>
            </w:tcBorders>
            <w:shd w:val="clear" w:color="auto" w:fill="auto"/>
            <w:noWrap/>
            <w:hideMark/>
          </w:tcPr>
          <w:p w14:paraId="0DF589E0" w14:textId="77777777" w:rsidR="00E56E39" w:rsidRPr="00E56E39" w:rsidRDefault="00E56E39" w:rsidP="00E56E39">
            <w:pPr>
              <w:jc w:val="center"/>
              <w:rPr>
                <w:rFonts w:eastAsia="Times New Roman"/>
                <w:color w:val="000000"/>
                <w:sz w:val="20"/>
                <w:szCs w:val="20"/>
              </w:rPr>
            </w:pPr>
            <w:r w:rsidRPr="00E56E39">
              <w:rPr>
                <w:sz w:val="20"/>
                <w:szCs w:val="20"/>
              </w:rPr>
              <w:t>[0.0084]</w:t>
            </w:r>
          </w:p>
        </w:tc>
        <w:tc>
          <w:tcPr>
            <w:tcW w:w="673" w:type="pct"/>
            <w:tcBorders>
              <w:top w:val="nil"/>
              <w:left w:val="nil"/>
              <w:bottom w:val="nil"/>
              <w:right w:val="nil"/>
            </w:tcBorders>
            <w:shd w:val="clear" w:color="auto" w:fill="auto"/>
            <w:noWrap/>
            <w:hideMark/>
          </w:tcPr>
          <w:p w14:paraId="1FB716E4" w14:textId="77777777" w:rsidR="00E56E39" w:rsidRPr="00E56E39" w:rsidRDefault="00E56E39" w:rsidP="00E56E39">
            <w:pPr>
              <w:jc w:val="center"/>
              <w:rPr>
                <w:rFonts w:eastAsia="Times New Roman"/>
                <w:color w:val="000000"/>
                <w:sz w:val="20"/>
                <w:szCs w:val="20"/>
              </w:rPr>
            </w:pPr>
            <w:r w:rsidRPr="00E56E39">
              <w:rPr>
                <w:sz w:val="20"/>
                <w:szCs w:val="20"/>
              </w:rPr>
              <w:t>[0.0081]</w:t>
            </w:r>
          </w:p>
        </w:tc>
      </w:tr>
      <w:tr w:rsidR="00E56E39" w:rsidRPr="00E56E39" w14:paraId="226714A8" w14:textId="77777777" w:rsidTr="00E56E39">
        <w:tc>
          <w:tcPr>
            <w:tcW w:w="962" w:type="pct"/>
            <w:tcBorders>
              <w:top w:val="nil"/>
              <w:left w:val="nil"/>
              <w:bottom w:val="nil"/>
              <w:right w:val="nil"/>
            </w:tcBorders>
            <w:shd w:val="clear" w:color="auto" w:fill="auto"/>
            <w:noWrap/>
          </w:tcPr>
          <w:p w14:paraId="6E533403" w14:textId="77777777" w:rsidR="00E56E39" w:rsidRPr="00E56E39" w:rsidRDefault="00E56E39" w:rsidP="00E56E39">
            <w:pPr>
              <w:rPr>
                <w:rFonts w:eastAsia="Times New Roman"/>
                <w:sz w:val="20"/>
                <w:szCs w:val="20"/>
              </w:rPr>
            </w:pPr>
            <w:r w:rsidRPr="00E56E39">
              <w:rPr>
                <w:rFonts w:eastAsia="Times New Roman"/>
                <w:sz w:val="20"/>
                <w:szCs w:val="20"/>
              </w:rPr>
              <w:t>ARG Wheat Suit.</w:t>
            </w:r>
          </w:p>
        </w:tc>
        <w:tc>
          <w:tcPr>
            <w:tcW w:w="625" w:type="pct"/>
            <w:tcBorders>
              <w:top w:val="nil"/>
              <w:left w:val="nil"/>
              <w:bottom w:val="nil"/>
              <w:right w:val="nil"/>
            </w:tcBorders>
            <w:shd w:val="clear" w:color="auto" w:fill="auto"/>
            <w:noWrap/>
          </w:tcPr>
          <w:p w14:paraId="08FF4025" w14:textId="77777777" w:rsidR="00E56E39" w:rsidRPr="00E56E39" w:rsidRDefault="00E56E39" w:rsidP="00E56E39">
            <w:pPr>
              <w:jc w:val="center"/>
              <w:rPr>
                <w:color w:val="000000"/>
                <w:sz w:val="20"/>
                <w:szCs w:val="20"/>
              </w:rPr>
            </w:pPr>
            <w:r w:rsidRPr="00E56E39">
              <w:rPr>
                <w:sz w:val="20"/>
                <w:szCs w:val="20"/>
              </w:rPr>
              <w:t>-0.3859***</w:t>
            </w:r>
          </w:p>
        </w:tc>
        <w:tc>
          <w:tcPr>
            <w:tcW w:w="673" w:type="pct"/>
            <w:tcBorders>
              <w:top w:val="nil"/>
              <w:left w:val="nil"/>
              <w:bottom w:val="nil"/>
              <w:right w:val="nil"/>
            </w:tcBorders>
            <w:shd w:val="clear" w:color="auto" w:fill="auto"/>
            <w:noWrap/>
          </w:tcPr>
          <w:p w14:paraId="434C7208" w14:textId="77777777" w:rsidR="00E56E39" w:rsidRPr="00E56E39" w:rsidRDefault="00E56E39" w:rsidP="00E56E39">
            <w:pPr>
              <w:jc w:val="center"/>
              <w:rPr>
                <w:color w:val="000000"/>
                <w:sz w:val="20"/>
                <w:szCs w:val="20"/>
              </w:rPr>
            </w:pPr>
            <w:r w:rsidRPr="00E56E39">
              <w:rPr>
                <w:sz w:val="20"/>
                <w:szCs w:val="20"/>
              </w:rPr>
              <w:t>-0.3676**</w:t>
            </w:r>
          </w:p>
        </w:tc>
        <w:tc>
          <w:tcPr>
            <w:tcW w:w="673" w:type="pct"/>
            <w:tcBorders>
              <w:top w:val="nil"/>
              <w:left w:val="nil"/>
              <w:bottom w:val="nil"/>
              <w:right w:val="nil"/>
            </w:tcBorders>
            <w:shd w:val="clear" w:color="auto" w:fill="auto"/>
            <w:noWrap/>
          </w:tcPr>
          <w:p w14:paraId="66BF6549" w14:textId="77777777" w:rsidR="00E56E39" w:rsidRPr="00E56E39" w:rsidRDefault="00E56E39" w:rsidP="00E56E39">
            <w:pPr>
              <w:jc w:val="center"/>
              <w:rPr>
                <w:color w:val="000000"/>
                <w:sz w:val="20"/>
                <w:szCs w:val="20"/>
              </w:rPr>
            </w:pPr>
            <w:r w:rsidRPr="00E56E39">
              <w:rPr>
                <w:sz w:val="20"/>
                <w:szCs w:val="20"/>
              </w:rPr>
              <w:t>-0.3973**</w:t>
            </w:r>
          </w:p>
        </w:tc>
        <w:tc>
          <w:tcPr>
            <w:tcW w:w="721" w:type="pct"/>
            <w:tcBorders>
              <w:top w:val="nil"/>
              <w:left w:val="nil"/>
              <w:bottom w:val="nil"/>
              <w:right w:val="nil"/>
            </w:tcBorders>
            <w:shd w:val="clear" w:color="auto" w:fill="auto"/>
            <w:noWrap/>
          </w:tcPr>
          <w:p w14:paraId="579D8D31" w14:textId="77777777" w:rsidR="00E56E39" w:rsidRPr="00E56E39" w:rsidRDefault="00E56E39" w:rsidP="00E56E39">
            <w:pPr>
              <w:jc w:val="center"/>
              <w:rPr>
                <w:color w:val="000000"/>
                <w:sz w:val="20"/>
                <w:szCs w:val="20"/>
              </w:rPr>
            </w:pPr>
            <w:r w:rsidRPr="00E56E39">
              <w:rPr>
                <w:sz w:val="20"/>
                <w:szCs w:val="20"/>
              </w:rPr>
              <w:t>-8.7776</w:t>
            </w:r>
          </w:p>
        </w:tc>
        <w:tc>
          <w:tcPr>
            <w:tcW w:w="673" w:type="pct"/>
            <w:tcBorders>
              <w:top w:val="nil"/>
              <w:left w:val="nil"/>
              <w:bottom w:val="nil"/>
              <w:right w:val="nil"/>
            </w:tcBorders>
            <w:shd w:val="clear" w:color="auto" w:fill="auto"/>
            <w:noWrap/>
          </w:tcPr>
          <w:p w14:paraId="523E6B50" w14:textId="77777777" w:rsidR="00E56E39" w:rsidRPr="00E56E39" w:rsidRDefault="00E56E39" w:rsidP="00E56E39">
            <w:pPr>
              <w:jc w:val="center"/>
              <w:rPr>
                <w:color w:val="000000"/>
                <w:sz w:val="20"/>
                <w:szCs w:val="20"/>
              </w:rPr>
            </w:pPr>
            <w:r w:rsidRPr="00E56E39">
              <w:rPr>
                <w:sz w:val="20"/>
                <w:szCs w:val="20"/>
              </w:rPr>
              <w:t>-2.8939</w:t>
            </w:r>
          </w:p>
        </w:tc>
        <w:tc>
          <w:tcPr>
            <w:tcW w:w="673" w:type="pct"/>
            <w:tcBorders>
              <w:top w:val="nil"/>
              <w:left w:val="nil"/>
              <w:bottom w:val="nil"/>
              <w:right w:val="nil"/>
            </w:tcBorders>
            <w:shd w:val="clear" w:color="auto" w:fill="auto"/>
            <w:noWrap/>
          </w:tcPr>
          <w:p w14:paraId="3FA7C616" w14:textId="77777777" w:rsidR="00E56E39" w:rsidRPr="00E56E39" w:rsidRDefault="00E56E39" w:rsidP="00E56E39">
            <w:pPr>
              <w:jc w:val="center"/>
              <w:rPr>
                <w:color w:val="000000"/>
                <w:sz w:val="20"/>
                <w:szCs w:val="20"/>
              </w:rPr>
            </w:pPr>
            <w:r w:rsidRPr="00E56E39">
              <w:rPr>
                <w:sz w:val="20"/>
                <w:szCs w:val="20"/>
              </w:rPr>
              <w:t>-6.1236</w:t>
            </w:r>
          </w:p>
        </w:tc>
      </w:tr>
      <w:tr w:rsidR="00E56E39" w:rsidRPr="00E56E39" w14:paraId="0415D198" w14:textId="77777777" w:rsidTr="00E56E39">
        <w:tc>
          <w:tcPr>
            <w:tcW w:w="962" w:type="pct"/>
            <w:tcBorders>
              <w:top w:val="nil"/>
              <w:left w:val="nil"/>
              <w:bottom w:val="nil"/>
              <w:right w:val="nil"/>
            </w:tcBorders>
            <w:shd w:val="clear" w:color="auto" w:fill="auto"/>
            <w:noWrap/>
          </w:tcPr>
          <w:p w14:paraId="679042A0" w14:textId="77777777" w:rsidR="00E56E39" w:rsidRPr="00E56E39" w:rsidRDefault="00E56E39" w:rsidP="00E56E39">
            <w:pPr>
              <w:rPr>
                <w:rFonts w:eastAsia="Times New Roman"/>
                <w:sz w:val="20"/>
                <w:szCs w:val="20"/>
              </w:rPr>
            </w:pPr>
          </w:p>
        </w:tc>
        <w:tc>
          <w:tcPr>
            <w:tcW w:w="625" w:type="pct"/>
            <w:tcBorders>
              <w:top w:val="nil"/>
              <w:left w:val="nil"/>
              <w:bottom w:val="nil"/>
              <w:right w:val="nil"/>
            </w:tcBorders>
            <w:shd w:val="clear" w:color="auto" w:fill="auto"/>
            <w:noWrap/>
          </w:tcPr>
          <w:p w14:paraId="2458ECE9" w14:textId="77777777" w:rsidR="00E56E39" w:rsidRPr="00E56E39" w:rsidRDefault="00E56E39" w:rsidP="00E56E39">
            <w:pPr>
              <w:jc w:val="center"/>
              <w:rPr>
                <w:color w:val="000000"/>
                <w:sz w:val="20"/>
                <w:szCs w:val="20"/>
              </w:rPr>
            </w:pPr>
            <w:r w:rsidRPr="00E56E39">
              <w:rPr>
                <w:sz w:val="20"/>
                <w:szCs w:val="20"/>
              </w:rPr>
              <w:t>[0.1349]</w:t>
            </w:r>
          </w:p>
        </w:tc>
        <w:tc>
          <w:tcPr>
            <w:tcW w:w="673" w:type="pct"/>
            <w:tcBorders>
              <w:top w:val="nil"/>
              <w:left w:val="nil"/>
              <w:bottom w:val="nil"/>
              <w:right w:val="nil"/>
            </w:tcBorders>
            <w:shd w:val="clear" w:color="auto" w:fill="auto"/>
            <w:noWrap/>
          </w:tcPr>
          <w:p w14:paraId="028578FF" w14:textId="77777777" w:rsidR="00E56E39" w:rsidRPr="00E56E39" w:rsidRDefault="00E56E39" w:rsidP="00E56E39">
            <w:pPr>
              <w:jc w:val="center"/>
              <w:rPr>
                <w:color w:val="000000"/>
                <w:sz w:val="20"/>
                <w:szCs w:val="20"/>
              </w:rPr>
            </w:pPr>
            <w:r w:rsidRPr="00E56E39">
              <w:rPr>
                <w:sz w:val="20"/>
                <w:szCs w:val="20"/>
              </w:rPr>
              <w:t>[0.1616]</w:t>
            </w:r>
          </w:p>
        </w:tc>
        <w:tc>
          <w:tcPr>
            <w:tcW w:w="673" w:type="pct"/>
            <w:tcBorders>
              <w:top w:val="nil"/>
              <w:left w:val="nil"/>
              <w:bottom w:val="nil"/>
              <w:right w:val="nil"/>
            </w:tcBorders>
            <w:shd w:val="clear" w:color="auto" w:fill="auto"/>
            <w:noWrap/>
          </w:tcPr>
          <w:p w14:paraId="557F73A6" w14:textId="77777777" w:rsidR="00E56E39" w:rsidRPr="00E56E39" w:rsidRDefault="00E56E39" w:rsidP="00E56E39">
            <w:pPr>
              <w:jc w:val="center"/>
              <w:rPr>
                <w:color w:val="000000"/>
                <w:sz w:val="20"/>
                <w:szCs w:val="20"/>
              </w:rPr>
            </w:pPr>
            <w:r w:rsidRPr="00E56E39">
              <w:rPr>
                <w:sz w:val="20"/>
                <w:szCs w:val="20"/>
              </w:rPr>
              <w:t>[0.1553]</w:t>
            </w:r>
          </w:p>
        </w:tc>
        <w:tc>
          <w:tcPr>
            <w:tcW w:w="721" w:type="pct"/>
            <w:tcBorders>
              <w:top w:val="nil"/>
              <w:left w:val="nil"/>
              <w:bottom w:val="nil"/>
              <w:right w:val="nil"/>
            </w:tcBorders>
            <w:shd w:val="clear" w:color="auto" w:fill="auto"/>
            <w:noWrap/>
          </w:tcPr>
          <w:p w14:paraId="15849D2C" w14:textId="77777777" w:rsidR="00E56E39" w:rsidRPr="00E56E39" w:rsidRDefault="00E56E39" w:rsidP="00E56E39">
            <w:pPr>
              <w:jc w:val="center"/>
              <w:rPr>
                <w:color w:val="000000"/>
                <w:sz w:val="20"/>
                <w:szCs w:val="20"/>
              </w:rPr>
            </w:pPr>
            <w:r w:rsidRPr="00E56E39">
              <w:rPr>
                <w:sz w:val="20"/>
                <w:szCs w:val="20"/>
              </w:rPr>
              <w:t>[6.9558]</w:t>
            </w:r>
          </w:p>
        </w:tc>
        <w:tc>
          <w:tcPr>
            <w:tcW w:w="673" w:type="pct"/>
            <w:tcBorders>
              <w:top w:val="nil"/>
              <w:left w:val="nil"/>
              <w:bottom w:val="nil"/>
              <w:right w:val="nil"/>
            </w:tcBorders>
            <w:shd w:val="clear" w:color="auto" w:fill="auto"/>
            <w:noWrap/>
          </w:tcPr>
          <w:p w14:paraId="1B8E60C0" w14:textId="77777777" w:rsidR="00E56E39" w:rsidRPr="00E56E39" w:rsidRDefault="00E56E39" w:rsidP="00E56E39">
            <w:pPr>
              <w:jc w:val="center"/>
              <w:rPr>
                <w:color w:val="000000"/>
                <w:sz w:val="20"/>
                <w:szCs w:val="20"/>
              </w:rPr>
            </w:pPr>
            <w:r w:rsidRPr="00E56E39">
              <w:rPr>
                <w:sz w:val="20"/>
                <w:szCs w:val="20"/>
              </w:rPr>
              <w:t>[7.8875]</w:t>
            </w:r>
          </w:p>
        </w:tc>
        <w:tc>
          <w:tcPr>
            <w:tcW w:w="673" w:type="pct"/>
            <w:tcBorders>
              <w:top w:val="nil"/>
              <w:left w:val="nil"/>
              <w:bottom w:val="nil"/>
              <w:right w:val="nil"/>
            </w:tcBorders>
            <w:shd w:val="clear" w:color="auto" w:fill="auto"/>
            <w:noWrap/>
          </w:tcPr>
          <w:p w14:paraId="40226F54" w14:textId="77777777" w:rsidR="00E56E39" w:rsidRPr="00E56E39" w:rsidRDefault="00E56E39" w:rsidP="00E56E39">
            <w:pPr>
              <w:jc w:val="center"/>
              <w:rPr>
                <w:color w:val="000000"/>
                <w:sz w:val="20"/>
                <w:szCs w:val="20"/>
              </w:rPr>
            </w:pPr>
            <w:r w:rsidRPr="00E56E39">
              <w:rPr>
                <w:sz w:val="20"/>
                <w:szCs w:val="20"/>
              </w:rPr>
              <w:t>[6.9718]</w:t>
            </w:r>
          </w:p>
        </w:tc>
      </w:tr>
      <w:tr w:rsidR="00E56E39" w:rsidRPr="00E56E39" w14:paraId="6E66A4FA" w14:textId="77777777" w:rsidTr="00E56E39">
        <w:tc>
          <w:tcPr>
            <w:tcW w:w="962" w:type="pct"/>
            <w:tcBorders>
              <w:top w:val="nil"/>
              <w:left w:val="nil"/>
              <w:bottom w:val="nil"/>
              <w:right w:val="nil"/>
            </w:tcBorders>
            <w:shd w:val="clear" w:color="auto" w:fill="auto"/>
            <w:noWrap/>
          </w:tcPr>
          <w:p w14:paraId="54167328" w14:textId="77777777" w:rsidR="00E56E39" w:rsidRPr="00E56E39" w:rsidRDefault="00E56E39" w:rsidP="00E56E39">
            <w:pPr>
              <w:rPr>
                <w:rFonts w:eastAsia="Times New Roman"/>
                <w:sz w:val="20"/>
                <w:szCs w:val="20"/>
              </w:rPr>
            </w:pPr>
            <w:r w:rsidRPr="00E56E39">
              <w:rPr>
                <w:rFonts w:eastAsia="Times New Roman"/>
                <w:sz w:val="20"/>
                <w:szCs w:val="20"/>
              </w:rPr>
              <w:t>US Wheat Suit.</w:t>
            </w:r>
          </w:p>
        </w:tc>
        <w:tc>
          <w:tcPr>
            <w:tcW w:w="625" w:type="pct"/>
            <w:tcBorders>
              <w:top w:val="nil"/>
              <w:left w:val="nil"/>
              <w:bottom w:val="nil"/>
              <w:right w:val="nil"/>
            </w:tcBorders>
            <w:shd w:val="clear" w:color="auto" w:fill="auto"/>
            <w:noWrap/>
          </w:tcPr>
          <w:p w14:paraId="7C4CB58C" w14:textId="77777777" w:rsidR="00E56E39" w:rsidRPr="00E56E39" w:rsidRDefault="00E56E39" w:rsidP="00E56E39">
            <w:pPr>
              <w:jc w:val="center"/>
              <w:rPr>
                <w:color w:val="000000"/>
                <w:sz w:val="20"/>
                <w:szCs w:val="20"/>
              </w:rPr>
            </w:pPr>
            <w:r w:rsidRPr="00E56E39">
              <w:rPr>
                <w:sz w:val="20"/>
                <w:szCs w:val="20"/>
              </w:rPr>
              <w:t>0.0029**</w:t>
            </w:r>
          </w:p>
        </w:tc>
        <w:tc>
          <w:tcPr>
            <w:tcW w:w="673" w:type="pct"/>
            <w:tcBorders>
              <w:top w:val="nil"/>
              <w:left w:val="nil"/>
              <w:bottom w:val="nil"/>
              <w:right w:val="nil"/>
            </w:tcBorders>
            <w:shd w:val="clear" w:color="auto" w:fill="auto"/>
            <w:noWrap/>
          </w:tcPr>
          <w:p w14:paraId="25DDAAE8" w14:textId="77777777" w:rsidR="00E56E39" w:rsidRPr="00E56E39" w:rsidRDefault="00E56E39" w:rsidP="00E56E39">
            <w:pPr>
              <w:jc w:val="center"/>
              <w:rPr>
                <w:color w:val="000000"/>
                <w:sz w:val="20"/>
                <w:szCs w:val="20"/>
              </w:rPr>
            </w:pPr>
            <w:r w:rsidRPr="00E56E39">
              <w:rPr>
                <w:sz w:val="20"/>
                <w:szCs w:val="20"/>
              </w:rPr>
              <w:t>0.0007</w:t>
            </w:r>
          </w:p>
        </w:tc>
        <w:tc>
          <w:tcPr>
            <w:tcW w:w="673" w:type="pct"/>
            <w:tcBorders>
              <w:top w:val="nil"/>
              <w:left w:val="nil"/>
              <w:bottom w:val="nil"/>
              <w:right w:val="nil"/>
            </w:tcBorders>
            <w:shd w:val="clear" w:color="auto" w:fill="auto"/>
            <w:noWrap/>
          </w:tcPr>
          <w:p w14:paraId="43F24140" w14:textId="77777777" w:rsidR="00E56E39" w:rsidRPr="00E56E39" w:rsidRDefault="00E56E39" w:rsidP="00E56E39">
            <w:pPr>
              <w:jc w:val="center"/>
              <w:rPr>
                <w:color w:val="000000"/>
                <w:sz w:val="20"/>
                <w:szCs w:val="20"/>
              </w:rPr>
            </w:pPr>
            <w:r w:rsidRPr="00E56E39">
              <w:rPr>
                <w:sz w:val="20"/>
                <w:szCs w:val="20"/>
              </w:rPr>
              <w:t>0.0024*</w:t>
            </w:r>
          </w:p>
        </w:tc>
        <w:tc>
          <w:tcPr>
            <w:tcW w:w="721" w:type="pct"/>
            <w:tcBorders>
              <w:top w:val="nil"/>
              <w:left w:val="nil"/>
              <w:bottom w:val="nil"/>
              <w:right w:val="nil"/>
            </w:tcBorders>
            <w:shd w:val="clear" w:color="auto" w:fill="auto"/>
            <w:noWrap/>
          </w:tcPr>
          <w:p w14:paraId="3FBE0C37" w14:textId="77777777" w:rsidR="00E56E39" w:rsidRPr="00E56E39" w:rsidRDefault="00E56E39" w:rsidP="00E56E39">
            <w:pPr>
              <w:jc w:val="center"/>
              <w:rPr>
                <w:color w:val="000000"/>
                <w:sz w:val="20"/>
                <w:szCs w:val="20"/>
              </w:rPr>
            </w:pPr>
            <w:r w:rsidRPr="00E56E39">
              <w:rPr>
                <w:sz w:val="20"/>
                <w:szCs w:val="20"/>
              </w:rPr>
              <w:t>-4.8209***</w:t>
            </w:r>
          </w:p>
        </w:tc>
        <w:tc>
          <w:tcPr>
            <w:tcW w:w="673" w:type="pct"/>
            <w:tcBorders>
              <w:top w:val="nil"/>
              <w:left w:val="nil"/>
              <w:bottom w:val="nil"/>
              <w:right w:val="nil"/>
            </w:tcBorders>
            <w:shd w:val="clear" w:color="auto" w:fill="auto"/>
            <w:noWrap/>
          </w:tcPr>
          <w:p w14:paraId="78E77D42" w14:textId="77777777" w:rsidR="00E56E39" w:rsidRPr="00E56E39" w:rsidRDefault="00E56E39" w:rsidP="00E56E39">
            <w:pPr>
              <w:jc w:val="center"/>
              <w:rPr>
                <w:color w:val="000000"/>
                <w:sz w:val="20"/>
                <w:szCs w:val="20"/>
              </w:rPr>
            </w:pPr>
            <w:r w:rsidRPr="00E56E39">
              <w:rPr>
                <w:sz w:val="20"/>
                <w:szCs w:val="20"/>
              </w:rPr>
              <w:t>-2.5290</w:t>
            </w:r>
          </w:p>
        </w:tc>
        <w:tc>
          <w:tcPr>
            <w:tcW w:w="673" w:type="pct"/>
            <w:tcBorders>
              <w:top w:val="nil"/>
              <w:left w:val="nil"/>
              <w:bottom w:val="nil"/>
              <w:right w:val="nil"/>
            </w:tcBorders>
            <w:shd w:val="clear" w:color="auto" w:fill="auto"/>
            <w:noWrap/>
          </w:tcPr>
          <w:p w14:paraId="63BD40AA" w14:textId="77777777" w:rsidR="00E56E39" w:rsidRPr="00E56E39" w:rsidRDefault="00E56E39" w:rsidP="00E56E39">
            <w:pPr>
              <w:jc w:val="center"/>
              <w:rPr>
                <w:color w:val="000000"/>
                <w:sz w:val="20"/>
                <w:szCs w:val="20"/>
              </w:rPr>
            </w:pPr>
            <w:r w:rsidRPr="00E56E39">
              <w:rPr>
                <w:sz w:val="20"/>
                <w:szCs w:val="20"/>
              </w:rPr>
              <w:t>-3.9099*</w:t>
            </w:r>
          </w:p>
        </w:tc>
      </w:tr>
      <w:tr w:rsidR="00E56E39" w:rsidRPr="00E56E39" w14:paraId="07E6BE42" w14:textId="77777777" w:rsidTr="00E56E39">
        <w:tc>
          <w:tcPr>
            <w:tcW w:w="962" w:type="pct"/>
            <w:tcBorders>
              <w:top w:val="nil"/>
              <w:left w:val="nil"/>
              <w:bottom w:val="nil"/>
              <w:right w:val="nil"/>
            </w:tcBorders>
            <w:shd w:val="clear" w:color="auto" w:fill="auto"/>
            <w:noWrap/>
          </w:tcPr>
          <w:p w14:paraId="72D4083F" w14:textId="77777777" w:rsidR="00E56E39" w:rsidRPr="00E56E39" w:rsidRDefault="00E56E39" w:rsidP="00E56E39">
            <w:pPr>
              <w:rPr>
                <w:rFonts w:eastAsia="Times New Roman"/>
                <w:sz w:val="20"/>
                <w:szCs w:val="20"/>
              </w:rPr>
            </w:pPr>
          </w:p>
        </w:tc>
        <w:tc>
          <w:tcPr>
            <w:tcW w:w="625" w:type="pct"/>
            <w:tcBorders>
              <w:top w:val="nil"/>
              <w:left w:val="nil"/>
              <w:bottom w:val="nil"/>
              <w:right w:val="nil"/>
            </w:tcBorders>
            <w:shd w:val="clear" w:color="auto" w:fill="auto"/>
            <w:noWrap/>
          </w:tcPr>
          <w:p w14:paraId="4B4D5BC9" w14:textId="77777777" w:rsidR="00E56E39" w:rsidRPr="00E56E39" w:rsidRDefault="00E56E39" w:rsidP="00E56E39">
            <w:pPr>
              <w:jc w:val="center"/>
              <w:rPr>
                <w:color w:val="000000"/>
                <w:sz w:val="20"/>
                <w:szCs w:val="20"/>
              </w:rPr>
            </w:pPr>
            <w:r w:rsidRPr="00E56E39">
              <w:rPr>
                <w:sz w:val="20"/>
                <w:szCs w:val="20"/>
              </w:rPr>
              <w:t>[0.0014]</w:t>
            </w:r>
          </w:p>
        </w:tc>
        <w:tc>
          <w:tcPr>
            <w:tcW w:w="673" w:type="pct"/>
            <w:tcBorders>
              <w:top w:val="nil"/>
              <w:left w:val="nil"/>
              <w:bottom w:val="nil"/>
              <w:right w:val="nil"/>
            </w:tcBorders>
            <w:shd w:val="clear" w:color="auto" w:fill="auto"/>
            <w:noWrap/>
          </w:tcPr>
          <w:p w14:paraId="71C71472" w14:textId="77777777" w:rsidR="00E56E39" w:rsidRPr="00E56E39" w:rsidRDefault="00E56E39" w:rsidP="00E56E39">
            <w:pPr>
              <w:jc w:val="center"/>
              <w:rPr>
                <w:color w:val="000000"/>
                <w:sz w:val="20"/>
                <w:szCs w:val="20"/>
              </w:rPr>
            </w:pPr>
            <w:r w:rsidRPr="00E56E39">
              <w:rPr>
                <w:sz w:val="20"/>
                <w:szCs w:val="20"/>
              </w:rPr>
              <w:t>[0.0010]</w:t>
            </w:r>
          </w:p>
        </w:tc>
        <w:tc>
          <w:tcPr>
            <w:tcW w:w="673" w:type="pct"/>
            <w:tcBorders>
              <w:top w:val="nil"/>
              <w:left w:val="nil"/>
              <w:bottom w:val="nil"/>
              <w:right w:val="nil"/>
            </w:tcBorders>
            <w:shd w:val="clear" w:color="auto" w:fill="auto"/>
            <w:noWrap/>
          </w:tcPr>
          <w:p w14:paraId="7D683EDD" w14:textId="77777777" w:rsidR="00E56E39" w:rsidRPr="00E56E39" w:rsidRDefault="00E56E39" w:rsidP="00E56E39">
            <w:pPr>
              <w:jc w:val="center"/>
              <w:rPr>
                <w:color w:val="000000"/>
                <w:sz w:val="20"/>
                <w:szCs w:val="20"/>
              </w:rPr>
            </w:pPr>
            <w:r w:rsidRPr="00E56E39">
              <w:rPr>
                <w:sz w:val="20"/>
                <w:szCs w:val="20"/>
              </w:rPr>
              <w:t>[0.0014]</w:t>
            </w:r>
          </w:p>
        </w:tc>
        <w:tc>
          <w:tcPr>
            <w:tcW w:w="721" w:type="pct"/>
            <w:tcBorders>
              <w:top w:val="nil"/>
              <w:left w:val="nil"/>
              <w:bottom w:val="nil"/>
              <w:right w:val="nil"/>
            </w:tcBorders>
            <w:shd w:val="clear" w:color="auto" w:fill="auto"/>
            <w:noWrap/>
          </w:tcPr>
          <w:p w14:paraId="2340A264" w14:textId="77777777" w:rsidR="00E56E39" w:rsidRPr="00E56E39" w:rsidRDefault="00E56E39" w:rsidP="00E56E39">
            <w:pPr>
              <w:jc w:val="center"/>
              <w:rPr>
                <w:color w:val="000000"/>
                <w:sz w:val="20"/>
                <w:szCs w:val="20"/>
              </w:rPr>
            </w:pPr>
            <w:r w:rsidRPr="00E56E39">
              <w:rPr>
                <w:sz w:val="20"/>
                <w:szCs w:val="20"/>
              </w:rPr>
              <w:t>[1.8532]</w:t>
            </w:r>
          </w:p>
        </w:tc>
        <w:tc>
          <w:tcPr>
            <w:tcW w:w="673" w:type="pct"/>
            <w:tcBorders>
              <w:top w:val="nil"/>
              <w:left w:val="nil"/>
              <w:bottom w:val="nil"/>
              <w:right w:val="nil"/>
            </w:tcBorders>
            <w:shd w:val="clear" w:color="auto" w:fill="auto"/>
            <w:noWrap/>
          </w:tcPr>
          <w:p w14:paraId="01A2A4C8" w14:textId="77777777" w:rsidR="00E56E39" w:rsidRPr="00E56E39" w:rsidRDefault="00E56E39" w:rsidP="00E56E39">
            <w:pPr>
              <w:jc w:val="center"/>
              <w:rPr>
                <w:color w:val="000000"/>
                <w:sz w:val="20"/>
                <w:szCs w:val="20"/>
              </w:rPr>
            </w:pPr>
            <w:r w:rsidRPr="00E56E39">
              <w:rPr>
                <w:sz w:val="20"/>
                <w:szCs w:val="20"/>
              </w:rPr>
              <w:t>[1.8522]</w:t>
            </w:r>
          </w:p>
        </w:tc>
        <w:tc>
          <w:tcPr>
            <w:tcW w:w="673" w:type="pct"/>
            <w:tcBorders>
              <w:top w:val="nil"/>
              <w:left w:val="nil"/>
              <w:bottom w:val="nil"/>
              <w:right w:val="nil"/>
            </w:tcBorders>
            <w:shd w:val="clear" w:color="auto" w:fill="auto"/>
            <w:noWrap/>
          </w:tcPr>
          <w:p w14:paraId="579846F3" w14:textId="77777777" w:rsidR="00E56E39" w:rsidRPr="00E56E39" w:rsidRDefault="00E56E39" w:rsidP="00E56E39">
            <w:pPr>
              <w:jc w:val="center"/>
              <w:rPr>
                <w:color w:val="000000"/>
                <w:sz w:val="20"/>
                <w:szCs w:val="20"/>
              </w:rPr>
            </w:pPr>
            <w:r w:rsidRPr="00E56E39">
              <w:rPr>
                <w:sz w:val="20"/>
                <w:szCs w:val="20"/>
              </w:rPr>
              <w:t>[2.1907]</w:t>
            </w:r>
          </w:p>
        </w:tc>
      </w:tr>
      <w:tr w:rsidR="00E56E39" w:rsidRPr="00E56E39" w14:paraId="68987E41" w14:textId="77777777" w:rsidTr="00E56E39">
        <w:tc>
          <w:tcPr>
            <w:tcW w:w="962" w:type="pct"/>
            <w:tcBorders>
              <w:top w:val="nil"/>
              <w:left w:val="nil"/>
              <w:bottom w:val="nil"/>
              <w:right w:val="nil"/>
            </w:tcBorders>
            <w:shd w:val="clear" w:color="auto" w:fill="auto"/>
            <w:noWrap/>
          </w:tcPr>
          <w:p w14:paraId="3A1DB116" w14:textId="77777777" w:rsidR="00E56E39" w:rsidRPr="00E56E39" w:rsidRDefault="00E56E39" w:rsidP="00E56E39">
            <w:pPr>
              <w:rPr>
                <w:rFonts w:eastAsia="Times New Roman"/>
                <w:sz w:val="20"/>
                <w:szCs w:val="20"/>
              </w:rPr>
            </w:pPr>
            <w:r w:rsidRPr="00E56E39">
              <w:rPr>
                <w:rFonts w:eastAsia="Times New Roman"/>
                <w:sz w:val="20"/>
                <w:szCs w:val="20"/>
              </w:rPr>
              <w:t>ARG Pasture Suit.</w:t>
            </w:r>
          </w:p>
        </w:tc>
        <w:tc>
          <w:tcPr>
            <w:tcW w:w="625" w:type="pct"/>
            <w:tcBorders>
              <w:top w:val="nil"/>
              <w:left w:val="nil"/>
              <w:bottom w:val="nil"/>
              <w:right w:val="nil"/>
            </w:tcBorders>
            <w:shd w:val="clear" w:color="auto" w:fill="auto"/>
            <w:noWrap/>
          </w:tcPr>
          <w:p w14:paraId="201F5AEE" w14:textId="77777777" w:rsidR="00E56E39" w:rsidRPr="00E56E39" w:rsidRDefault="00E56E39" w:rsidP="00E56E39">
            <w:pPr>
              <w:jc w:val="center"/>
              <w:rPr>
                <w:color w:val="000000"/>
                <w:sz w:val="20"/>
                <w:szCs w:val="20"/>
              </w:rPr>
            </w:pPr>
            <w:r w:rsidRPr="00E56E39">
              <w:rPr>
                <w:sz w:val="20"/>
                <w:szCs w:val="20"/>
              </w:rPr>
              <w:t>0.2106**</w:t>
            </w:r>
          </w:p>
        </w:tc>
        <w:tc>
          <w:tcPr>
            <w:tcW w:w="673" w:type="pct"/>
            <w:tcBorders>
              <w:top w:val="nil"/>
              <w:left w:val="nil"/>
              <w:bottom w:val="nil"/>
              <w:right w:val="nil"/>
            </w:tcBorders>
            <w:shd w:val="clear" w:color="auto" w:fill="auto"/>
            <w:noWrap/>
          </w:tcPr>
          <w:p w14:paraId="6DF0304E" w14:textId="77777777" w:rsidR="00E56E39" w:rsidRPr="00E56E39" w:rsidRDefault="00E56E39" w:rsidP="00E56E39">
            <w:pPr>
              <w:jc w:val="center"/>
              <w:rPr>
                <w:color w:val="000000"/>
                <w:sz w:val="20"/>
                <w:szCs w:val="20"/>
              </w:rPr>
            </w:pPr>
            <w:r w:rsidRPr="00E56E39">
              <w:rPr>
                <w:sz w:val="20"/>
                <w:szCs w:val="20"/>
              </w:rPr>
              <w:t>0.2604**</w:t>
            </w:r>
          </w:p>
        </w:tc>
        <w:tc>
          <w:tcPr>
            <w:tcW w:w="673" w:type="pct"/>
            <w:tcBorders>
              <w:top w:val="nil"/>
              <w:left w:val="nil"/>
              <w:bottom w:val="nil"/>
              <w:right w:val="nil"/>
            </w:tcBorders>
            <w:shd w:val="clear" w:color="auto" w:fill="auto"/>
            <w:noWrap/>
          </w:tcPr>
          <w:p w14:paraId="327A03FE" w14:textId="77777777" w:rsidR="00E56E39" w:rsidRPr="00E56E39" w:rsidRDefault="00E56E39" w:rsidP="00E56E39">
            <w:pPr>
              <w:jc w:val="center"/>
              <w:rPr>
                <w:color w:val="000000"/>
                <w:sz w:val="20"/>
                <w:szCs w:val="20"/>
              </w:rPr>
            </w:pPr>
            <w:r w:rsidRPr="00E56E39">
              <w:rPr>
                <w:sz w:val="20"/>
                <w:szCs w:val="20"/>
              </w:rPr>
              <w:t>0.2779***</w:t>
            </w:r>
          </w:p>
        </w:tc>
        <w:tc>
          <w:tcPr>
            <w:tcW w:w="721" w:type="pct"/>
            <w:tcBorders>
              <w:top w:val="nil"/>
              <w:left w:val="nil"/>
              <w:bottom w:val="nil"/>
              <w:right w:val="nil"/>
            </w:tcBorders>
            <w:shd w:val="clear" w:color="auto" w:fill="auto"/>
            <w:noWrap/>
          </w:tcPr>
          <w:p w14:paraId="0DF7F13B" w14:textId="77777777" w:rsidR="00E56E39" w:rsidRPr="00E56E39" w:rsidRDefault="00E56E39" w:rsidP="00E56E39">
            <w:pPr>
              <w:jc w:val="center"/>
              <w:rPr>
                <w:color w:val="000000"/>
                <w:sz w:val="20"/>
                <w:szCs w:val="20"/>
              </w:rPr>
            </w:pPr>
            <w:r w:rsidRPr="00E56E39">
              <w:rPr>
                <w:sz w:val="20"/>
                <w:szCs w:val="20"/>
              </w:rPr>
              <w:t>7.3767*</w:t>
            </w:r>
          </w:p>
        </w:tc>
        <w:tc>
          <w:tcPr>
            <w:tcW w:w="673" w:type="pct"/>
            <w:tcBorders>
              <w:top w:val="nil"/>
              <w:left w:val="nil"/>
              <w:bottom w:val="nil"/>
              <w:right w:val="nil"/>
            </w:tcBorders>
            <w:shd w:val="clear" w:color="auto" w:fill="auto"/>
            <w:noWrap/>
          </w:tcPr>
          <w:p w14:paraId="7BEE229F" w14:textId="77777777" w:rsidR="00E56E39" w:rsidRPr="00E56E39" w:rsidRDefault="00E56E39" w:rsidP="00E56E39">
            <w:pPr>
              <w:jc w:val="center"/>
              <w:rPr>
                <w:color w:val="000000"/>
                <w:sz w:val="20"/>
                <w:szCs w:val="20"/>
              </w:rPr>
            </w:pPr>
            <w:r w:rsidRPr="00E56E39">
              <w:rPr>
                <w:sz w:val="20"/>
                <w:szCs w:val="20"/>
              </w:rPr>
              <w:t>5.4157</w:t>
            </w:r>
          </w:p>
        </w:tc>
        <w:tc>
          <w:tcPr>
            <w:tcW w:w="673" w:type="pct"/>
            <w:tcBorders>
              <w:top w:val="nil"/>
              <w:left w:val="nil"/>
              <w:bottom w:val="nil"/>
              <w:right w:val="nil"/>
            </w:tcBorders>
            <w:shd w:val="clear" w:color="auto" w:fill="auto"/>
            <w:noWrap/>
          </w:tcPr>
          <w:p w14:paraId="79B324D2" w14:textId="77777777" w:rsidR="00E56E39" w:rsidRPr="00E56E39" w:rsidRDefault="00E56E39" w:rsidP="00E56E39">
            <w:pPr>
              <w:jc w:val="center"/>
              <w:rPr>
                <w:color w:val="000000"/>
                <w:sz w:val="20"/>
                <w:szCs w:val="20"/>
              </w:rPr>
            </w:pPr>
            <w:r w:rsidRPr="00E56E39">
              <w:rPr>
                <w:sz w:val="20"/>
                <w:szCs w:val="20"/>
              </w:rPr>
              <w:t>7.0439*</w:t>
            </w:r>
          </w:p>
        </w:tc>
      </w:tr>
      <w:tr w:rsidR="00E56E39" w:rsidRPr="00E56E39" w14:paraId="3C709D64" w14:textId="77777777" w:rsidTr="00E56E39">
        <w:tc>
          <w:tcPr>
            <w:tcW w:w="962" w:type="pct"/>
            <w:tcBorders>
              <w:top w:val="nil"/>
              <w:left w:val="nil"/>
              <w:bottom w:val="nil"/>
              <w:right w:val="nil"/>
            </w:tcBorders>
            <w:shd w:val="clear" w:color="auto" w:fill="auto"/>
            <w:noWrap/>
          </w:tcPr>
          <w:p w14:paraId="3D306818" w14:textId="77777777" w:rsidR="00E56E39" w:rsidRPr="00E56E39" w:rsidRDefault="00E56E39" w:rsidP="00E56E39">
            <w:pPr>
              <w:rPr>
                <w:rFonts w:eastAsia="Times New Roman"/>
                <w:sz w:val="20"/>
                <w:szCs w:val="20"/>
              </w:rPr>
            </w:pPr>
          </w:p>
        </w:tc>
        <w:tc>
          <w:tcPr>
            <w:tcW w:w="625" w:type="pct"/>
            <w:tcBorders>
              <w:top w:val="nil"/>
              <w:left w:val="nil"/>
              <w:bottom w:val="nil"/>
              <w:right w:val="nil"/>
            </w:tcBorders>
            <w:shd w:val="clear" w:color="auto" w:fill="auto"/>
            <w:noWrap/>
          </w:tcPr>
          <w:p w14:paraId="05162A74" w14:textId="77777777" w:rsidR="00E56E39" w:rsidRPr="00E56E39" w:rsidRDefault="00E56E39" w:rsidP="00E56E39">
            <w:pPr>
              <w:jc w:val="center"/>
              <w:rPr>
                <w:color w:val="000000"/>
                <w:sz w:val="20"/>
                <w:szCs w:val="20"/>
              </w:rPr>
            </w:pPr>
            <w:r w:rsidRPr="00E56E39">
              <w:rPr>
                <w:sz w:val="20"/>
                <w:szCs w:val="20"/>
              </w:rPr>
              <w:t>[0.0988]</w:t>
            </w:r>
          </w:p>
        </w:tc>
        <w:tc>
          <w:tcPr>
            <w:tcW w:w="673" w:type="pct"/>
            <w:tcBorders>
              <w:top w:val="nil"/>
              <w:left w:val="nil"/>
              <w:bottom w:val="nil"/>
              <w:right w:val="nil"/>
            </w:tcBorders>
            <w:shd w:val="clear" w:color="auto" w:fill="auto"/>
            <w:noWrap/>
          </w:tcPr>
          <w:p w14:paraId="3E674D6D" w14:textId="77777777" w:rsidR="00E56E39" w:rsidRPr="00E56E39" w:rsidRDefault="00E56E39" w:rsidP="00E56E39">
            <w:pPr>
              <w:jc w:val="center"/>
              <w:rPr>
                <w:color w:val="000000"/>
                <w:sz w:val="20"/>
                <w:szCs w:val="20"/>
              </w:rPr>
            </w:pPr>
            <w:r w:rsidRPr="00E56E39">
              <w:rPr>
                <w:sz w:val="20"/>
                <w:szCs w:val="20"/>
              </w:rPr>
              <w:t>[0.1017]</w:t>
            </w:r>
          </w:p>
        </w:tc>
        <w:tc>
          <w:tcPr>
            <w:tcW w:w="673" w:type="pct"/>
            <w:tcBorders>
              <w:top w:val="nil"/>
              <w:left w:val="nil"/>
              <w:bottom w:val="nil"/>
              <w:right w:val="nil"/>
            </w:tcBorders>
            <w:shd w:val="clear" w:color="auto" w:fill="auto"/>
            <w:noWrap/>
          </w:tcPr>
          <w:p w14:paraId="1C122BA9" w14:textId="77777777" w:rsidR="00E56E39" w:rsidRPr="00E56E39" w:rsidRDefault="00E56E39" w:rsidP="00E56E39">
            <w:pPr>
              <w:jc w:val="center"/>
              <w:rPr>
                <w:color w:val="000000"/>
                <w:sz w:val="20"/>
                <w:szCs w:val="20"/>
              </w:rPr>
            </w:pPr>
            <w:r w:rsidRPr="00E56E39">
              <w:rPr>
                <w:sz w:val="20"/>
                <w:szCs w:val="20"/>
              </w:rPr>
              <w:t>[0.0988]</w:t>
            </w:r>
          </w:p>
        </w:tc>
        <w:tc>
          <w:tcPr>
            <w:tcW w:w="721" w:type="pct"/>
            <w:tcBorders>
              <w:top w:val="nil"/>
              <w:left w:val="nil"/>
              <w:bottom w:val="nil"/>
              <w:right w:val="nil"/>
            </w:tcBorders>
            <w:shd w:val="clear" w:color="auto" w:fill="auto"/>
            <w:noWrap/>
          </w:tcPr>
          <w:p w14:paraId="0021BCCD" w14:textId="77777777" w:rsidR="00E56E39" w:rsidRPr="00E56E39" w:rsidRDefault="00E56E39" w:rsidP="00E56E39">
            <w:pPr>
              <w:jc w:val="center"/>
              <w:rPr>
                <w:color w:val="000000"/>
                <w:sz w:val="20"/>
                <w:szCs w:val="20"/>
              </w:rPr>
            </w:pPr>
            <w:r w:rsidRPr="00E56E39">
              <w:rPr>
                <w:sz w:val="20"/>
                <w:szCs w:val="20"/>
              </w:rPr>
              <w:t>[4.1422]</w:t>
            </w:r>
          </w:p>
        </w:tc>
        <w:tc>
          <w:tcPr>
            <w:tcW w:w="673" w:type="pct"/>
            <w:tcBorders>
              <w:top w:val="nil"/>
              <w:left w:val="nil"/>
              <w:bottom w:val="nil"/>
              <w:right w:val="nil"/>
            </w:tcBorders>
            <w:shd w:val="clear" w:color="auto" w:fill="auto"/>
            <w:noWrap/>
          </w:tcPr>
          <w:p w14:paraId="2954C61D" w14:textId="77777777" w:rsidR="00E56E39" w:rsidRPr="00E56E39" w:rsidRDefault="00E56E39" w:rsidP="00E56E39">
            <w:pPr>
              <w:jc w:val="center"/>
              <w:rPr>
                <w:color w:val="000000"/>
                <w:sz w:val="20"/>
                <w:szCs w:val="20"/>
              </w:rPr>
            </w:pPr>
            <w:r w:rsidRPr="00E56E39">
              <w:rPr>
                <w:sz w:val="20"/>
                <w:szCs w:val="20"/>
              </w:rPr>
              <w:t>[4.1055]</w:t>
            </w:r>
          </w:p>
        </w:tc>
        <w:tc>
          <w:tcPr>
            <w:tcW w:w="673" w:type="pct"/>
            <w:tcBorders>
              <w:top w:val="nil"/>
              <w:left w:val="nil"/>
              <w:bottom w:val="nil"/>
              <w:right w:val="nil"/>
            </w:tcBorders>
            <w:shd w:val="clear" w:color="auto" w:fill="auto"/>
            <w:noWrap/>
          </w:tcPr>
          <w:p w14:paraId="3440FE82" w14:textId="77777777" w:rsidR="00E56E39" w:rsidRPr="00E56E39" w:rsidRDefault="00E56E39" w:rsidP="00E56E39">
            <w:pPr>
              <w:jc w:val="center"/>
              <w:rPr>
                <w:color w:val="000000"/>
                <w:sz w:val="20"/>
                <w:szCs w:val="20"/>
              </w:rPr>
            </w:pPr>
            <w:r w:rsidRPr="00E56E39">
              <w:rPr>
                <w:sz w:val="20"/>
                <w:szCs w:val="20"/>
              </w:rPr>
              <w:t>[3.7667]</w:t>
            </w:r>
          </w:p>
        </w:tc>
      </w:tr>
      <w:tr w:rsidR="00E56E39" w:rsidRPr="00E56E39" w14:paraId="6579D5FE" w14:textId="77777777" w:rsidTr="00E56E39">
        <w:tc>
          <w:tcPr>
            <w:tcW w:w="962" w:type="pct"/>
            <w:tcBorders>
              <w:top w:val="nil"/>
              <w:left w:val="nil"/>
              <w:bottom w:val="nil"/>
              <w:right w:val="nil"/>
            </w:tcBorders>
            <w:shd w:val="clear" w:color="auto" w:fill="auto"/>
            <w:noWrap/>
          </w:tcPr>
          <w:p w14:paraId="4752C8D7" w14:textId="77777777" w:rsidR="00E56E39" w:rsidRPr="00E56E39" w:rsidRDefault="00E56E39" w:rsidP="00E56E39">
            <w:pPr>
              <w:rPr>
                <w:rFonts w:eastAsia="Times New Roman"/>
                <w:sz w:val="20"/>
                <w:szCs w:val="20"/>
              </w:rPr>
            </w:pPr>
            <w:r w:rsidRPr="00E56E39">
              <w:rPr>
                <w:rFonts w:eastAsia="Times New Roman"/>
                <w:sz w:val="20"/>
                <w:szCs w:val="20"/>
              </w:rPr>
              <w:t>US Pasture Suit.</w:t>
            </w:r>
          </w:p>
        </w:tc>
        <w:tc>
          <w:tcPr>
            <w:tcW w:w="625" w:type="pct"/>
            <w:tcBorders>
              <w:top w:val="nil"/>
              <w:left w:val="nil"/>
              <w:bottom w:val="nil"/>
              <w:right w:val="nil"/>
            </w:tcBorders>
            <w:shd w:val="clear" w:color="auto" w:fill="auto"/>
            <w:noWrap/>
          </w:tcPr>
          <w:p w14:paraId="4DEFACD5" w14:textId="77777777" w:rsidR="00E56E39" w:rsidRPr="00E56E39" w:rsidRDefault="00E56E39" w:rsidP="00E56E39">
            <w:pPr>
              <w:jc w:val="center"/>
              <w:rPr>
                <w:color w:val="000000"/>
                <w:sz w:val="20"/>
                <w:szCs w:val="20"/>
              </w:rPr>
            </w:pPr>
            <w:r w:rsidRPr="00E56E39">
              <w:rPr>
                <w:sz w:val="20"/>
                <w:szCs w:val="20"/>
              </w:rPr>
              <w:t>0.0175**</w:t>
            </w:r>
          </w:p>
        </w:tc>
        <w:tc>
          <w:tcPr>
            <w:tcW w:w="673" w:type="pct"/>
            <w:tcBorders>
              <w:top w:val="nil"/>
              <w:left w:val="nil"/>
              <w:bottom w:val="nil"/>
              <w:right w:val="nil"/>
            </w:tcBorders>
            <w:shd w:val="clear" w:color="auto" w:fill="auto"/>
            <w:noWrap/>
          </w:tcPr>
          <w:p w14:paraId="7EC64137" w14:textId="77777777" w:rsidR="00E56E39" w:rsidRPr="00E56E39" w:rsidRDefault="00E56E39" w:rsidP="00E56E39">
            <w:pPr>
              <w:jc w:val="center"/>
              <w:rPr>
                <w:color w:val="000000"/>
                <w:sz w:val="20"/>
                <w:szCs w:val="20"/>
              </w:rPr>
            </w:pPr>
            <w:r w:rsidRPr="00E56E39">
              <w:rPr>
                <w:sz w:val="20"/>
                <w:szCs w:val="20"/>
              </w:rPr>
              <w:t>0.0224***</w:t>
            </w:r>
          </w:p>
        </w:tc>
        <w:tc>
          <w:tcPr>
            <w:tcW w:w="673" w:type="pct"/>
            <w:tcBorders>
              <w:top w:val="nil"/>
              <w:left w:val="nil"/>
              <w:bottom w:val="nil"/>
              <w:right w:val="nil"/>
            </w:tcBorders>
            <w:shd w:val="clear" w:color="auto" w:fill="auto"/>
            <w:noWrap/>
          </w:tcPr>
          <w:p w14:paraId="16C0D305" w14:textId="77777777" w:rsidR="00E56E39" w:rsidRPr="00E56E39" w:rsidRDefault="00E56E39" w:rsidP="00E56E39">
            <w:pPr>
              <w:jc w:val="center"/>
              <w:rPr>
                <w:color w:val="000000"/>
                <w:sz w:val="20"/>
                <w:szCs w:val="20"/>
              </w:rPr>
            </w:pPr>
            <w:r w:rsidRPr="00E56E39">
              <w:rPr>
                <w:sz w:val="20"/>
                <w:szCs w:val="20"/>
              </w:rPr>
              <w:t>0.0252***</w:t>
            </w:r>
          </w:p>
        </w:tc>
        <w:tc>
          <w:tcPr>
            <w:tcW w:w="721" w:type="pct"/>
            <w:tcBorders>
              <w:top w:val="nil"/>
              <w:left w:val="nil"/>
              <w:bottom w:val="nil"/>
              <w:right w:val="nil"/>
            </w:tcBorders>
            <w:shd w:val="clear" w:color="auto" w:fill="auto"/>
            <w:noWrap/>
          </w:tcPr>
          <w:p w14:paraId="7E6C19FD" w14:textId="77777777" w:rsidR="00E56E39" w:rsidRPr="00E56E39" w:rsidRDefault="00E56E39" w:rsidP="00E56E39">
            <w:pPr>
              <w:jc w:val="center"/>
              <w:rPr>
                <w:color w:val="000000"/>
                <w:sz w:val="20"/>
                <w:szCs w:val="20"/>
              </w:rPr>
            </w:pPr>
            <w:r w:rsidRPr="00E56E39">
              <w:rPr>
                <w:sz w:val="20"/>
                <w:szCs w:val="20"/>
              </w:rPr>
              <w:t>-0.0672</w:t>
            </w:r>
          </w:p>
        </w:tc>
        <w:tc>
          <w:tcPr>
            <w:tcW w:w="673" w:type="pct"/>
            <w:tcBorders>
              <w:top w:val="nil"/>
              <w:left w:val="nil"/>
              <w:bottom w:val="nil"/>
              <w:right w:val="nil"/>
            </w:tcBorders>
            <w:shd w:val="clear" w:color="auto" w:fill="auto"/>
            <w:noWrap/>
          </w:tcPr>
          <w:p w14:paraId="142E0170" w14:textId="77777777" w:rsidR="00E56E39" w:rsidRPr="00E56E39" w:rsidRDefault="00E56E39" w:rsidP="00E56E39">
            <w:pPr>
              <w:jc w:val="center"/>
              <w:rPr>
                <w:color w:val="000000"/>
                <w:sz w:val="20"/>
                <w:szCs w:val="20"/>
              </w:rPr>
            </w:pPr>
            <w:r w:rsidRPr="00E56E39">
              <w:rPr>
                <w:sz w:val="20"/>
                <w:szCs w:val="20"/>
              </w:rPr>
              <w:t>-6.0417</w:t>
            </w:r>
          </w:p>
        </w:tc>
        <w:tc>
          <w:tcPr>
            <w:tcW w:w="673" w:type="pct"/>
            <w:tcBorders>
              <w:top w:val="nil"/>
              <w:left w:val="nil"/>
              <w:bottom w:val="nil"/>
              <w:right w:val="nil"/>
            </w:tcBorders>
            <w:shd w:val="clear" w:color="auto" w:fill="auto"/>
            <w:noWrap/>
          </w:tcPr>
          <w:p w14:paraId="43F9E959" w14:textId="77777777" w:rsidR="00E56E39" w:rsidRPr="00E56E39" w:rsidRDefault="00E56E39" w:rsidP="00E56E39">
            <w:pPr>
              <w:jc w:val="center"/>
              <w:rPr>
                <w:color w:val="000000"/>
                <w:sz w:val="20"/>
                <w:szCs w:val="20"/>
              </w:rPr>
            </w:pPr>
            <w:r w:rsidRPr="00E56E39">
              <w:rPr>
                <w:sz w:val="20"/>
                <w:szCs w:val="20"/>
              </w:rPr>
              <w:t>-5.0476</w:t>
            </w:r>
          </w:p>
        </w:tc>
      </w:tr>
      <w:tr w:rsidR="00E56E39" w:rsidRPr="00E56E39" w14:paraId="07D0D4E0" w14:textId="77777777" w:rsidTr="00E56E39">
        <w:tc>
          <w:tcPr>
            <w:tcW w:w="962" w:type="pct"/>
            <w:tcBorders>
              <w:top w:val="nil"/>
              <w:left w:val="nil"/>
              <w:bottom w:val="nil"/>
              <w:right w:val="nil"/>
            </w:tcBorders>
            <w:shd w:val="clear" w:color="auto" w:fill="auto"/>
            <w:noWrap/>
          </w:tcPr>
          <w:p w14:paraId="0E13693D" w14:textId="77777777" w:rsidR="00E56E39" w:rsidRPr="00E56E39" w:rsidRDefault="00E56E39" w:rsidP="00E56E39">
            <w:pPr>
              <w:rPr>
                <w:rFonts w:eastAsia="Times New Roman"/>
                <w:sz w:val="20"/>
                <w:szCs w:val="20"/>
              </w:rPr>
            </w:pPr>
          </w:p>
        </w:tc>
        <w:tc>
          <w:tcPr>
            <w:tcW w:w="625" w:type="pct"/>
            <w:tcBorders>
              <w:top w:val="nil"/>
              <w:left w:val="nil"/>
              <w:bottom w:val="nil"/>
              <w:right w:val="nil"/>
            </w:tcBorders>
            <w:shd w:val="clear" w:color="auto" w:fill="auto"/>
            <w:noWrap/>
          </w:tcPr>
          <w:p w14:paraId="19B8F538" w14:textId="77777777" w:rsidR="00E56E39" w:rsidRPr="00E56E39" w:rsidRDefault="00E56E39" w:rsidP="00E56E39">
            <w:pPr>
              <w:jc w:val="center"/>
              <w:rPr>
                <w:color w:val="000000"/>
                <w:sz w:val="20"/>
                <w:szCs w:val="20"/>
              </w:rPr>
            </w:pPr>
            <w:r w:rsidRPr="00E56E39">
              <w:rPr>
                <w:sz w:val="20"/>
                <w:szCs w:val="20"/>
              </w:rPr>
              <w:t>[0.0073]</w:t>
            </w:r>
          </w:p>
        </w:tc>
        <w:tc>
          <w:tcPr>
            <w:tcW w:w="673" w:type="pct"/>
            <w:tcBorders>
              <w:top w:val="nil"/>
              <w:left w:val="nil"/>
              <w:bottom w:val="nil"/>
              <w:right w:val="nil"/>
            </w:tcBorders>
            <w:shd w:val="clear" w:color="auto" w:fill="auto"/>
            <w:noWrap/>
          </w:tcPr>
          <w:p w14:paraId="67A437B0" w14:textId="77777777" w:rsidR="00E56E39" w:rsidRPr="00E56E39" w:rsidRDefault="00E56E39" w:rsidP="00E56E39">
            <w:pPr>
              <w:jc w:val="center"/>
              <w:rPr>
                <w:color w:val="000000"/>
                <w:sz w:val="20"/>
                <w:szCs w:val="20"/>
              </w:rPr>
            </w:pPr>
            <w:r w:rsidRPr="00E56E39">
              <w:rPr>
                <w:sz w:val="20"/>
                <w:szCs w:val="20"/>
              </w:rPr>
              <w:t>[0.0057]</w:t>
            </w:r>
          </w:p>
        </w:tc>
        <w:tc>
          <w:tcPr>
            <w:tcW w:w="673" w:type="pct"/>
            <w:tcBorders>
              <w:top w:val="nil"/>
              <w:left w:val="nil"/>
              <w:bottom w:val="nil"/>
              <w:right w:val="nil"/>
            </w:tcBorders>
            <w:shd w:val="clear" w:color="auto" w:fill="auto"/>
            <w:noWrap/>
          </w:tcPr>
          <w:p w14:paraId="21F94CAE" w14:textId="77777777" w:rsidR="00E56E39" w:rsidRPr="00E56E39" w:rsidRDefault="00E56E39" w:rsidP="00E56E39">
            <w:pPr>
              <w:jc w:val="center"/>
              <w:rPr>
                <w:color w:val="000000"/>
                <w:sz w:val="20"/>
                <w:szCs w:val="20"/>
              </w:rPr>
            </w:pPr>
            <w:r w:rsidRPr="00E56E39">
              <w:rPr>
                <w:sz w:val="20"/>
                <w:szCs w:val="20"/>
              </w:rPr>
              <w:t>[0.0071]</w:t>
            </w:r>
          </w:p>
        </w:tc>
        <w:tc>
          <w:tcPr>
            <w:tcW w:w="721" w:type="pct"/>
            <w:tcBorders>
              <w:top w:val="nil"/>
              <w:left w:val="nil"/>
              <w:bottom w:val="nil"/>
              <w:right w:val="nil"/>
            </w:tcBorders>
            <w:shd w:val="clear" w:color="auto" w:fill="auto"/>
            <w:noWrap/>
          </w:tcPr>
          <w:p w14:paraId="73FF7EB5" w14:textId="77777777" w:rsidR="00E56E39" w:rsidRPr="00E56E39" w:rsidRDefault="00E56E39" w:rsidP="00E56E39">
            <w:pPr>
              <w:jc w:val="center"/>
              <w:rPr>
                <w:color w:val="000000"/>
                <w:sz w:val="20"/>
                <w:szCs w:val="20"/>
              </w:rPr>
            </w:pPr>
            <w:r w:rsidRPr="00E56E39">
              <w:rPr>
                <w:sz w:val="20"/>
                <w:szCs w:val="20"/>
              </w:rPr>
              <w:t>[2.4365]</w:t>
            </w:r>
          </w:p>
        </w:tc>
        <w:tc>
          <w:tcPr>
            <w:tcW w:w="673" w:type="pct"/>
            <w:tcBorders>
              <w:top w:val="nil"/>
              <w:left w:val="nil"/>
              <w:bottom w:val="nil"/>
              <w:right w:val="nil"/>
            </w:tcBorders>
            <w:shd w:val="clear" w:color="auto" w:fill="auto"/>
            <w:noWrap/>
          </w:tcPr>
          <w:p w14:paraId="2BACDB3E" w14:textId="77777777" w:rsidR="00E56E39" w:rsidRPr="00E56E39" w:rsidRDefault="00E56E39" w:rsidP="00E56E39">
            <w:pPr>
              <w:jc w:val="center"/>
              <w:rPr>
                <w:color w:val="000000"/>
                <w:sz w:val="20"/>
                <w:szCs w:val="20"/>
              </w:rPr>
            </w:pPr>
            <w:r w:rsidRPr="00E56E39">
              <w:rPr>
                <w:sz w:val="20"/>
                <w:szCs w:val="20"/>
              </w:rPr>
              <w:t>[3.9975]</w:t>
            </w:r>
          </w:p>
        </w:tc>
        <w:tc>
          <w:tcPr>
            <w:tcW w:w="673" w:type="pct"/>
            <w:tcBorders>
              <w:top w:val="nil"/>
              <w:left w:val="nil"/>
              <w:bottom w:val="nil"/>
              <w:right w:val="nil"/>
            </w:tcBorders>
            <w:shd w:val="clear" w:color="auto" w:fill="auto"/>
            <w:noWrap/>
          </w:tcPr>
          <w:p w14:paraId="2163AC2C" w14:textId="77777777" w:rsidR="00E56E39" w:rsidRPr="00E56E39" w:rsidRDefault="00E56E39" w:rsidP="00E56E39">
            <w:pPr>
              <w:jc w:val="center"/>
              <w:rPr>
                <w:color w:val="000000"/>
                <w:sz w:val="20"/>
                <w:szCs w:val="20"/>
              </w:rPr>
            </w:pPr>
            <w:r w:rsidRPr="00E56E39">
              <w:rPr>
                <w:sz w:val="20"/>
                <w:szCs w:val="20"/>
              </w:rPr>
              <w:t>[3.9601]</w:t>
            </w:r>
          </w:p>
        </w:tc>
      </w:tr>
      <w:tr w:rsidR="00E56E39" w:rsidRPr="00E56E39" w14:paraId="2B9E7373" w14:textId="77777777" w:rsidTr="00E56E39">
        <w:trPr>
          <w:trHeight w:val="144"/>
        </w:trPr>
        <w:tc>
          <w:tcPr>
            <w:tcW w:w="962" w:type="pct"/>
            <w:tcBorders>
              <w:top w:val="nil"/>
              <w:left w:val="nil"/>
              <w:bottom w:val="nil"/>
              <w:right w:val="nil"/>
            </w:tcBorders>
            <w:shd w:val="clear" w:color="auto" w:fill="auto"/>
            <w:noWrap/>
            <w:vAlign w:val="bottom"/>
            <w:hideMark/>
          </w:tcPr>
          <w:p w14:paraId="71835463" w14:textId="77777777" w:rsidR="00E56E39" w:rsidRPr="00E56E39" w:rsidRDefault="00E56E39" w:rsidP="00E56E39">
            <w:pPr>
              <w:rPr>
                <w:rFonts w:eastAsia="Times New Roman"/>
                <w:sz w:val="20"/>
                <w:szCs w:val="20"/>
              </w:rPr>
            </w:pPr>
            <w:r w:rsidRPr="00E56E39">
              <w:rPr>
                <w:color w:val="000000"/>
                <w:sz w:val="20"/>
                <w:szCs w:val="20"/>
              </w:rPr>
              <w:t>Constant</w:t>
            </w:r>
          </w:p>
        </w:tc>
        <w:tc>
          <w:tcPr>
            <w:tcW w:w="625" w:type="pct"/>
            <w:tcBorders>
              <w:top w:val="nil"/>
              <w:left w:val="nil"/>
              <w:bottom w:val="nil"/>
              <w:right w:val="nil"/>
            </w:tcBorders>
            <w:shd w:val="clear" w:color="auto" w:fill="auto"/>
            <w:noWrap/>
            <w:hideMark/>
          </w:tcPr>
          <w:p w14:paraId="564950F3" w14:textId="77777777" w:rsidR="00E56E39" w:rsidRPr="00E56E39" w:rsidRDefault="00E56E39" w:rsidP="00E56E39">
            <w:pPr>
              <w:jc w:val="center"/>
              <w:rPr>
                <w:rFonts w:eastAsia="Times New Roman"/>
                <w:sz w:val="20"/>
                <w:szCs w:val="20"/>
              </w:rPr>
            </w:pPr>
            <w:r w:rsidRPr="00E56E39">
              <w:rPr>
                <w:sz w:val="20"/>
                <w:szCs w:val="20"/>
              </w:rPr>
              <w:t>0.2872***</w:t>
            </w:r>
          </w:p>
        </w:tc>
        <w:tc>
          <w:tcPr>
            <w:tcW w:w="673" w:type="pct"/>
            <w:tcBorders>
              <w:top w:val="nil"/>
              <w:left w:val="nil"/>
              <w:bottom w:val="nil"/>
              <w:right w:val="nil"/>
            </w:tcBorders>
            <w:shd w:val="clear" w:color="auto" w:fill="auto"/>
            <w:noWrap/>
            <w:hideMark/>
          </w:tcPr>
          <w:p w14:paraId="55B36533" w14:textId="77777777" w:rsidR="00E56E39" w:rsidRPr="00E56E39" w:rsidRDefault="00E56E39" w:rsidP="00E56E39">
            <w:pPr>
              <w:jc w:val="center"/>
              <w:rPr>
                <w:rFonts w:eastAsia="Times New Roman"/>
                <w:sz w:val="20"/>
                <w:szCs w:val="20"/>
              </w:rPr>
            </w:pPr>
            <w:r w:rsidRPr="00E56E39">
              <w:rPr>
                <w:sz w:val="20"/>
                <w:szCs w:val="20"/>
              </w:rPr>
              <w:t>0.3102***</w:t>
            </w:r>
          </w:p>
        </w:tc>
        <w:tc>
          <w:tcPr>
            <w:tcW w:w="673" w:type="pct"/>
            <w:tcBorders>
              <w:top w:val="nil"/>
              <w:left w:val="nil"/>
              <w:bottom w:val="nil"/>
              <w:right w:val="nil"/>
            </w:tcBorders>
            <w:shd w:val="clear" w:color="auto" w:fill="auto"/>
            <w:noWrap/>
            <w:hideMark/>
          </w:tcPr>
          <w:p w14:paraId="5E3E3715" w14:textId="77777777" w:rsidR="00E56E39" w:rsidRPr="00E56E39" w:rsidRDefault="00E56E39" w:rsidP="00E56E39">
            <w:pPr>
              <w:jc w:val="center"/>
              <w:rPr>
                <w:rFonts w:eastAsia="Times New Roman"/>
                <w:sz w:val="20"/>
                <w:szCs w:val="20"/>
              </w:rPr>
            </w:pPr>
            <w:r w:rsidRPr="00E56E39">
              <w:rPr>
                <w:sz w:val="20"/>
                <w:szCs w:val="20"/>
              </w:rPr>
              <w:t>0.3149***</w:t>
            </w:r>
          </w:p>
        </w:tc>
        <w:tc>
          <w:tcPr>
            <w:tcW w:w="721" w:type="pct"/>
            <w:tcBorders>
              <w:top w:val="nil"/>
              <w:left w:val="nil"/>
              <w:bottom w:val="nil"/>
              <w:right w:val="nil"/>
            </w:tcBorders>
            <w:shd w:val="clear" w:color="auto" w:fill="auto"/>
            <w:noWrap/>
            <w:hideMark/>
          </w:tcPr>
          <w:p w14:paraId="13D40D81" w14:textId="77777777" w:rsidR="00E56E39" w:rsidRPr="00E56E39" w:rsidRDefault="00E56E39" w:rsidP="00E56E39">
            <w:pPr>
              <w:jc w:val="center"/>
              <w:rPr>
                <w:rFonts w:eastAsia="Times New Roman"/>
                <w:sz w:val="20"/>
                <w:szCs w:val="20"/>
              </w:rPr>
            </w:pPr>
            <w:r w:rsidRPr="00E56E39">
              <w:rPr>
                <w:sz w:val="20"/>
                <w:szCs w:val="20"/>
              </w:rPr>
              <w:t>37.7639***</w:t>
            </w:r>
          </w:p>
        </w:tc>
        <w:tc>
          <w:tcPr>
            <w:tcW w:w="673" w:type="pct"/>
            <w:tcBorders>
              <w:top w:val="nil"/>
              <w:left w:val="nil"/>
              <w:bottom w:val="nil"/>
              <w:right w:val="nil"/>
            </w:tcBorders>
            <w:shd w:val="clear" w:color="auto" w:fill="auto"/>
            <w:noWrap/>
            <w:hideMark/>
          </w:tcPr>
          <w:p w14:paraId="4916BE6B" w14:textId="77777777" w:rsidR="00E56E39" w:rsidRPr="00E56E39" w:rsidRDefault="00E56E39" w:rsidP="00E56E39">
            <w:pPr>
              <w:jc w:val="center"/>
              <w:rPr>
                <w:rFonts w:eastAsia="Times New Roman"/>
                <w:color w:val="000000"/>
                <w:sz w:val="20"/>
                <w:szCs w:val="20"/>
              </w:rPr>
            </w:pPr>
            <w:r w:rsidRPr="00E56E39">
              <w:rPr>
                <w:sz w:val="20"/>
                <w:szCs w:val="20"/>
              </w:rPr>
              <w:t>49.3020**</w:t>
            </w:r>
          </w:p>
        </w:tc>
        <w:tc>
          <w:tcPr>
            <w:tcW w:w="673" w:type="pct"/>
            <w:tcBorders>
              <w:top w:val="nil"/>
              <w:left w:val="nil"/>
              <w:bottom w:val="nil"/>
              <w:right w:val="nil"/>
            </w:tcBorders>
            <w:shd w:val="clear" w:color="auto" w:fill="auto"/>
            <w:noWrap/>
            <w:hideMark/>
          </w:tcPr>
          <w:p w14:paraId="0893DD53" w14:textId="77777777" w:rsidR="00E56E39" w:rsidRPr="00E56E39" w:rsidRDefault="00E56E39" w:rsidP="00E56E39">
            <w:pPr>
              <w:jc w:val="center"/>
              <w:rPr>
                <w:rFonts w:eastAsia="Times New Roman"/>
                <w:color w:val="000000"/>
                <w:sz w:val="20"/>
                <w:szCs w:val="20"/>
              </w:rPr>
            </w:pPr>
            <w:r w:rsidRPr="00E56E39">
              <w:rPr>
                <w:sz w:val="20"/>
                <w:szCs w:val="20"/>
              </w:rPr>
              <w:t>53.1492**</w:t>
            </w:r>
          </w:p>
        </w:tc>
      </w:tr>
      <w:tr w:rsidR="00E56E39" w:rsidRPr="00E56E39" w14:paraId="7AF474A5" w14:textId="77777777" w:rsidTr="00E56E39">
        <w:trPr>
          <w:trHeight w:val="144"/>
        </w:trPr>
        <w:tc>
          <w:tcPr>
            <w:tcW w:w="962" w:type="pct"/>
            <w:tcBorders>
              <w:top w:val="nil"/>
              <w:left w:val="nil"/>
              <w:bottom w:val="nil"/>
              <w:right w:val="nil"/>
            </w:tcBorders>
            <w:shd w:val="clear" w:color="auto" w:fill="auto"/>
            <w:noWrap/>
            <w:vAlign w:val="bottom"/>
            <w:hideMark/>
          </w:tcPr>
          <w:p w14:paraId="78BFC263" w14:textId="77777777" w:rsidR="00E56E39" w:rsidRPr="00E56E39" w:rsidRDefault="00E56E39" w:rsidP="00E56E39">
            <w:pPr>
              <w:rPr>
                <w:rFonts w:eastAsia="Times New Roman"/>
                <w:color w:val="000000"/>
                <w:sz w:val="20"/>
                <w:szCs w:val="20"/>
              </w:rPr>
            </w:pPr>
          </w:p>
        </w:tc>
        <w:tc>
          <w:tcPr>
            <w:tcW w:w="625" w:type="pct"/>
            <w:tcBorders>
              <w:top w:val="nil"/>
              <w:left w:val="nil"/>
              <w:bottom w:val="nil"/>
              <w:right w:val="nil"/>
            </w:tcBorders>
            <w:shd w:val="clear" w:color="auto" w:fill="auto"/>
            <w:noWrap/>
            <w:hideMark/>
          </w:tcPr>
          <w:p w14:paraId="6F915855" w14:textId="77777777" w:rsidR="00E56E39" w:rsidRPr="00E56E39" w:rsidRDefault="00E56E39" w:rsidP="00E56E39">
            <w:pPr>
              <w:jc w:val="center"/>
              <w:rPr>
                <w:rFonts w:eastAsia="Times New Roman"/>
                <w:color w:val="000000"/>
                <w:sz w:val="20"/>
                <w:szCs w:val="20"/>
              </w:rPr>
            </w:pPr>
            <w:r w:rsidRPr="00E56E39">
              <w:rPr>
                <w:sz w:val="20"/>
                <w:szCs w:val="20"/>
              </w:rPr>
              <w:t>[0.0574]</w:t>
            </w:r>
          </w:p>
        </w:tc>
        <w:tc>
          <w:tcPr>
            <w:tcW w:w="673" w:type="pct"/>
            <w:tcBorders>
              <w:top w:val="nil"/>
              <w:left w:val="nil"/>
              <w:bottom w:val="nil"/>
              <w:right w:val="nil"/>
            </w:tcBorders>
            <w:shd w:val="clear" w:color="auto" w:fill="auto"/>
            <w:noWrap/>
            <w:hideMark/>
          </w:tcPr>
          <w:p w14:paraId="35F6A533" w14:textId="77777777" w:rsidR="00E56E39" w:rsidRPr="00E56E39" w:rsidRDefault="00E56E39" w:rsidP="00E56E39">
            <w:pPr>
              <w:jc w:val="center"/>
              <w:rPr>
                <w:rFonts w:eastAsia="Times New Roman"/>
                <w:sz w:val="20"/>
                <w:szCs w:val="20"/>
              </w:rPr>
            </w:pPr>
            <w:r w:rsidRPr="00E56E39">
              <w:rPr>
                <w:sz w:val="20"/>
                <w:szCs w:val="20"/>
              </w:rPr>
              <w:t>[0.0471]</w:t>
            </w:r>
          </w:p>
        </w:tc>
        <w:tc>
          <w:tcPr>
            <w:tcW w:w="673" w:type="pct"/>
            <w:tcBorders>
              <w:top w:val="nil"/>
              <w:left w:val="nil"/>
              <w:bottom w:val="nil"/>
              <w:right w:val="nil"/>
            </w:tcBorders>
            <w:shd w:val="clear" w:color="auto" w:fill="auto"/>
            <w:noWrap/>
            <w:hideMark/>
          </w:tcPr>
          <w:p w14:paraId="522C53CB" w14:textId="77777777" w:rsidR="00E56E39" w:rsidRPr="00E56E39" w:rsidRDefault="00E56E39" w:rsidP="00E56E39">
            <w:pPr>
              <w:jc w:val="center"/>
              <w:rPr>
                <w:rFonts w:eastAsia="Times New Roman"/>
                <w:sz w:val="20"/>
                <w:szCs w:val="20"/>
              </w:rPr>
            </w:pPr>
            <w:r w:rsidRPr="00E56E39">
              <w:rPr>
                <w:sz w:val="20"/>
                <w:szCs w:val="20"/>
              </w:rPr>
              <w:t>[0.0548]</w:t>
            </w:r>
          </w:p>
        </w:tc>
        <w:tc>
          <w:tcPr>
            <w:tcW w:w="721" w:type="pct"/>
            <w:tcBorders>
              <w:top w:val="nil"/>
              <w:left w:val="nil"/>
              <w:bottom w:val="nil"/>
              <w:right w:val="nil"/>
            </w:tcBorders>
            <w:shd w:val="clear" w:color="auto" w:fill="auto"/>
            <w:noWrap/>
            <w:hideMark/>
          </w:tcPr>
          <w:p w14:paraId="09976A6A" w14:textId="77777777" w:rsidR="00E56E39" w:rsidRPr="00E56E39" w:rsidRDefault="00E56E39" w:rsidP="00E56E39">
            <w:pPr>
              <w:jc w:val="center"/>
              <w:rPr>
                <w:rFonts w:eastAsia="Times New Roman"/>
                <w:sz w:val="20"/>
                <w:szCs w:val="20"/>
              </w:rPr>
            </w:pPr>
            <w:r w:rsidRPr="00E56E39">
              <w:rPr>
                <w:sz w:val="20"/>
                <w:szCs w:val="20"/>
              </w:rPr>
              <w:t>[12.6959]</w:t>
            </w:r>
          </w:p>
        </w:tc>
        <w:tc>
          <w:tcPr>
            <w:tcW w:w="673" w:type="pct"/>
            <w:tcBorders>
              <w:top w:val="nil"/>
              <w:left w:val="nil"/>
              <w:bottom w:val="nil"/>
              <w:right w:val="nil"/>
            </w:tcBorders>
            <w:shd w:val="clear" w:color="auto" w:fill="auto"/>
            <w:noWrap/>
            <w:hideMark/>
          </w:tcPr>
          <w:p w14:paraId="10DA2BEB" w14:textId="77777777" w:rsidR="00E56E39" w:rsidRPr="00E56E39" w:rsidRDefault="00E56E39" w:rsidP="00E56E39">
            <w:pPr>
              <w:jc w:val="center"/>
              <w:rPr>
                <w:rFonts w:eastAsia="Times New Roman"/>
                <w:sz w:val="20"/>
                <w:szCs w:val="20"/>
              </w:rPr>
            </w:pPr>
            <w:r w:rsidRPr="00E56E39">
              <w:rPr>
                <w:sz w:val="20"/>
                <w:szCs w:val="20"/>
              </w:rPr>
              <w:t>[21.5674]</w:t>
            </w:r>
          </w:p>
        </w:tc>
        <w:tc>
          <w:tcPr>
            <w:tcW w:w="673" w:type="pct"/>
            <w:tcBorders>
              <w:top w:val="nil"/>
              <w:left w:val="nil"/>
              <w:bottom w:val="nil"/>
              <w:right w:val="nil"/>
            </w:tcBorders>
            <w:shd w:val="clear" w:color="auto" w:fill="auto"/>
            <w:noWrap/>
            <w:hideMark/>
          </w:tcPr>
          <w:p w14:paraId="1CD38DD2" w14:textId="77777777" w:rsidR="00E56E39" w:rsidRPr="00E56E39" w:rsidRDefault="00E56E39" w:rsidP="00E56E39">
            <w:pPr>
              <w:jc w:val="center"/>
              <w:rPr>
                <w:rFonts w:eastAsia="Times New Roman"/>
                <w:color w:val="000000"/>
                <w:sz w:val="20"/>
                <w:szCs w:val="20"/>
              </w:rPr>
            </w:pPr>
            <w:r w:rsidRPr="00E56E39">
              <w:rPr>
                <w:sz w:val="20"/>
                <w:szCs w:val="20"/>
              </w:rPr>
              <w:t>[21.5808]</w:t>
            </w:r>
          </w:p>
        </w:tc>
      </w:tr>
      <w:tr w:rsidR="00E56E39" w:rsidRPr="00E56E39" w14:paraId="5DFF5123" w14:textId="77777777" w:rsidTr="00E56E39">
        <w:trPr>
          <w:trHeight w:val="144"/>
        </w:trPr>
        <w:tc>
          <w:tcPr>
            <w:tcW w:w="962" w:type="pct"/>
            <w:tcBorders>
              <w:top w:val="nil"/>
              <w:left w:val="nil"/>
              <w:bottom w:val="nil"/>
              <w:right w:val="nil"/>
            </w:tcBorders>
            <w:shd w:val="clear" w:color="auto" w:fill="auto"/>
            <w:noWrap/>
            <w:vAlign w:val="center"/>
          </w:tcPr>
          <w:p w14:paraId="0F2BE976" w14:textId="77777777" w:rsidR="00E56E39" w:rsidRPr="00E56E39" w:rsidRDefault="00E56E39" w:rsidP="00E56E39">
            <w:pPr>
              <w:rPr>
                <w:rFonts w:eastAsia="Times New Roman"/>
                <w:color w:val="000000"/>
                <w:sz w:val="20"/>
                <w:szCs w:val="20"/>
              </w:rPr>
            </w:pPr>
          </w:p>
        </w:tc>
        <w:tc>
          <w:tcPr>
            <w:tcW w:w="625" w:type="pct"/>
            <w:tcBorders>
              <w:top w:val="nil"/>
              <w:left w:val="nil"/>
              <w:bottom w:val="nil"/>
              <w:right w:val="nil"/>
            </w:tcBorders>
            <w:shd w:val="clear" w:color="auto" w:fill="auto"/>
            <w:noWrap/>
          </w:tcPr>
          <w:p w14:paraId="22A80FBD" w14:textId="77777777" w:rsidR="00E56E39" w:rsidRPr="00E56E39" w:rsidRDefault="00E56E39" w:rsidP="00E56E39">
            <w:pPr>
              <w:jc w:val="center"/>
              <w:rPr>
                <w:color w:val="000000"/>
                <w:sz w:val="20"/>
                <w:szCs w:val="20"/>
              </w:rPr>
            </w:pPr>
          </w:p>
        </w:tc>
        <w:tc>
          <w:tcPr>
            <w:tcW w:w="673" w:type="pct"/>
            <w:tcBorders>
              <w:top w:val="nil"/>
              <w:left w:val="nil"/>
              <w:bottom w:val="nil"/>
              <w:right w:val="nil"/>
            </w:tcBorders>
            <w:shd w:val="clear" w:color="auto" w:fill="auto"/>
            <w:noWrap/>
          </w:tcPr>
          <w:p w14:paraId="24707E28" w14:textId="77777777" w:rsidR="00E56E39" w:rsidRPr="00E56E39" w:rsidRDefault="00E56E39" w:rsidP="00E56E39">
            <w:pPr>
              <w:jc w:val="center"/>
              <w:rPr>
                <w:color w:val="000000"/>
                <w:sz w:val="20"/>
                <w:szCs w:val="20"/>
              </w:rPr>
            </w:pPr>
          </w:p>
        </w:tc>
        <w:tc>
          <w:tcPr>
            <w:tcW w:w="673" w:type="pct"/>
            <w:tcBorders>
              <w:top w:val="nil"/>
              <w:left w:val="nil"/>
              <w:bottom w:val="nil"/>
              <w:right w:val="nil"/>
            </w:tcBorders>
            <w:shd w:val="clear" w:color="auto" w:fill="auto"/>
            <w:noWrap/>
          </w:tcPr>
          <w:p w14:paraId="0AA49CBA" w14:textId="77777777" w:rsidR="00E56E39" w:rsidRPr="00E56E39" w:rsidRDefault="00E56E39" w:rsidP="00E56E39">
            <w:pPr>
              <w:jc w:val="center"/>
              <w:rPr>
                <w:color w:val="000000"/>
                <w:sz w:val="20"/>
                <w:szCs w:val="20"/>
              </w:rPr>
            </w:pPr>
          </w:p>
        </w:tc>
        <w:tc>
          <w:tcPr>
            <w:tcW w:w="721" w:type="pct"/>
            <w:tcBorders>
              <w:top w:val="nil"/>
              <w:left w:val="nil"/>
              <w:bottom w:val="nil"/>
              <w:right w:val="nil"/>
            </w:tcBorders>
            <w:shd w:val="clear" w:color="auto" w:fill="auto"/>
            <w:noWrap/>
          </w:tcPr>
          <w:p w14:paraId="681D3707" w14:textId="77777777" w:rsidR="00E56E39" w:rsidRPr="00E56E39" w:rsidRDefault="00E56E39" w:rsidP="00E56E39">
            <w:pPr>
              <w:jc w:val="center"/>
              <w:rPr>
                <w:color w:val="000000"/>
                <w:sz w:val="20"/>
                <w:szCs w:val="20"/>
              </w:rPr>
            </w:pPr>
          </w:p>
        </w:tc>
        <w:tc>
          <w:tcPr>
            <w:tcW w:w="673" w:type="pct"/>
            <w:tcBorders>
              <w:top w:val="nil"/>
              <w:left w:val="nil"/>
              <w:bottom w:val="nil"/>
              <w:right w:val="nil"/>
            </w:tcBorders>
            <w:shd w:val="clear" w:color="auto" w:fill="auto"/>
            <w:noWrap/>
          </w:tcPr>
          <w:p w14:paraId="43D4EEDF" w14:textId="77777777" w:rsidR="00E56E39" w:rsidRPr="00E56E39" w:rsidRDefault="00E56E39" w:rsidP="00E56E39">
            <w:pPr>
              <w:jc w:val="center"/>
              <w:rPr>
                <w:color w:val="000000"/>
                <w:sz w:val="20"/>
                <w:szCs w:val="20"/>
              </w:rPr>
            </w:pPr>
          </w:p>
        </w:tc>
        <w:tc>
          <w:tcPr>
            <w:tcW w:w="673" w:type="pct"/>
            <w:tcBorders>
              <w:top w:val="nil"/>
              <w:left w:val="nil"/>
              <w:bottom w:val="nil"/>
              <w:right w:val="nil"/>
            </w:tcBorders>
            <w:shd w:val="clear" w:color="auto" w:fill="auto"/>
            <w:noWrap/>
          </w:tcPr>
          <w:p w14:paraId="5ADCA6FE" w14:textId="77777777" w:rsidR="00E56E39" w:rsidRPr="00E56E39" w:rsidRDefault="00E56E39" w:rsidP="00E56E39">
            <w:pPr>
              <w:jc w:val="center"/>
              <w:rPr>
                <w:color w:val="000000"/>
                <w:sz w:val="20"/>
                <w:szCs w:val="20"/>
              </w:rPr>
            </w:pPr>
          </w:p>
        </w:tc>
      </w:tr>
      <w:tr w:rsidR="00E56E39" w:rsidRPr="00E56E39" w14:paraId="22C1113C" w14:textId="77777777" w:rsidTr="00E56E39">
        <w:trPr>
          <w:trHeight w:val="144"/>
        </w:trPr>
        <w:tc>
          <w:tcPr>
            <w:tcW w:w="962" w:type="pct"/>
            <w:tcBorders>
              <w:top w:val="nil"/>
              <w:left w:val="nil"/>
              <w:bottom w:val="nil"/>
              <w:right w:val="nil"/>
            </w:tcBorders>
            <w:shd w:val="clear" w:color="auto" w:fill="auto"/>
            <w:noWrap/>
            <w:vAlign w:val="center"/>
            <w:hideMark/>
          </w:tcPr>
          <w:p w14:paraId="26D89704" w14:textId="77777777" w:rsidR="00E56E39" w:rsidRPr="00E56E39" w:rsidRDefault="00E56E39" w:rsidP="00E56E39">
            <w:pPr>
              <w:rPr>
                <w:rFonts w:eastAsia="Times New Roman"/>
                <w:color w:val="000000"/>
                <w:sz w:val="20"/>
                <w:szCs w:val="20"/>
              </w:rPr>
            </w:pPr>
            <w:r w:rsidRPr="00E56E39">
              <w:rPr>
                <w:rFonts w:eastAsia="Times New Roman"/>
                <w:color w:val="000000"/>
                <w:sz w:val="20"/>
                <w:szCs w:val="20"/>
              </w:rPr>
              <w:t>Observations</w:t>
            </w:r>
          </w:p>
        </w:tc>
        <w:tc>
          <w:tcPr>
            <w:tcW w:w="625" w:type="pct"/>
            <w:tcBorders>
              <w:top w:val="nil"/>
              <w:left w:val="nil"/>
              <w:bottom w:val="nil"/>
              <w:right w:val="nil"/>
            </w:tcBorders>
            <w:shd w:val="clear" w:color="auto" w:fill="auto"/>
            <w:noWrap/>
            <w:hideMark/>
          </w:tcPr>
          <w:p w14:paraId="5E262C20" w14:textId="77777777" w:rsidR="00E56E39" w:rsidRPr="00E56E39" w:rsidRDefault="00E56E39" w:rsidP="00E56E39">
            <w:pPr>
              <w:jc w:val="center"/>
              <w:rPr>
                <w:rFonts w:eastAsia="Times New Roman"/>
                <w:color w:val="000000"/>
                <w:sz w:val="20"/>
                <w:szCs w:val="20"/>
              </w:rPr>
            </w:pPr>
            <w:r w:rsidRPr="00E56E39">
              <w:rPr>
                <w:sz w:val="20"/>
                <w:szCs w:val="20"/>
              </w:rPr>
              <w:t>766</w:t>
            </w:r>
          </w:p>
        </w:tc>
        <w:tc>
          <w:tcPr>
            <w:tcW w:w="673" w:type="pct"/>
            <w:tcBorders>
              <w:top w:val="nil"/>
              <w:left w:val="nil"/>
              <w:bottom w:val="nil"/>
              <w:right w:val="nil"/>
            </w:tcBorders>
            <w:shd w:val="clear" w:color="auto" w:fill="auto"/>
            <w:noWrap/>
            <w:hideMark/>
          </w:tcPr>
          <w:p w14:paraId="79779FE3" w14:textId="77777777" w:rsidR="00E56E39" w:rsidRPr="00E56E39" w:rsidRDefault="00E56E39" w:rsidP="00E56E39">
            <w:pPr>
              <w:jc w:val="center"/>
              <w:rPr>
                <w:rFonts w:eastAsia="Times New Roman"/>
                <w:color w:val="000000"/>
                <w:sz w:val="20"/>
                <w:szCs w:val="20"/>
              </w:rPr>
            </w:pPr>
            <w:r w:rsidRPr="00E56E39">
              <w:rPr>
                <w:sz w:val="20"/>
                <w:szCs w:val="20"/>
              </w:rPr>
              <w:t>766</w:t>
            </w:r>
          </w:p>
        </w:tc>
        <w:tc>
          <w:tcPr>
            <w:tcW w:w="673" w:type="pct"/>
            <w:tcBorders>
              <w:top w:val="nil"/>
              <w:left w:val="nil"/>
              <w:bottom w:val="nil"/>
              <w:right w:val="nil"/>
            </w:tcBorders>
            <w:shd w:val="clear" w:color="auto" w:fill="auto"/>
            <w:noWrap/>
            <w:hideMark/>
          </w:tcPr>
          <w:p w14:paraId="7D3DC69D" w14:textId="77777777" w:rsidR="00E56E39" w:rsidRPr="00E56E39" w:rsidRDefault="00E56E39" w:rsidP="00E56E39">
            <w:pPr>
              <w:jc w:val="center"/>
              <w:rPr>
                <w:rFonts w:eastAsia="Times New Roman"/>
                <w:color w:val="000000"/>
                <w:sz w:val="20"/>
                <w:szCs w:val="20"/>
              </w:rPr>
            </w:pPr>
            <w:r w:rsidRPr="00E56E39">
              <w:rPr>
                <w:sz w:val="20"/>
                <w:szCs w:val="20"/>
              </w:rPr>
              <w:t>766</w:t>
            </w:r>
          </w:p>
        </w:tc>
        <w:tc>
          <w:tcPr>
            <w:tcW w:w="721" w:type="pct"/>
            <w:tcBorders>
              <w:top w:val="nil"/>
              <w:left w:val="nil"/>
              <w:bottom w:val="nil"/>
              <w:right w:val="nil"/>
            </w:tcBorders>
            <w:shd w:val="clear" w:color="auto" w:fill="auto"/>
            <w:noWrap/>
            <w:hideMark/>
          </w:tcPr>
          <w:p w14:paraId="45F97EAE" w14:textId="77777777" w:rsidR="00E56E39" w:rsidRPr="00E56E39" w:rsidRDefault="00E56E39" w:rsidP="00E56E39">
            <w:pPr>
              <w:jc w:val="center"/>
              <w:rPr>
                <w:rFonts w:eastAsia="Times New Roman"/>
                <w:color w:val="000000"/>
                <w:sz w:val="20"/>
                <w:szCs w:val="20"/>
              </w:rPr>
            </w:pPr>
            <w:r w:rsidRPr="00E56E39">
              <w:rPr>
                <w:sz w:val="20"/>
                <w:szCs w:val="20"/>
              </w:rPr>
              <w:t>766</w:t>
            </w:r>
          </w:p>
        </w:tc>
        <w:tc>
          <w:tcPr>
            <w:tcW w:w="673" w:type="pct"/>
            <w:tcBorders>
              <w:top w:val="nil"/>
              <w:left w:val="nil"/>
              <w:bottom w:val="nil"/>
              <w:right w:val="nil"/>
            </w:tcBorders>
            <w:shd w:val="clear" w:color="auto" w:fill="auto"/>
            <w:noWrap/>
            <w:hideMark/>
          </w:tcPr>
          <w:p w14:paraId="0F7DA69D" w14:textId="77777777" w:rsidR="00E56E39" w:rsidRPr="00E56E39" w:rsidRDefault="00E56E39" w:rsidP="00E56E39">
            <w:pPr>
              <w:jc w:val="center"/>
              <w:rPr>
                <w:rFonts w:eastAsia="Times New Roman"/>
                <w:color w:val="000000"/>
                <w:sz w:val="20"/>
                <w:szCs w:val="20"/>
              </w:rPr>
            </w:pPr>
            <w:r w:rsidRPr="00E56E39">
              <w:rPr>
                <w:sz w:val="20"/>
                <w:szCs w:val="20"/>
              </w:rPr>
              <w:t>766</w:t>
            </w:r>
          </w:p>
        </w:tc>
        <w:tc>
          <w:tcPr>
            <w:tcW w:w="673" w:type="pct"/>
            <w:tcBorders>
              <w:top w:val="nil"/>
              <w:left w:val="nil"/>
              <w:bottom w:val="nil"/>
              <w:right w:val="nil"/>
            </w:tcBorders>
            <w:shd w:val="clear" w:color="auto" w:fill="auto"/>
            <w:noWrap/>
            <w:hideMark/>
          </w:tcPr>
          <w:p w14:paraId="626DA0DC" w14:textId="77777777" w:rsidR="00E56E39" w:rsidRPr="00E56E39" w:rsidRDefault="00E56E39" w:rsidP="00E56E39">
            <w:pPr>
              <w:jc w:val="center"/>
              <w:rPr>
                <w:rFonts w:eastAsia="Times New Roman"/>
                <w:color w:val="000000"/>
                <w:sz w:val="20"/>
                <w:szCs w:val="20"/>
              </w:rPr>
            </w:pPr>
            <w:r w:rsidRPr="00E56E39">
              <w:rPr>
                <w:sz w:val="20"/>
                <w:szCs w:val="20"/>
              </w:rPr>
              <w:t>766</w:t>
            </w:r>
          </w:p>
        </w:tc>
      </w:tr>
      <w:tr w:rsidR="00E56E39" w:rsidRPr="00E56E39" w14:paraId="37935B26" w14:textId="77777777" w:rsidTr="00E56E39">
        <w:trPr>
          <w:trHeight w:val="144"/>
        </w:trPr>
        <w:tc>
          <w:tcPr>
            <w:tcW w:w="962" w:type="pct"/>
            <w:tcBorders>
              <w:top w:val="nil"/>
              <w:left w:val="nil"/>
              <w:bottom w:val="nil"/>
              <w:right w:val="nil"/>
            </w:tcBorders>
            <w:shd w:val="clear" w:color="auto" w:fill="auto"/>
            <w:noWrap/>
            <w:vAlign w:val="center"/>
            <w:hideMark/>
          </w:tcPr>
          <w:p w14:paraId="63BEE131" w14:textId="77777777" w:rsidR="00E56E39" w:rsidRPr="00E56E39" w:rsidRDefault="00E56E39" w:rsidP="00E56E39">
            <w:pPr>
              <w:rPr>
                <w:rFonts w:eastAsia="Times New Roman"/>
                <w:color w:val="000000"/>
                <w:sz w:val="20"/>
                <w:szCs w:val="20"/>
              </w:rPr>
            </w:pPr>
            <w:r w:rsidRPr="00E56E39">
              <w:rPr>
                <w:rFonts w:eastAsia="Times New Roman"/>
                <w:color w:val="000000"/>
                <w:sz w:val="20"/>
                <w:szCs w:val="20"/>
              </w:rPr>
              <w:t>R-squared</w:t>
            </w:r>
          </w:p>
        </w:tc>
        <w:tc>
          <w:tcPr>
            <w:tcW w:w="625" w:type="pct"/>
            <w:tcBorders>
              <w:top w:val="nil"/>
              <w:left w:val="nil"/>
              <w:bottom w:val="nil"/>
              <w:right w:val="nil"/>
            </w:tcBorders>
            <w:shd w:val="clear" w:color="auto" w:fill="auto"/>
            <w:noWrap/>
            <w:hideMark/>
          </w:tcPr>
          <w:p w14:paraId="2CD2100F" w14:textId="77777777" w:rsidR="00E56E39" w:rsidRPr="00E56E39" w:rsidRDefault="00E56E39" w:rsidP="00E56E39">
            <w:pPr>
              <w:jc w:val="center"/>
              <w:rPr>
                <w:rFonts w:eastAsia="Times New Roman"/>
                <w:color w:val="000000"/>
                <w:sz w:val="20"/>
                <w:szCs w:val="20"/>
              </w:rPr>
            </w:pPr>
            <w:r w:rsidRPr="00E56E39">
              <w:rPr>
                <w:sz w:val="20"/>
                <w:szCs w:val="20"/>
              </w:rPr>
              <w:t>0.3351</w:t>
            </w:r>
          </w:p>
        </w:tc>
        <w:tc>
          <w:tcPr>
            <w:tcW w:w="673" w:type="pct"/>
            <w:tcBorders>
              <w:top w:val="nil"/>
              <w:left w:val="nil"/>
              <w:bottom w:val="nil"/>
              <w:right w:val="nil"/>
            </w:tcBorders>
            <w:shd w:val="clear" w:color="auto" w:fill="auto"/>
            <w:noWrap/>
            <w:hideMark/>
          </w:tcPr>
          <w:p w14:paraId="11BEE193" w14:textId="77777777" w:rsidR="00E56E39" w:rsidRPr="00E56E39" w:rsidRDefault="00E56E39" w:rsidP="00E56E39">
            <w:pPr>
              <w:jc w:val="center"/>
              <w:rPr>
                <w:rFonts w:eastAsia="Times New Roman"/>
                <w:color w:val="000000"/>
                <w:sz w:val="20"/>
                <w:szCs w:val="20"/>
              </w:rPr>
            </w:pPr>
            <w:r w:rsidRPr="00E56E39">
              <w:rPr>
                <w:sz w:val="20"/>
                <w:szCs w:val="20"/>
              </w:rPr>
              <w:t>0.3785</w:t>
            </w:r>
          </w:p>
        </w:tc>
        <w:tc>
          <w:tcPr>
            <w:tcW w:w="673" w:type="pct"/>
            <w:tcBorders>
              <w:top w:val="nil"/>
              <w:left w:val="nil"/>
              <w:bottom w:val="nil"/>
              <w:right w:val="nil"/>
            </w:tcBorders>
            <w:shd w:val="clear" w:color="auto" w:fill="auto"/>
            <w:noWrap/>
            <w:hideMark/>
          </w:tcPr>
          <w:p w14:paraId="62E07AE0" w14:textId="77777777" w:rsidR="00E56E39" w:rsidRPr="00E56E39" w:rsidRDefault="00E56E39" w:rsidP="00E56E39">
            <w:pPr>
              <w:jc w:val="center"/>
              <w:rPr>
                <w:rFonts w:eastAsia="Times New Roman"/>
                <w:color w:val="000000"/>
                <w:sz w:val="20"/>
                <w:szCs w:val="20"/>
              </w:rPr>
            </w:pPr>
            <w:r w:rsidRPr="00E56E39">
              <w:rPr>
                <w:sz w:val="20"/>
                <w:szCs w:val="20"/>
              </w:rPr>
              <w:t>0.3742</w:t>
            </w:r>
          </w:p>
        </w:tc>
        <w:tc>
          <w:tcPr>
            <w:tcW w:w="721" w:type="pct"/>
            <w:tcBorders>
              <w:top w:val="nil"/>
              <w:left w:val="nil"/>
              <w:bottom w:val="nil"/>
              <w:right w:val="nil"/>
            </w:tcBorders>
            <w:shd w:val="clear" w:color="auto" w:fill="auto"/>
            <w:noWrap/>
            <w:hideMark/>
          </w:tcPr>
          <w:p w14:paraId="58D6BF3C" w14:textId="77777777" w:rsidR="00E56E39" w:rsidRPr="00E56E39" w:rsidRDefault="00E56E39" w:rsidP="00E56E39">
            <w:pPr>
              <w:jc w:val="center"/>
              <w:rPr>
                <w:rFonts w:eastAsia="Times New Roman"/>
                <w:color w:val="000000"/>
                <w:sz w:val="20"/>
                <w:szCs w:val="20"/>
              </w:rPr>
            </w:pPr>
            <w:r w:rsidRPr="00E56E39">
              <w:rPr>
                <w:sz w:val="20"/>
                <w:szCs w:val="20"/>
              </w:rPr>
              <w:t>0.3493</w:t>
            </w:r>
          </w:p>
        </w:tc>
        <w:tc>
          <w:tcPr>
            <w:tcW w:w="673" w:type="pct"/>
            <w:tcBorders>
              <w:top w:val="nil"/>
              <w:left w:val="nil"/>
              <w:bottom w:val="nil"/>
              <w:right w:val="nil"/>
            </w:tcBorders>
            <w:shd w:val="clear" w:color="auto" w:fill="auto"/>
            <w:noWrap/>
            <w:hideMark/>
          </w:tcPr>
          <w:p w14:paraId="41735529" w14:textId="77777777" w:rsidR="00E56E39" w:rsidRPr="00E56E39" w:rsidRDefault="00E56E39" w:rsidP="00E56E39">
            <w:pPr>
              <w:jc w:val="center"/>
              <w:rPr>
                <w:rFonts w:eastAsia="Times New Roman"/>
                <w:color w:val="000000"/>
                <w:sz w:val="20"/>
                <w:szCs w:val="20"/>
              </w:rPr>
            </w:pPr>
            <w:r w:rsidRPr="00E56E39">
              <w:rPr>
                <w:sz w:val="20"/>
                <w:szCs w:val="20"/>
              </w:rPr>
              <w:t>0.2720</w:t>
            </w:r>
          </w:p>
        </w:tc>
        <w:tc>
          <w:tcPr>
            <w:tcW w:w="673" w:type="pct"/>
            <w:tcBorders>
              <w:top w:val="nil"/>
              <w:left w:val="nil"/>
              <w:bottom w:val="nil"/>
              <w:right w:val="nil"/>
            </w:tcBorders>
            <w:shd w:val="clear" w:color="auto" w:fill="auto"/>
            <w:noWrap/>
            <w:hideMark/>
          </w:tcPr>
          <w:p w14:paraId="0096E31C" w14:textId="77777777" w:rsidR="00E56E39" w:rsidRPr="00E56E39" w:rsidRDefault="00E56E39" w:rsidP="00E56E39">
            <w:pPr>
              <w:jc w:val="center"/>
              <w:rPr>
                <w:rFonts w:eastAsia="Times New Roman"/>
                <w:color w:val="000000"/>
                <w:sz w:val="20"/>
                <w:szCs w:val="20"/>
              </w:rPr>
            </w:pPr>
            <w:r w:rsidRPr="00E56E39">
              <w:rPr>
                <w:sz w:val="20"/>
                <w:szCs w:val="20"/>
              </w:rPr>
              <w:t>0.3212</w:t>
            </w:r>
          </w:p>
        </w:tc>
      </w:tr>
      <w:tr w:rsidR="00E56E39" w:rsidRPr="00E56E39" w14:paraId="2FC4BC3E" w14:textId="77777777" w:rsidTr="00E56E39">
        <w:trPr>
          <w:trHeight w:val="144"/>
        </w:trPr>
        <w:tc>
          <w:tcPr>
            <w:tcW w:w="962" w:type="pct"/>
            <w:tcBorders>
              <w:top w:val="nil"/>
              <w:left w:val="nil"/>
              <w:bottom w:val="single" w:sz="4" w:space="0" w:color="auto"/>
              <w:right w:val="nil"/>
            </w:tcBorders>
            <w:shd w:val="clear" w:color="auto" w:fill="auto"/>
            <w:noWrap/>
            <w:vAlign w:val="center"/>
          </w:tcPr>
          <w:p w14:paraId="2B1CA091" w14:textId="77777777" w:rsidR="00E56E39" w:rsidRPr="00E56E39" w:rsidRDefault="00E56E39" w:rsidP="00E56E39">
            <w:pPr>
              <w:rPr>
                <w:rFonts w:eastAsia="Times New Roman"/>
                <w:color w:val="000000"/>
                <w:sz w:val="20"/>
                <w:szCs w:val="20"/>
              </w:rPr>
            </w:pPr>
            <w:r w:rsidRPr="00E56E39">
              <w:rPr>
                <w:rFonts w:eastAsia="Times New Roman"/>
                <w:color w:val="000000"/>
                <w:sz w:val="20"/>
                <w:szCs w:val="20"/>
              </w:rPr>
              <w:t>Weights</w:t>
            </w:r>
          </w:p>
        </w:tc>
        <w:tc>
          <w:tcPr>
            <w:tcW w:w="625" w:type="pct"/>
            <w:tcBorders>
              <w:top w:val="nil"/>
              <w:left w:val="nil"/>
              <w:bottom w:val="single" w:sz="4" w:space="0" w:color="auto"/>
              <w:right w:val="nil"/>
            </w:tcBorders>
            <w:shd w:val="clear" w:color="auto" w:fill="auto"/>
            <w:noWrap/>
            <w:vAlign w:val="center"/>
          </w:tcPr>
          <w:p w14:paraId="04489EDD" w14:textId="1D07756C" w:rsidR="00E56E39" w:rsidRPr="00E56E39" w:rsidRDefault="00E56E39" w:rsidP="00E56E39">
            <w:pPr>
              <w:jc w:val="center"/>
              <w:rPr>
                <w:color w:val="000000"/>
                <w:sz w:val="20"/>
                <w:szCs w:val="20"/>
              </w:rPr>
            </w:pPr>
            <w:r w:rsidRPr="00E56E39">
              <w:rPr>
                <w:color w:val="000000"/>
                <w:sz w:val="20"/>
                <w:szCs w:val="20"/>
              </w:rPr>
              <w:t>None</w:t>
            </w:r>
          </w:p>
        </w:tc>
        <w:tc>
          <w:tcPr>
            <w:tcW w:w="673" w:type="pct"/>
            <w:tcBorders>
              <w:top w:val="nil"/>
              <w:left w:val="nil"/>
              <w:bottom w:val="single" w:sz="4" w:space="0" w:color="auto"/>
              <w:right w:val="nil"/>
            </w:tcBorders>
            <w:shd w:val="clear" w:color="auto" w:fill="auto"/>
            <w:noWrap/>
            <w:vAlign w:val="center"/>
          </w:tcPr>
          <w:p w14:paraId="710342FF" w14:textId="77777777" w:rsidR="00E56E39" w:rsidRPr="00E56E39" w:rsidRDefault="00E56E39" w:rsidP="00E56E39">
            <w:pPr>
              <w:jc w:val="center"/>
              <w:rPr>
                <w:color w:val="000000"/>
                <w:sz w:val="20"/>
                <w:szCs w:val="20"/>
              </w:rPr>
            </w:pPr>
            <w:r w:rsidRPr="00E56E39">
              <w:rPr>
                <w:color w:val="000000"/>
                <w:sz w:val="20"/>
                <w:szCs w:val="20"/>
              </w:rPr>
              <w:t>county acres</w:t>
            </w:r>
          </w:p>
        </w:tc>
        <w:tc>
          <w:tcPr>
            <w:tcW w:w="673" w:type="pct"/>
            <w:tcBorders>
              <w:top w:val="nil"/>
              <w:left w:val="nil"/>
              <w:bottom w:val="single" w:sz="4" w:space="0" w:color="auto"/>
              <w:right w:val="nil"/>
            </w:tcBorders>
            <w:shd w:val="clear" w:color="auto" w:fill="auto"/>
            <w:noWrap/>
            <w:vAlign w:val="center"/>
          </w:tcPr>
          <w:p w14:paraId="252E321D" w14:textId="77777777" w:rsidR="00E56E39" w:rsidRPr="00E56E39" w:rsidRDefault="00E56E39" w:rsidP="00E56E39">
            <w:pPr>
              <w:jc w:val="center"/>
              <w:rPr>
                <w:color w:val="000000"/>
                <w:sz w:val="20"/>
                <w:szCs w:val="20"/>
              </w:rPr>
            </w:pPr>
            <w:r w:rsidRPr="00E56E39">
              <w:rPr>
                <w:color w:val="000000"/>
                <w:sz w:val="20"/>
                <w:szCs w:val="20"/>
              </w:rPr>
              <w:t>farm acres</w:t>
            </w:r>
          </w:p>
        </w:tc>
        <w:tc>
          <w:tcPr>
            <w:tcW w:w="721" w:type="pct"/>
            <w:tcBorders>
              <w:top w:val="nil"/>
              <w:left w:val="nil"/>
              <w:bottom w:val="single" w:sz="4" w:space="0" w:color="auto"/>
              <w:right w:val="nil"/>
            </w:tcBorders>
            <w:shd w:val="clear" w:color="auto" w:fill="auto"/>
            <w:noWrap/>
            <w:vAlign w:val="center"/>
          </w:tcPr>
          <w:p w14:paraId="78455793" w14:textId="1AA82329" w:rsidR="00E56E39" w:rsidRPr="00E56E39" w:rsidRDefault="00E56E39" w:rsidP="00E56E39">
            <w:pPr>
              <w:jc w:val="center"/>
              <w:rPr>
                <w:color w:val="000000"/>
                <w:sz w:val="20"/>
                <w:szCs w:val="20"/>
              </w:rPr>
            </w:pPr>
            <w:r w:rsidRPr="00E56E39">
              <w:rPr>
                <w:color w:val="000000"/>
                <w:sz w:val="20"/>
                <w:szCs w:val="20"/>
              </w:rPr>
              <w:t>None</w:t>
            </w:r>
          </w:p>
        </w:tc>
        <w:tc>
          <w:tcPr>
            <w:tcW w:w="673" w:type="pct"/>
            <w:tcBorders>
              <w:top w:val="nil"/>
              <w:left w:val="nil"/>
              <w:bottom w:val="single" w:sz="4" w:space="0" w:color="auto"/>
              <w:right w:val="nil"/>
            </w:tcBorders>
            <w:shd w:val="clear" w:color="auto" w:fill="auto"/>
            <w:noWrap/>
            <w:vAlign w:val="center"/>
          </w:tcPr>
          <w:p w14:paraId="173DA8D4" w14:textId="77777777" w:rsidR="00E56E39" w:rsidRPr="00E56E39" w:rsidRDefault="00E56E39" w:rsidP="00E56E39">
            <w:pPr>
              <w:jc w:val="center"/>
              <w:rPr>
                <w:color w:val="000000"/>
                <w:sz w:val="20"/>
                <w:szCs w:val="20"/>
              </w:rPr>
            </w:pPr>
            <w:r w:rsidRPr="00E56E39">
              <w:rPr>
                <w:color w:val="000000"/>
                <w:sz w:val="20"/>
                <w:szCs w:val="20"/>
              </w:rPr>
              <w:t>county acres</w:t>
            </w:r>
          </w:p>
        </w:tc>
        <w:tc>
          <w:tcPr>
            <w:tcW w:w="673" w:type="pct"/>
            <w:tcBorders>
              <w:top w:val="nil"/>
              <w:left w:val="nil"/>
              <w:bottom w:val="single" w:sz="4" w:space="0" w:color="auto"/>
              <w:right w:val="nil"/>
            </w:tcBorders>
            <w:shd w:val="clear" w:color="auto" w:fill="auto"/>
            <w:noWrap/>
            <w:vAlign w:val="center"/>
          </w:tcPr>
          <w:p w14:paraId="33827B66" w14:textId="77777777" w:rsidR="00E56E39" w:rsidRPr="00E56E39" w:rsidRDefault="00E56E39" w:rsidP="00E56E39">
            <w:pPr>
              <w:jc w:val="center"/>
              <w:rPr>
                <w:color w:val="000000"/>
                <w:sz w:val="20"/>
                <w:szCs w:val="20"/>
              </w:rPr>
            </w:pPr>
            <w:r w:rsidRPr="00E56E39">
              <w:rPr>
                <w:color w:val="000000"/>
                <w:sz w:val="20"/>
                <w:szCs w:val="20"/>
              </w:rPr>
              <w:t>farm acres</w:t>
            </w:r>
          </w:p>
        </w:tc>
      </w:tr>
    </w:tbl>
    <w:p w14:paraId="2976553D" w14:textId="29EA6EEA" w:rsidR="00E56E39" w:rsidRPr="00E56E39" w:rsidRDefault="00E56E39" w:rsidP="00E56E39">
      <w:pPr>
        <w:rPr>
          <w:rFonts w:eastAsia="Times New Roman"/>
          <w:color w:val="000000" w:themeColor="text1"/>
          <w:kern w:val="24"/>
          <w:sz w:val="20"/>
          <w:szCs w:val="20"/>
        </w:rPr>
      </w:pPr>
      <w:r w:rsidRPr="00E56E39">
        <w:rPr>
          <w:rFonts w:eastAsia="Times New Roman"/>
          <w:color w:val="000000" w:themeColor="text1"/>
          <w:kern w:val="24"/>
          <w:sz w:val="20"/>
          <w:szCs w:val="20"/>
        </w:rPr>
        <w:t>Notes: Specifications (1)</w:t>
      </w:r>
      <w:r>
        <w:rPr>
          <w:rFonts w:eastAsia="Times New Roman"/>
          <w:color w:val="000000" w:themeColor="text1"/>
          <w:kern w:val="24"/>
          <w:sz w:val="20"/>
          <w:szCs w:val="20"/>
        </w:rPr>
        <w:t xml:space="preserve"> </w:t>
      </w:r>
      <w:r w:rsidRPr="00E56E39">
        <w:rPr>
          <w:rFonts w:eastAsia="Times New Roman"/>
          <w:color w:val="000000" w:themeColor="text1"/>
          <w:kern w:val="24"/>
          <w:sz w:val="20"/>
          <w:szCs w:val="20"/>
        </w:rPr>
        <w:t>-</w:t>
      </w:r>
      <w:r>
        <w:rPr>
          <w:rFonts w:eastAsia="Times New Roman"/>
          <w:color w:val="000000" w:themeColor="text1"/>
          <w:kern w:val="24"/>
          <w:sz w:val="20"/>
          <w:szCs w:val="20"/>
        </w:rPr>
        <w:t xml:space="preserve"> </w:t>
      </w:r>
      <w:r w:rsidRPr="00E56E39">
        <w:rPr>
          <w:rFonts w:eastAsia="Times New Roman"/>
          <w:color w:val="000000" w:themeColor="text1"/>
          <w:kern w:val="24"/>
          <w:sz w:val="20"/>
          <w:szCs w:val="20"/>
        </w:rPr>
        <w:t>(3) show estimates for regression of acres in wheat per person on factors affecting agricultural production including the average wheat suitability of a county/department. Specifications (4)</w:t>
      </w:r>
      <w:r>
        <w:rPr>
          <w:rFonts w:eastAsia="Times New Roman"/>
          <w:color w:val="000000" w:themeColor="text1"/>
          <w:kern w:val="24"/>
          <w:sz w:val="20"/>
          <w:szCs w:val="20"/>
        </w:rPr>
        <w:t xml:space="preserve"> </w:t>
      </w:r>
      <w:r w:rsidRPr="00E56E39">
        <w:rPr>
          <w:rFonts w:eastAsia="Times New Roman"/>
          <w:color w:val="000000" w:themeColor="text1"/>
          <w:kern w:val="24"/>
          <w:sz w:val="20"/>
          <w:szCs w:val="20"/>
        </w:rPr>
        <w:t>-</w:t>
      </w:r>
      <w:r>
        <w:rPr>
          <w:rFonts w:eastAsia="Times New Roman"/>
          <w:color w:val="000000" w:themeColor="text1"/>
          <w:kern w:val="24"/>
          <w:sz w:val="20"/>
          <w:szCs w:val="20"/>
        </w:rPr>
        <w:t xml:space="preserve"> </w:t>
      </w:r>
      <w:r w:rsidRPr="00E56E39">
        <w:rPr>
          <w:rFonts w:eastAsia="Times New Roman"/>
          <w:color w:val="000000" w:themeColor="text1"/>
          <w:kern w:val="24"/>
          <w:sz w:val="20"/>
          <w:szCs w:val="20"/>
        </w:rPr>
        <w:t>(6) show estimates for regression of the number of cattle per person in a county/department on factors affecting production including the average pasture suitability of a county/department. Argentine sample includes departments in Cordoba, Buenos Aires, Santa Fe, and Entre Rios. US sample is the baseline sample and includes counties from Texas, Oklahoma, Kansas, Arkansas, and Missouri. Robust standard errors in brackets: *** p&lt;0.01, ** p&lt;0.05, * p&lt;0.1.</w:t>
      </w:r>
    </w:p>
    <w:p w14:paraId="3BB0E046" w14:textId="77777777" w:rsidR="00E56E39" w:rsidRPr="00E56E39" w:rsidRDefault="00E56E39" w:rsidP="00E56E39">
      <w:pPr>
        <w:rPr>
          <w:rFonts w:eastAsia="Times New Roman"/>
          <w:color w:val="000000" w:themeColor="text1"/>
          <w:kern w:val="24"/>
          <w:sz w:val="20"/>
          <w:szCs w:val="20"/>
        </w:rPr>
      </w:pPr>
      <w:r w:rsidRPr="00E56E39">
        <w:rPr>
          <w:rFonts w:eastAsia="Times New Roman"/>
          <w:color w:val="000000" w:themeColor="text1"/>
          <w:kern w:val="24"/>
          <w:sz w:val="20"/>
          <w:szCs w:val="20"/>
        </w:rPr>
        <w:br w:type="page"/>
      </w:r>
    </w:p>
    <w:p w14:paraId="0B98B27A" w14:textId="77777777" w:rsidR="00E56E39" w:rsidRPr="00E56E39" w:rsidRDefault="00E56E39" w:rsidP="00E56E39">
      <w:pPr>
        <w:rPr>
          <w:rFonts w:eastAsia="Times New Roman"/>
          <w:b/>
          <w:i/>
          <w:color w:val="000000" w:themeColor="text1"/>
          <w:kern w:val="24"/>
        </w:rPr>
      </w:pPr>
      <w:r w:rsidRPr="00E56E39">
        <w:rPr>
          <w:rFonts w:eastAsia="Times New Roman"/>
          <w:b/>
          <w:i/>
          <w:color w:val="000000" w:themeColor="text1"/>
          <w:kern w:val="24"/>
        </w:rPr>
        <w:lastRenderedPageBreak/>
        <w:t>Table A4-2: Extended Sample Production Choice Regression Results</w:t>
      </w:r>
    </w:p>
    <w:tbl>
      <w:tblPr>
        <w:tblW w:w="5000" w:type="pct"/>
        <w:tblLayout w:type="fixed"/>
        <w:tblLook w:val="04A0" w:firstRow="1" w:lastRow="0" w:firstColumn="1" w:lastColumn="0" w:noHBand="0" w:noVBand="1"/>
      </w:tblPr>
      <w:tblGrid>
        <w:gridCol w:w="1802"/>
        <w:gridCol w:w="1260"/>
        <w:gridCol w:w="1260"/>
        <w:gridCol w:w="1260"/>
        <w:gridCol w:w="1230"/>
        <w:gridCol w:w="30"/>
        <w:gridCol w:w="1245"/>
        <w:gridCol w:w="15"/>
        <w:gridCol w:w="1258"/>
      </w:tblGrid>
      <w:tr w:rsidR="00E56E39" w:rsidRPr="00E56E39" w14:paraId="56E20EAA" w14:textId="77777777" w:rsidTr="00E56E39">
        <w:trPr>
          <w:trHeight w:val="144"/>
        </w:trPr>
        <w:tc>
          <w:tcPr>
            <w:tcW w:w="963" w:type="pct"/>
            <w:tcBorders>
              <w:top w:val="single" w:sz="4" w:space="0" w:color="auto"/>
              <w:left w:val="nil"/>
              <w:bottom w:val="nil"/>
              <w:right w:val="nil"/>
            </w:tcBorders>
            <w:shd w:val="clear" w:color="auto" w:fill="auto"/>
            <w:noWrap/>
            <w:vAlign w:val="center"/>
            <w:hideMark/>
          </w:tcPr>
          <w:p w14:paraId="7C03AC03" w14:textId="77777777" w:rsidR="00E56E39" w:rsidRPr="00E56E39" w:rsidRDefault="00E56E39" w:rsidP="00E56E39">
            <w:pPr>
              <w:rPr>
                <w:rFonts w:eastAsia="Times New Roman"/>
                <w:sz w:val="20"/>
                <w:szCs w:val="20"/>
              </w:rPr>
            </w:pPr>
          </w:p>
        </w:tc>
        <w:tc>
          <w:tcPr>
            <w:tcW w:w="673" w:type="pct"/>
            <w:tcBorders>
              <w:top w:val="single" w:sz="4" w:space="0" w:color="auto"/>
              <w:left w:val="nil"/>
              <w:bottom w:val="nil"/>
              <w:right w:val="nil"/>
            </w:tcBorders>
            <w:shd w:val="clear" w:color="auto" w:fill="auto"/>
            <w:noWrap/>
            <w:vAlign w:val="center"/>
            <w:hideMark/>
          </w:tcPr>
          <w:p w14:paraId="33EAEA0C"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(1)</w:t>
            </w:r>
          </w:p>
        </w:tc>
        <w:tc>
          <w:tcPr>
            <w:tcW w:w="673" w:type="pct"/>
            <w:tcBorders>
              <w:top w:val="single" w:sz="4" w:space="0" w:color="auto"/>
              <w:left w:val="nil"/>
              <w:bottom w:val="nil"/>
              <w:right w:val="nil"/>
            </w:tcBorders>
            <w:shd w:val="clear" w:color="auto" w:fill="auto"/>
            <w:noWrap/>
            <w:vAlign w:val="center"/>
            <w:hideMark/>
          </w:tcPr>
          <w:p w14:paraId="5621AB0B"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(2)</w:t>
            </w:r>
          </w:p>
        </w:tc>
        <w:tc>
          <w:tcPr>
            <w:tcW w:w="673" w:type="pct"/>
            <w:tcBorders>
              <w:top w:val="single" w:sz="4" w:space="0" w:color="auto"/>
              <w:left w:val="nil"/>
              <w:bottom w:val="nil"/>
              <w:right w:val="nil"/>
            </w:tcBorders>
            <w:shd w:val="clear" w:color="auto" w:fill="auto"/>
            <w:noWrap/>
            <w:vAlign w:val="center"/>
            <w:hideMark/>
          </w:tcPr>
          <w:p w14:paraId="64ABB948"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(3)</w:t>
            </w:r>
          </w:p>
        </w:tc>
        <w:tc>
          <w:tcPr>
            <w:tcW w:w="657" w:type="pct"/>
            <w:tcBorders>
              <w:top w:val="single" w:sz="4" w:space="0" w:color="auto"/>
              <w:left w:val="nil"/>
              <w:bottom w:val="nil"/>
              <w:right w:val="nil"/>
            </w:tcBorders>
            <w:shd w:val="clear" w:color="auto" w:fill="auto"/>
            <w:noWrap/>
            <w:vAlign w:val="center"/>
            <w:hideMark/>
          </w:tcPr>
          <w:p w14:paraId="2AEFFBC3"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(4)</w:t>
            </w:r>
          </w:p>
        </w:tc>
        <w:tc>
          <w:tcPr>
            <w:tcW w:w="681" w:type="pct"/>
            <w:gridSpan w:val="2"/>
            <w:tcBorders>
              <w:top w:val="single" w:sz="4" w:space="0" w:color="auto"/>
              <w:left w:val="nil"/>
              <w:bottom w:val="nil"/>
              <w:right w:val="nil"/>
            </w:tcBorders>
            <w:shd w:val="clear" w:color="auto" w:fill="auto"/>
            <w:noWrap/>
            <w:vAlign w:val="center"/>
            <w:hideMark/>
          </w:tcPr>
          <w:p w14:paraId="539A444D"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(5)</w:t>
            </w:r>
          </w:p>
        </w:tc>
        <w:tc>
          <w:tcPr>
            <w:tcW w:w="680" w:type="pct"/>
            <w:gridSpan w:val="2"/>
            <w:tcBorders>
              <w:top w:val="single" w:sz="4" w:space="0" w:color="auto"/>
              <w:left w:val="nil"/>
              <w:bottom w:val="nil"/>
              <w:right w:val="nil"/>
            </w:tcBorders>
            <w:shd w:val="clear" w:color="auto" w:fill="auto"/>
            <w:noWrap/>
            <w:vAlign w:val="center"/>
            <w:hideMark/>
          </w:tcPr>
          <w:p w14:paraId="603B1D5B"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(6)</w:t>
            </w:r>
          </w:p>
        </w:tc>
      </w:tr>
      <w:tr w:rsidR="00E56E39" w:rsidRPr="00E56E39" w14:paraId="5095906B" w14:textId="77777777" w:rsidTr="00E56E39">
        <w:tc>
          <w:tcPr>
            <w:tcW w:w="963" w:type="pct"/>
            <w:tcBorders>
              <w:top w:val="nil"/>
              <w:left w:val="nil"/>
              <w:bottom w:val="nil"/>
              <w:right w:val="nil"/>
            </w:tcBorders>
            <w:shd w:val="clear" w:color="auto" w:fill="auto"/>
            <w:noWrap/>
            <w:hideMark/>
          </w:tcPr>
          <w:p w14:paraId="39596B19" w14:textId="77777777" w:rsidR="00E56E39" w:rsidRPr="00E56E39" w:rsidRDefault="00E56E39" w:rsidP="00E56E39">
            <w:pPr>
              <w:rPr>
                <w:rFonts w:eastAsia="Times New Roman"/>
                <w:color w:val="000000"/>
                <w:sz w:val="20"/>
                <w:szCs w:val="20"/>
              </w:rPr>
            </w:pPr>
          </w:p>
        </w:tc>
        <w:tc>
          <w:tcPr>
            <w:tcW w:w="673" w:type="pct"/>
            <w:tcBorders>
              <w:top w:val="nil"/>
              <w:left w:val="nil"/>
              <w:bottom w:val="nil"/>
              <w:right w:val="nil"/>
            </w:tcBorders>
            <w:shd w:val="clear" w:color="auto" w:fill="auto"/>
            <w:noWrap/>
            <w:hideMark/>
          </w:tcPr>
          <w:p w14:paraId="366E61AB" w14:textId="77777777" w:rsidR="00E56E39" w:rsidRPr="00E56E39" w:rsidRDefault="00E56E39" w:rsidP="00E56E39">
            <w:pPr>
              <w:jc w:val="center"/>
              <w:rPr>
                <w:rFonts w:eastAsia="Times New Roman"/>
                <w:color w:val="000000"/>
                <w:sz w:val="20"/>
                <w:szCs w:val="20"/>
              </w:rPr>
            </w:pPr>
            <w:r w:rsidRPr="00E56E39">
              <w:rPr>
                <w:color w:val="000000"/>
                <w:sz w:val="20"/>
                <w:szCs w:val="20"/>
              </w:rPr>
              <w:t>Acres Wheat</w:t>
            </w:r>
          </w:p>
        </w:tc>
        <w:tc>
          <w:tcPr>
            <w:tcW w:w="673" w:type="pct"/>
            <w:tcBorders>
              <w:top w:val="nil"/>
              <w:left w:val="nil"/>
              <w:bottom w:val="nil"/>
              <w:right w:val="nil"/>
            </w:tcBorders>
            <w:shd w:val="clear" w:color="auto" w:fill="auto"/>
            <w:noWrap/>
            <w:hideMark/>
          </w:tcPr>
          <w:p w14:paraId="43A5B0D1" w14:textId="77777777" w:rsidR="00E56E39" w:rsidRPr="00E56E39" w:rsidRDefault="00E56E39" w:rsidP="00E56E39">
            <w:pPr>
              <w:jc w:val="center"/>
              <w:rPr>
                <w:rFonts w:eastAsia="Times New Roman"/>
                <w:color w:val="000000"/>
                <w:sz w:val="20"/>
                <w:szCs w:val="20"/>
              </w:rPr>
            </w:pPr>
            <w:r w:rsidRPr="00E56E39">
              <w:rPr>
                <w:color w:val="000000"/>
                <w:sz w:val="20"/>
                <w:szCs w:val="20"/>
              </w:rPr>
              <w:t>Acres Wheat</w:t>
            </w:r>
          </w:p>
        </w:tc>
        <w:tc>
          <w:tcPr>
            <w:tcW w:w="673" w:type="pct"/>
            <w:tcBorders>
              <w:top w:val="nil"/>
              <w:left w:val="nil"/>
              <w:bottom w:val="nil"/>
              <w:right w:val="nil"/>
            </w:tcBorders>
            <w:shd w:val="clear" w:color="auto" w:fill="auto"/>
            <w:noWrap/>
            <w:hideMark/>
          </w:tcPr>
          <w:p w14:paraId="467D17A5" w14:textId="77777777" w:rsidR="00E56E39" w:rsidRPr="00E56E39" w:rsidRDefault="00E56E39" w:rsidP="00E56E39">
            <w:pPr>
              <w:jc w:val="center"/>
              <w:rPr>
                <w:rFonts w:eastAsia="Times New Roman"/>
                <w:color w:val="000000"/>
                <w:sz w:val="20"/>
                <w:szCs w:val="20"/>
              </w:rPr>
            </w:pPr>
            <w:r w:rsidRPr="00E56E39">
              <w:rPr>
                <w:color w:val="000000"/>
                <w:sz w:val="20"/>
                <w:szCs w:val="20"/>
              </w:rPr>
              <w:t>Acres Wheat</w:t>
            </w:r>
          </w:p>
        </w:tc>
        <w:tc>
          <w:tcPr>
            <w:tcW w:w="657" w:type="pct"/>
            <w:tcBorders>
              <w:top w:val="nil"/>
              <w:left w:val="nil"/>
              <w:bottom w:val="nil"/>
              <w:right w:val="nil"/>
            </w:tcBorders>
            <w:shd w:val="clear" w:color="auto" w:fill="auto"/>
            <w:noWrap/>
            <w:hideMark/>
          </w:tcPr>
          <w:p w14:paraId="4800E6FD" w14:textId="77777777" w:rsidR="00E56E39" w:rsidRPr="00E56E39" w:rsidRDefault="00E56E39" w:rsidP="00E56E39">
            <w:pPr>
              <w:jc w:val="center"/>
              <w:rPr>
                <w:rFonts w:eastAsia="Times New Roman"/>
                <w:color w:val="000000"/>
                <w:sz w:val="20"/>
                <w:szCs w:val="20"/>
              </w:rPr>
            </w:pPr>
            <w:r w:rsidRPr="00E56E39">
              <w:rPr>
                <w:color w:val="000000"/>
                <w:sz w:val="20"/>
                <w:szCs w:val="20"/>
              </w:rPr>
              <w:t>Cattle</w:t>
            </w:r>
          </w:p>
        </w:tc>
        <w:tc>
          <w:tcPr>
            <w:tcW w:w="681" w:type="pct"/>
            <w:gridSpan w:val="2"/>
            <w:tcBorders>
              <w:top w:val="nil"/>
              <w:left w:val="nil"/>
              <w:bottom w:val="nil"/>
              <w:right w:val="nil"/>
            </w:tcBorders>
            <w:shd w:val="clear" w:color="auto" w:fill="auto"/>
            <w:noWrap/>
            <w:hideMark/>
          </w:tcPr>
          <w:p w14:paraId="65AA4DC7" w14:textId="77777777" w:rsidR="00E56E39" w:rsidRPr="00E56E39" w:rsidRDefault="00E56E39" w:rsidP="00E56E39">
            <w:pPr>
              <w:jc w:val="center"/>
              <w:rPr>
                <w:rFonts w:eastAsia="Times New Roman"/>
                <w:color w:val="000000"/>
                <w:sz w:val="20"/>
                <w:szCs w:val="20"/>
              </w:rPr>
            </w:pPr>
            <w:r w:rsidRPr="00E56E39">
              <w:rPr>
                <w:color w:val="000000"/>
                <w:sz w:val="20"/>
                <w:szCs w:val="20"/>
              </w:rPr>
              <w:t>Cattle</w:t>
            </w:r>
          </w:p>
        </w:tc>
        <w:tc>
          <w:tcPr>
            <w:tcW w:w="680" w:type="pct"/>
            <w:gridSpan w:val="2"/>
            <w:tcBorders>
              <w:top w:val="nil"/>
              <w:left w:val="nil"/>
              <w:bottom w:val="nil"/>
              <w:right w:val="nil"/>
            </w:tcBorders>
            <w:shd w:val="clear" w:color="auto" w:fill="auto"/>
            <w:noWrap/>
            <w:hideMark/>
          </w:tcPr>
          <w:p w14:paraId="5176AB46" w14:textId="77777777" w:rsidR="00E56E39" w:rsidRPr="00E56E39" w:rsidRDefault="00E56E39" w:rsidP="00E56E39">
            <w:pPr>
              <w:jc w:val="center"/>
              <w:rPr>
                <w:rFonts w:eastAsia="Times New Roman"/>
                <w:color w:val="000000"/>
                <w:sz w:val="20"/>
                <w:szCs w:val="20"/>
              </w:rPr>
            </w:pPr>
            <w:r w:rsidRPr="00E56E39">
              <w:rPr>
                <w:color w:val="000000"/>
                <w:sz w:val="20"/>
                <w:szCs w:val="20"/>
              </w:rPr>
              <w:t>Cattle</w:t>
            </w:r>
          </w:p>
        </w:tc>
      </w:tr>
      <w:tr w:rsidR="00E56E39" w:rsidRPr="00E56E39" w14:paraId="55BD0F27" w14:textId="77777777" w:rsidTr="00E56E39">
        <w:trPr>
          <w:trHeight w:val="73"/>
        </w:trPr>
        <w:tc>
          <w:tcPr>
            <w:tcW w:w="963" w:type="pct"/>
            <w:tcBorders>
              <w:top w:val="nil"/>
              <w:left w:val="nil"/>
              <w:bottom w:val="single" w:sz="4" w:space="0" w:color="auto"/>
              <w:right w:val="nil"/>
            </w:tcBorders>
            <w:shd w:val="clear" w:color="auto" w:fill="auto"/>
            <w:noWrap/>
            <w:vAlign w:val="center"/>
            <w:hideMark/>
          </w:tcPr>
          <w:p w14:paraId="14D2399B" w14:textId="77777777" w:rsidR="00E56E39" w:rsidRPr="00E56E39" w:rsidRDefault="00E56E39" w:rsidP="00E56E39">
            <w:pPr>
              <w:rPr>
                <w:rFonts w:eastAsia="Times New Roman"/>
                <w:color w:val="000000"/>
                <w:sz w:val="20"/>
                <w:szCs w:val="20"/>
              </w:rPr>
            </w:pPr>
          </w:p>
        </w:tc>
        <w:tc>
          <w:tcPr>
            <w:tcW w:w="673" w:type="pct"/>
            <w:tcBorders>
              <w:top w:val="nil"/>
              <w:left w:val="nil"/>
              <w:bottom w:val="single" w:sz="4" w:space="0" w:color="auto"/>
              <w:right w:val="nil"/>
            </w:tcBorders>
            <w:shd w:val="clear" w:color="auto" w:fill="auto"/>
            <w:noWrap/>
            <w:vAlign w:val="bottom"/>
            <w:hideMark/>
          </w:tcPr>
          <w:p w14:paraId="5FF8B5E4" w14:textId="77777777" w:rsidR="00E56E39" w:rsidRPr="00E56E39" w:rsidRDefault="00E56E39" w:rsidP="00E56E39">
            <w:pPr>
              <w:jc w:val="center"/>
              <w:rPr>
                <w:rFonts w:eastAsia="Times New Roman"/>
                <w:sz w:val="20"/>
                <w:szCs w:val="20"/>
              </w:rPr>
            </w:pPr>
          </w:p>
        </w:tc>
        <w:tc>
          <w:tcPr>
            <w:tcW w:w="673" w:type="pct"/>
            <w:tcBorders>
              <w:top w:val="nil"/>
              <w:left w:val="nil"/>
              <w:bottom w:val="single" w:sz="4" w:space="0" w:color="auto"/>
              <w:right w:val="nil"/>
            </w:tcBorders>
            <w:shd w:val="clear" w:color="auto" w:fill="auto"/>
            <w:noWrap/>
            <w:vAlign w:val="bottom"/>
            <w:hideMark/>
          </w:tcPr>
          <w:p w14:paraId="6366C9B6" w14:textId="77777777" w:rsidR="00E56E39" w:rsidRPr="00E56E39" w:rsidRDefault="00E56E39" w:rsidP="00E56E39">
            <w:pPr>
              <w:jc w:val="center"/>
              <w:rPr>
                <w:rFonts w:eastAsia="Times New Roman"/>
                <w:sz w:val="20"/>
                <w:szCs w:val="20"/>
              </w:rPr>
            </w:pPr>
          </w:p>
        </w:tc>
        <w:tc>
          <w:tcPr>
            <w:tcW w:w="673" w:type="pct"/>
            <w:tcBorders>
              <w:top w:val="nil"/>
              <w:left w:val="nil"/>
              <w:bottom w:val="single" w:sz="4" w:space="0" w:color="auto"/>
              <w:right w:val="nil"/>
            </w:tcBorders>
            <w:shd w:val="clear" w:color="auto" w:fill="auto"/>
            <w:noWrap/>
            <w:vAlign w:val="bottom"/>
            <w:hideMark/>
          </w:tcPr>
          <w:p w14:paraId="79553BCE" w14:textId="77777777" w:rsidR="00E56E39" w:rsidRPr="00E56E39" w:rsidRDefault="00E56E39" w:rsidP="00E56E39">
            <w:pPr>
              <w:jc w:val="center"/>
              <w:rPr>
                <w:rFonts w:eastAsia="Times New Roman"/>
                <w:sz w:val="20"/>
                <w:szCs w:val="20"/>
              </w:rPr>
            </w:pPr>
          </w:p>
        </w:tc>
        <w:tc>
          <w:tcPr>
            <w:tcW w:w="657" w:type="pct"/>
            <w:tcBorders>
              <w:top w:val="nil"/>
              <w:left w:val="nil"/>
              <w:bottom w:val="single" w:sz="4" w:space="0" w:color="auto"/>
              <w:right w:val="nil"/>
            </w:tcBorders>
            <w:shd w:val="clear" w:color="auto" w:fill="auto"/>
            <w:noWrap/>
            <w:vAlign w:val="bottom"/>
            <w:hideMark/>
          </w:tcPr>
          <w:p w14:paraId="55E4553B" w14:textId="77777777" w:rsidR="00E56E39" w:rsidRPr="00E56E39" w:rsidRDefault="00E56E39" w:rsidP="00E56E39">
            <w:pPr>
              <w:jc w:val="center"/>
              <w:rPr>
                <w:rFonts w:eastAsia="Times New Roman"/>
                <w:sz w:val="20"/>
                <w:szCs w:val="20"/>
              </w:rPr>
            </w:pPr>
          </w:p>
        </w:tc>
        <w:tc>
          <w:tcPr>
            <w:tcW w:w="681" w:type="pct"/>
            <w:gridSpan w:val="2"/>
            <w:tcBorders>
              <w:top w:val="nil"/>
              <w:left w:val="nil"/>
              <w:bottom w:val="single" w:sz="4" w:space="0" w:color="auto"/>
              <w:right w:val="nil"/>
            </w:tcBorders>
            <w:shd w:val="clear" w:color="auto" w:fill="auto"/>
            <w:noWrap/>
            <w:vAlign w:val="bottom"/>
            <w:hideMark/>
          </w:tcPr>
          <w:p w14:paraId="33A69AF7" w14:textId="77777777" w:rsidR="00E56E39" w:rsidRPr="00E56E39" w:rsidRDefault="00E56E39" w:rsidP="00E56E39">
            <w:pPr>
              <w:jc w:val="center"/>
              <w:rPr>
                <w:rFonts w:eastAsia="Times New Roman"/>
                <w:sz w:val="20"/>
                <w:szCs w:val="20"/>
              </w:rPr>
            </w:pPr>
          </w:p>
        </w:tc>
        <w:tc>
          <w:tcPr>
            <w:tcW w:w="680" w:type="pct"/>
            <w:gridSpan w:val="2"/>
            <w:tcBorders>
              <w:top w:val="nil"/>
              <w:left w:val="nil"/>
              <w:bottom w:val="single" w:sz="4" w:space="0" w:color="auto"/>
              <w:right w:val="nil"/>
            </w:tcBorders>
            <w:shd w:val="clear" w:color="auto" w:fill="auto"/>
            <w:noWrap/>
            <w:vAlign w:val="bottom"/>
            <w:hideMark/>
          </w:tcPr>
          <w:p w14:paraId="1993CA1A" w14:textId="77777777" w:rsidR="00E56E39" w:rsidRPr="00E56E39" w:rsidRDefault="00E56E39" w:rsidP="00E56E39">
            <w:pPr>
              <w:jc w:val="center"/>
              <w:rPr>
                <w:rFonts w:eastAsia="Times New Roman"/>
                <w:sz w:val="20"/>
                <w:szCs w:val="20"/>
              </w:rPr>
            </w:pPr>
          </w:p>
        </w:tc>
      </w:tr>
      <w:tr w:rsidR="00E56E39" w:rsidRPr="00E56E39" w14:paraId="0E130CB2" w14:textId="77777777" w:rsidTr="00E56E39">
        <w:trPr>
          <w:trHeight w:val="144"/>
        </w:trPr>
        <w:tc>
          <w:tcPr>
            <w:tcW w:w="963" w:type="pct"/>
            <w:tcBorders>
              <w:top w:val="single" w:sz="4" w:space="0" w:color="auto"/>
              <w:left w:val="nil"/>
              <w:bottom w:val="nil"/>
              <w:right w:val="nil"/>
            </w:tcBorders>
            <w:shd w:val="clear" w:color="auto" w:fill="auto"/>
            <w:noWrap/>
            <w:vAlign w:val="bottom"/>
            <w:hideMark/>
          </w:tcPr>
          <w:p w14:paraId="50FB1E7D" w14:textId="77777777" w:rsidR="00E56E39" w:rsidRPr="00E56E39" w:rsidRDefault="00E56E39" w:rsidP="00E56E39">
            <w:pPr>
              <w:rPr>
                <w:rFonts w:eastAsia="Times New Roman"/>
                <w:color w:val="000000"/>
                <w:sz w:val="20"/>
                <w:szCs w:val="20"/>
              </w:rPr>
            </w:pPr>
            <w:r w:rsidRPr="00E56E39">
              <w:rPr>
                <w:color w:val="000000"/>
                <w:sz w:val="20"/>
                <w:szCs w:val="20"/>
              </w:rPr>
              <w:t>ARG</w:t>
            </w:r>
          </w:p>
        </w:tc>
        <w:tc>
          <w:tcPr>
            <w:tcW w:w="673" w:type="pct"/>
            <w:tcBorders>
              <w:top w:val="single" w:sz="4" w:space="0" w:color="auto"/>
              <w:left w:val="nil"/>
              <w:bottom w:val="nil"/>
              <w:right w:val="nil"/>
            </w:tcBorders>
            <w:shd w:val="clear" w:color="auto" w:fill="auto"/>
            <w:noWrap/>
            <w:hideMark/>
          </w:tcPr>
          <w:p w14:paraId="4CCD7AA6" w14:textId="77777777" w:rsidR="00E56E39" w:rsidRPr="00E56E39" w:rsidRDefault="00E56E39" w:rsidP="00E56E39">
            <w:pPr>
              <w:jc w:val="center"/>
              <w:rPr>
                <w:rFonts w:eastAsia="Times New Roman"/>
                <w:color w:val="000000"/>
                <w:sz w:val="20"/>
                <w:szCs w:val="20"/>
              </w:rPr>
            </w:pPr>
            <w:r w:rsidRPr="00E56E39">
              <w:rPr>
                <w:sz w:val="20"/>
                <w:szCs w:val="20"/>
              </w:rPr>
              <w:t>111.17***</w:t>
            </w:r>
          </w:p>
        </w:tc>
        <w:tc>
          <w:tcPr>
            <w:tcW w:w="673" w:type="pct"/>
            <w:tcBorders>
              <w:top w:val="single" w:sz="4" w:space="0" w:color="auto"/>
              <w:left w:val="nil"/>
              <w:bottom w:val="nil"/>
              <w:right w:val="nil"/>
            </w:tcBorders>
            <w:shd w:val="clear" w:color="auto" w:fill="auto"/>
            <w:noWrap/>
            <w:hideMark/>
          </w:tcPr>
          <w:p w14:paraId="01E718F6" w14:textId="77777777" w:rsidR="00E56E39" w:rsidRPr="00E56E39" w:rsidRDefault="00E56E39" w:rsidP="00E56E39">
            <w:pPr>
              <w:jc w:val="center"/>
              <w:rPr>
                <w:rFonts w:eastAsia="Times New Roman"/>
                <w:color w:val="000000"/>
                <w:sz w:val="20"/>
                <w:szCs w:val="20"/>
              </w:rPr>
            </w:pPr>
            <w:r w:rsidRPr="00E56E39">
              <w:rPr>
                <w:sz w:val="20"/>
                <w:szCs w:val="20"/>
              </w:rPr>
              <w:t>102.34***</w:t>
            </w:r>
          </w:p>
        </w:tc>
        <w:tc>
          <w:tcPr>
            <w:tcW w:w="673" w:type="pct"/>
            <w:tcBorders>
              <w:top w:val="single" w:sz="4" w:space="0" w:color="auto"/>
              <w:left w:val="nil"/>
              <w:bottom w:val="nil"/>
              <w:right w:val="nil"/>
            </w:tcBorders>
            <w:shd w:val="clear" w:color="auto" w:fill="auto"/>
            <w:noWrap/>
            <w:hideMark/>
          </w:tcPr>
          <w:p w14:paraId="19B54300" w14:textId="77777777" w:rsidR="00E56E39" w:rsidRPr="00E56E39" w:rsidRDefault="00E56E39" w:rsidP="00E56E39">
            <w:pPr>
              <w:jc w:val="center"/>
              <w:rPr>
                <w:rFonts w:eastAsia="Times New Roman"/>
                <w:color w:val="000000"/>
                <w:sz w:val="20"/>
                <w:szCs w:val="20"/>
              </w:rPr>
            </w:pPr>
            <w:r w:rsidRPr="00E56E39">
              <w:rPr>
                <w:sz w:val="20"/>
                <w:szCs w:val="20"/>
              </w:rPr>
              <w:t>103.85***</w:t>
            </w:r>
          </w:p>
        </w:tc>
        <w:tc>
          <w:tcPr>
            <w:tcW w:w="657" w:type="pct"/>
            <w:tcBorders>
              <w:top w:val="single" w:sz="4" w:space="0" w:color="auto"/>
              <w:left w:val="nil"/>
              <w:bottom w:val="nil"/>
              <w:right w:val="nil"/>
            </w:tcBorders>
            <w:shd w:val="clear" w:color="auto" w:fill="auto"/>
            <w:noWrap/>
            <w:hideMark/>
          </w:tcPr>
          <w:p w14:paraId="59D8223B" w14:textId="77777777" w:rsidR="00E56E39" w:rsidRPr="00E56E39" w:rsidRDefault="00E56E39" w:rsidP="00E56E39">
            <w:pPr>
              <w:jc w:val="center"/>
              <w:rPr>
                <w:rFonts w:eastAsia="Times New Roman"/>
                <w:color w:val="000000"/>
                <w:sz w:val="20"/>
                <w:szCs w:val="20"/>
              </w:rPr>
            </w:pPr>
            <w:r w:rsidRPr="00E56E39">
              <w:rPr>
                <w:sz w:val="20"/>
                <w:szCs w:val="20"/>
              </w:rPr>
              <w:t>22.72***</w:t>
            </w:r>
          </w:p>
        </w:tc>
        <w:tc>
          <w:tcPr>
            <w:tcW w:w="681" w:type="pct"/>
            <w:gridSpan w:val="2"/>
            <w:tcBorders>
              <w:top w:val="single" w:sz="4" w:space="0" w:color="auto"/>
              <w:left w:val="nil"/>
              <w:bottom w:val="nil"/>
              <w:right w:val="nil"/>
            </w:tcBorders>
            <w:shd w:val="clear" w:color="auto" w:fill="auto"/>
            <w:noWrap/>
            <w:hideMark/>
          </w:tcPr>
          <w:p w14:paraId="53A609FF" w14:textId="77777777" w:rsidR="00E56E39" w:rsidRPr="00E56E39" w:rsidRDefault="00E56E39" w:rsidP="00E56E39">
            <w:pPr>
              <w:jc w:val="center"/>
              <w:rPr>
                <w:rFonts w:eastAsia="Times New Roman"/>
                <w:color w:val="000000"/>
                <w:sz w:val="20"/>
                <w:szCs w:val="20"/>
              </w:rPr>
            </w:pPr>
            <w:r w:rsidRPr="00E56E39">
              <w:rPr>
                <w:sz w:val="20"/>
                <w:szCs w:val="20"/>
              </w:rPr>
              <w:t>18.86***</w:t>
            </w:r>
          </w:p>
        </w:tc>
        <w:tc>
          <w:tcPr>
            <w:tcW w:w="680" w:type="pct"/>
            <w:gridSpan w:val="2"/>
            <w:tcBorders>
              <w:top w:val="single" w:sz="4" w:space="0" w:color="auto"/>
              <w:left w:val="nil"/>
              <w:bottom w:val="nil"/>
              <w:right w:val="nil"/>
            </w:tcBorders>
            <w:shd w:val="clear" w:color="auto" w:fill="auto"/>
            <w:noWrap/>
            <w:hideMark/>
          </w:tcPr>
          <w:p w14:paraId="23DA704D" w14:textId="77777777" w:rsidR="00E56E39" w:rsidRPr="00E56E39" w:rsidRDefault="00E56E39" w:rsidP="00E56E39">
            <w:pPr>
              <w:jc w:val="center"/>
              <w:rPr>
                <w:rFonts w:eastAsia="Times New Roman"/>
                <w:color w:val="000000"/>
                <w:sz w:val="20"/>
                <w:szCs w:val="20"/>
              </w:rPr>
            </w:pPr>
            <w:r w:rsidRPr="00E56E39">
              <w:rPr>
                <w:sz w:val="20"/>
                <w:szCs w:val="20"/>
              </w:rPr>
              <w:t>18.28***</w:t>
            </w:r>
          </w:p>
        </w:tc>
      </w:tr>
      <w:tr w:rsidR="00E56E39" w:rsidRPr="00E56E39" w14:paraId="69987371" w14:textId="77777777" w:rsidTr="00E56E39">
        <w:trPr>
          <w:trHeight w:val="144"/>
        </w:trPr>
        <w:tc>
          <w:tcPr>
            <w:tcW w:w="963" w:type="pct"/>
            <w:tcBorders>
              <w:top w:val="nil"/>
              <w:left w:val="nil"/>
              <w:bottom w:val="nil"/>
              <w:right w:val="nil"/>
            </w:tcBorders>
            <w:shd w:val="clear" w:color="auto" w:fill="auto"/>
            <w:noWrap/>
            <w:vAlign w:val="bottom"/>
            <w:hideMark/>
          </w:tcPr>
          <w:p w14:paraId="0BDAD086" w14:textId="77777777" w:rsidR="00E56E39" w:rsidRPr="00E56E39" w:rsidRDefault="00E56E39" w:rsidP="00E56E39">
            <w:pPr>
              <w:rPr>
                <w:rFonts w:eastAsia="Times New Roman"/>
                <w:color w:val="000000"/>
                <w:sz w:val="20"/>
                <w:szCs w:val="20"/>
              </w:rPr>
            </w:pPr>
          </w:p>
        </w:tc>
        <w:tc>
          <w:tcPr>
            <w:tcW w:w="673" w:type="pct"/>
            <w:tcBorders>
              <w:top w:val="nil"/>
              <w:left w:val="nil"/>
              <w:bottom w:val="nil"/>
              <w:right w:val="nil"/>
            </w:tcBorders>
            <w:shd w:val="clear" w:color="auto" w:fill="auto"/>
            <w:noWrap/>
            <w:hideMark/>
          </w:tcPr>
          <w:p w14:paraId="647E5F92" w14:textId="77777777" w:rsidR="00E56E39" w:rsidRPr="00E56E39" w:rsidRDefault="00E56E39" w:rsidP="00E56E39">
            <w:pPr>
              <w:jc w:val="center"/>
              <w:rPr>
                <w:rFonts w:eastAsia="Times New Roman"/>
                <w:color w:val="000000"/>
                <w:sz w:val="20"/>
                <w:szCs w:val="20"/>
              </w:rPr>
            </w:pPr>
            <w:r w:rsidRPr="00E56E39">
              <w:rPr>
                <w:sz w:val="20"/>
                <w:szCs w:val="20"/>
              </w:rPr>
              <w:t>[15.5395]</w:t>
            </w:r>
          </w:p>
        </w:tc>
        <w:tc>
          <w:tcPr>
            <w:tcW w:w="673" w:type="pct"/>
            <w:tcBorders>
              <w:top w:val="nil"/>
              <w:left w:val="nil"/>
              <w:bottom w:val="nil"/>
              <w:right w:val="nil"/>
            </w:tcBorders>
            <w:shd w:val="clear" w:color="auto" w:fill="auto"/>
            <w:noWrap/>
            <w:hideMark/>
          </w:tcPr>
          <w:p w14:paraId="5F255B66" w14:textId="77777777" w:rsidR="00E56E39" w:rsidRPr="00E56E39" w:rsidRDefault="00E56E39" w:rsidP="00E56E39">
            <w:pPr>
              <w:jc w:val="center"/>
              <w:rPr>
                <w:rFonts w:eastAsia="Times New Roman"/>
                <w:color w:val="000000"/>
                <w:sz w:val="20"/>
                <w:szCs w:val="20"/>
              </w:rPr>
            </w:pPr>
            <w:r w:rsidRPr="00E56E39">
              <w:rPr>
                <w:sz w:val="20"/>
                <w:szCs w:val="20"/>
              </w:rPr>
              <w:t>[19.4588]</w:t>
            </w:r>
          </w:p>
        </w:tc>
        <w:tc>
          <w:tcPr>
            <w:tcW w:w="673" w:type="pct"/>
            <w:tcBorders>
              <w:top w:val="nil"/>
              <w:left w:val="nil"/>
              <w:bottom w:val="nil"/>
              <w:right w:val="nil"/>
            </w:tcBorders>
            <w:shd w:val="clear" w:color="auto" w:fill="auto"/>
            <w:noWrap/>
            <w:hideMark/>
          </w:tcPr>
          <w:p w14:paraId="37303F75" w14:textId="77777777" w:rsidR="00E56E39" w:rsidRPr="00E56E39" w:rsidRDefault="00E56E39" w:rsidP="00E56E39">
            <w:pPr>
              <w:jc w:val="center"/>
              <w:rPr>
                <w:rFonts w:eastAsia="Times New Roman"/>
                <w:color w:val="000000"/>
                <w:sz w:val="20"/>
                <w:szCs w:val="20"/>
              </w:rPr>
            </w:pPr>
            <w:r w:rsidRPr="00E56E39">
              <w:rPr>
                <w:sz w:val="20"/>
                <w:szCs w:val="20"/>
              </w:rPr>
              <w:t>[19.1445]</w:t>
            </w:r>
          </w:p>
        </w:tc>
        <w:tc>
          <w:tcPr>
            <w:tcW w:w="657" w:type="pct"/>
            <w:tcBorders>
              <w:top w:val="nil"/>
              <w:left w:val="nil"/>
              <w:bottom w:val="nil"/>
              <w:right w:val="nil"/>
            </w:tcBorders>
            <w:shd w:val="clear" w:color="auto" w:fill="auto"/>
            <w:noWrap/>
            <w:hideMark/>
          </w:tcPr>
          <w:p w14:paraId="50FF3874" w14:textId="77777777" w:rsidR="00E56E39" w:rsidRPr="00E56E39" w:rsidRDefault="00E56E39" w:rsidP="00E56E39">
            <w:pPr>
              <w:jc w:val="center"/>
              <w:rPr>
                <w:rFonts w:eastAsia="Times New Roman"/>
                <w:color w:val="000000"/>
                <w:sz w:val="20"/>
                <w:szCs w:val="20"/>
              </w:rPr>
            </w:pPr>
            <w:r w:rsidRPr="00E56E39">
              <w:rPr>
                <w:sz w:val="20"/>
                <w:szCs w:val="20"/>
              </w:rPr>
              <w:t>[5.3323]</w:t>
            </w:r>
          </w:p>
        </w:tc>
        <w:tc>
          <w:tcPr>
            <w:tcW w:w="681" w:type="pct"/>
            <w:gridSpan w:val="2"/>
            <w:tcBorders>
              <w:top w:val="nil"/>
              <w:left w:val="nil"/>
              <w:bottom w:val="nil"/>
              <w:right w:val="nil"/>
            </w:tcBorders>
            <w:shd w:val="clear" w:color="auto" w:fill="auto"/>
            <w:noWrap/>
            <w:hideMark/>
          </w:tcPr>
          <w:p w14:paraId="6A25A8E2" w14:textId="77777777" w:rsidR="00E56E39" w:rsidRPr="00E56E39" w:rsidRDefault="00E56E39" w:rsidP="00E56E39">
            <w:pPr>
              <w:jc w:val="center"/>
              <w:rPr>
                <w:rFonts w:eastAsia="Times New Roman"/>
                <w:color w:val="000000"/>
                <w:sz w:val="20"/>
                <w:szCs w:val="20"/>
              </w:rPr>
            </w:pPr>
            <w:r w:rsidRPr="00E56E39">
              <w:rPr>
                <w:sz w:val="20"/>
                <w:szCs w:val="20"/>
              </w:rPr>
              <w:t>[5.3318]</w:t>
            </w:r>
          </w:p>
        </w:tc>
        <w:tc>
          <w:tcPr>
            <w:tcW w:w="680" w:type="pct"/>
            <w:gridSpan w:val="2"/>
            <w:tcBorders>
              <w:top w:val="nil"/>
              <w:left w:val="nil"/>
              <w:bottom w:val="nil"/>
              <w:right w:val="nil"/>
            </w:tcBorders>
            <w:shd w:val="clear" w:color="auto" w:fill="auto"/>
            <w:noWrap/>
            <w:hideMark/>
          </w:tcPr>
          <w:p w14:paraId="41CCD1C6" w14:textId="77777777" w:rsidR="00E56E39" w:rsidRPr="00E56E39" w:rsidRDefault="00E56E39" w:rsidP="00E56E39">
            <w:pPr>
              <w:jc w:val="center"/>
              <w:rPr>
                <w:rFonts w:eastAsia="Times New Roman"/>
                <w:color w:val="000000"/>
                <w:sz w:val="20"/>
                <w:szCs w:val="20"/>
              </w:rPr>
            </w:pPr>
            <w:r w:rsidRPr="00E56E39">
              <w:rPr>
                <w:sz w:val="20"/>
                <w:szCs w:val="20"/>
              </w:rPr>
              <w:t>[5.4440]</w:t>
            </w:r>
          </w:p>
        </w:tc>
      </w:tr>
      <w:tr w:rsidR="00E56E39" w:rsidRPr="00E56E39" w14:paraId="14823E81" w14:textId="77777777" w:rsidTr="00E56E39">
        <w:trPr>
          <w:trHeight w:val="144"/>
        </w:trPr>
        <w:tc>
          <w:tcPr>
            <w:tcW w:w="963" w:type="pct"/>
            <w:tcBorders>
              <w:top w:val="nil"/>
              <w:left w:val="nil"/>
              <w:bottom w:val="nil"/>
              <w:right w:val="nil"/>
            </w:tcBorders>
            <w:shd w:val="clear" w:color="auto" w:fill="auto"/>
            <w:noWrap/>
            <w:vAlign w:val="bottom"/>
            <w:hideMark/>
          </w:tcPr>
          <w:p w14:paraId="1891A014" w14:textId="77777777" w:rsidR="00E56E39" w:rsidRPr="00E56E39" w:rsidRDefault="00E56E39" w:rsidP="00E56E39">
            <w:pPr>
              <w:rPr>
                <w:rFonts w:eastAsia="Times New Roman"/>
                <w:color w:val="000000"/>
                <w:sz w:val="20"/>
                <w:szCs w:val="20"/>
              </w:rPr>
            </w:pPr>
            <w:r w:rsidRPr="00E56E39">
              <w:rPr>
                <w:color w:val="000000"/>
                <w:sz w:val="20"/>
                <w:szCs w:val="20"/>
              </w:rPr>
              <w:t>ARG Terrain</w:t>
            </w:r>
          </w:p>
        </w:tc>
        <w:tc>
          <w:tcPr>
            <w:tcW w:w="673" w:type="pct"/>
            <w:tcBorders>
              <w:top w:val="nil"/>
              <w:left w:val="nil"/>
              <w:bottom w:val="nil"/>
              <w:right w:val="nil"/>
            </w:tcBorders>
            <w:shd w:val="clear" w:color="auto" w:fill="auto"/>
            <w:noWrap/>
            <w:hideMark/>
          </w:tcPr>
          <w:p w14:paraId="25B6D391" w14:textId="77777777" w:rsidR="00E56E39" w:rsidRPr="00E56E39" w:rsidRDefault="00E56E39" w:rsidP="00E56E39">
            <w:pPr>
              <w:jc w:val="center"/>
              <w:rPr>
                <w:rFonts w:eastAsia="Times New Roman"/>
                <w:color w:val="000000"/>
                <w:sz w:val="20"/>
                <w:szCs w:val="20"/>
              </w:rPr>
            </w:pPr>
            <w:r w:rsidRPr="00E56E39">
              <w:rPr>
                <w:sz w:val="20"/>
                <w:szCs w:val="20"/>
              </w:rPr>
              <w:t>-0.0156**</w:t>
            </w:r>
          </w:p>
        </w:tc>
        <w:tc>
          <w:tcPr>
            <w:tcW w:w="673" w:type="pct"/>
            <w:tcBorders>
              <w:top w:val="nil"/>
              <w:left w:val="nil"/>
              <w:bottom w:val="nil"/>
              <w:right w:val="nil"/>
            </w:tcBorders>
            <w:shd w:val="clear" w:color="auto" w:fill="auto"/>
            <w:noWrap/>
            <w:hideMark/>
          </w:tcPr>
          <w:p w14:paraId="71DF3345" w14:textId="77777777" w:rsidR="00E56E39" w:rsidRPr="00E56E39" w:rsidRDefault="00E56E39" w:rsidP="00E56E39">
            <w:pPr>
              <w:jc w:val="center"/>
              <w:rPr>
                <w:rFonts w:eastAsia="Times New Roman"/>
                <w:color w:val="000000"/>
                <w:sz w:val="20"/>
                <w:szCs w:val="20"/>
              </w:rPr>
            </w:pPr>
            <w:r w:rsidRPr="00E56E39">
              <w:rPr>
                <w:sz w:val="20"/>
                <w:szCs w:val="20"/>
              </w:rPr>
              <w:t>-0.0196**</w:t>
            </w:r>
          </w:p>
        </w:tc>
        <w:tc>
          <w:tcPr>
            <w:tcW w:w="673" w:type="pct"/>
            <w:tcBorders>
              <w:top w:val="nil"/>
              <w:left w:val="nil"/>
              <w:bottom w:val="nil"/>
              <w:right w:val="nil"/>
            </w:tcBorders>
            <w:shd w:val="clear" w:color="auto" w:fill="auto"/>
            <w:noWrap/>
            <w:hideMark/>
          </w:tcPr>
          <w:p w14:paraId="1ABED6DA" w14:textId="77777777" w:rsidR="00E56E39" w:rsidRPr="00E56E39" w:rsidRDefault="00E56E39" w:rsidP="00E56E39">
            <w:pPr>
              <w:jc w:val="center"/>
              <w:rPr>
                <w:rFonts w:eastAsia="Times New Roman"/>
                <w:color w:val="000000"/>
                <w:sz w:val="20"/>
                <w:szCs w:val="20"/>
              </w:rPr>
            </w:pPr>
            <w:r w:rsidRPr="00E56E39">
              <w:rPr>
                <w:sz w:val="20"/>
                <w:szCs w:val="20"/>
              </w:rPr>
              <w:t>-0.0205**</w:t>
            </w:r>
          </w:p>
        </w:tc>
        <w:tc>
          <w:tcPr>
            <w:tcW w:w="657" w:type="pct"/>
            <w:tcBorders>
              <w:top w:val="nil"/>
              <w:left w:val="nil"/>
              <w:bottom w:val="nil"/>
              <w:right w:val="nil"/>
            </w:tcBorders>
            <w:shd w:val="clear" w:color="auto" w:fill="auto"/>
            <w:noWrap/>
            <w:hideMark/>
          </w:tcPr>
          <w:p w14:paraId="26453B8B" w14:textId="77777777" w:rsidR="00E56E39" w:rsidRPr="00E56E39" w:rsidRDefault="00E56E39" w:rsidP="00E56E39">
            <w:pPr>
              <w:jc w:val="center"/>
              <w:rPr>
                <w:rFonts w:eastAsia="Times New Roman"/>
                <w:color w:val="000000"/>
                <w:sz w:val="20"/>
                <w:szCs w:val="20"/>
              </w:rPr>
            </w:pPr>
            <w:r w:rsidRPr="00E56E39">
              <w:rPr>
                <w:sz w:val="20"/>
                <w:szCs w:val="20"/>
              </w:rPr>
              <w:t>-0.0019</w:t>
            </w:r>
          </w:p>
        </w:tc>
        <w:tc>
          <w:tcPr>
            <w:tcW w:w="681" w:type="pct"/>
            <w:gridSpan w:val="2"/>
            <w:tcBorders>
              <w:top w:val="nil"/>
              <w:left w:val="nil"/>
              <w:bottom w:val="nil"/>
              <w:right w:val="nil"/>
            </w:tcBorders>
            <w:shd w:val="clear" w:color="auto" w:fill="auto"/>
            <w:noWrap/>
            <w:hideMark/>
          </w:tcPr>
          <w:p w14:paraId="490A0EE0" w14:textId="77777777" w:rsidR="00E56E39" w:rsidRPr="00E56E39" w:rsidRDefault="00E56E39" w:rsidP="00E56E39">
            <w:pPr>
              <w:jc w:val="center"/>
              <w:rPr>
                <w:rFonts w:eastAsia="Times New Roman"/>
                <w:sz w:val="20"/>
                <w:szCs w:val="20"/>
              </w:rPr>
            </w:pPr>
            <w:r w:rsidRPr="00E56E39">
              <w:rPr>
                <w:sz w:val="20"/>
                <w:szCs w:val="20"/>
              </w:rPr>
              <w:t>-0.0034*</w:t>
            </w:r>
          </w:p>
        </w:tc>
        <w:tc>
          <w:tcPr>
            <w:tcW w:w="680" w:type="pct"/>
            <w:gridSpan w:val="2"/>
            <w:tcBorders>
              <w:top w:val="nil"/>
              <w:left w:val="nil"/>
              <w:bottom w:val="nil"/>
              <w:right w:val="nil"/>
            </w:tcBorders>
            <w:shd w:val="clear" w:color="auto" w:fill="auto"/>
            <w:noWrap/>
            <w:hideMark/>
          </w:tcPr>
          <w:p w14:paraId="21E976E0" w14:textId="77777777" w:rsidR="00E56E39" w:rsidRPr="00E56E39" w:rsidRDefault="00E56E39" w:rsidP="00E56E39">
            <w:pPr>
              <w:jc w:val="center"/>
              <w:rPr>
                <w:rFonts w:eastAsia="Times New Roman"/>
                <w:sz w:val="20"/>
                <w:szCs w:val="20"/>
              </w:rPr>
            </w:pPr>
            <w:r w:rsidRPr="00E56E39">
              <w:rPr>
                <w:sz w:val="20"/>
                <w:szCs w:val="20"/>
              </w:rPr>
              <w:t>-0.0038*</w:t>
            </w:r>
          </w:p>
        </w:tc>
      </w:tr>
      <w:tr w:rsidR="00E56E39" w:rsidRPr="00E56E39" w14:paraId="44B3A723" w14:textId="77777777" w:rsidTr="00E56E39">
        <w:trPr>
          <w:trHeight w:val="144"/>
        </w:trPr>
        <w:tc>
          <w:tcPr>
            <w:tcW w:w="963" w:type="pct"/>
            <w:tcBorders>
              <w:top w:val="nil"/>
              <w:left w:val="nil"/>
              <w:bottom w:val="nil"/>
              <w:right w:val="nil"/>
            </w:tcBorders>
            <w:shd w:val="clear" w:color="auto" w:fill="auto"/>
            <w:noWrap/>
            <w:vAlign w:val="bottom"/>
            <w:hideMark/>
          </w:tcPr>
          <w:p w14:paraId="63A48725"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hideMark/>
          </w:tcPr>
          <w:p w14:paraId="39E17DB1" w14:textId="77777777" w:rsidR="00E56E39" w:rsidRPr="00E56E39" w:rsidRDefault="00E56E39" w:rsidP="00E56E39">
            <w:pPr>
              <w:jc w:val="center"/>
              <w:rPr>
                <w:rFonts w:eastAsia="Times New Roman"/>
                <w:color w:val="000000"/>
                <w:sz w:val="20"/>
                <w:szCs w:val="20"/>
              </w:rPr>
            </w:pPr>
            <w:r w:rsidRPr="00E56E39">
              <w:rPr>
                <w:sz w:val="20"/>
                <w:szCs w:val="20"/>
              </w:rPr>
              <w:t>[0.0073]</w:t>
            </w:r>
          </w:p>
        </w:tc>
        <w:tc>
          <w:tcPr>
            <w:tcW w:w="673" w:type="pct"/>
            <w:tcBorders>
              <w:top w:val="nil"/>
              <w:left w:val="nil"/>
              <w:bottom w:val="nil"/>
              <w:right w:val="nil"/>
            </w:tcBorders>
            <w:shd w:val="clear" w:color="auto" w:fill="auto"/>
            <w:noWrap/>
            <w:hideMark/>
          </w:tcPr>
          <w:p w14:paraId="1A9FD4AE" w14:textId="77777777" w:rsidR="00E56E39" w:rsidRPr="00E56E39" w:rsidRDefault="00E56E39" w:rsidP="00E56E39">
            <w:pPr>
              <w:jc w:val="center"/>
              <w:rPr>
                <w:rFonts w:eastAsia="Times New Roman"/>
                <w:color w:val="000000"/>
                <w:sz w:val="20"/>
                <w:szCs w:val="20"/>
              </w:rPr>
            </w:pPr>
            <w:r w:rsidRPr="00E56E39">
              <w:rPr>
                <w:sz w:val="20"/>
                <w:szCs w:val="20"/>
              </w:rPr>
              <w:t>[0.0081]</w:t>
            </w:r>
          </w:p>
        </w:tc>
        <w:tc>
          <w:tcPr>
            <w:tcW w:w="673" w:type="pct"/>
            <w:tcBorders>
              <w:top w:val="nil"/>
              <w:left w:val="nil"/>
              <w:bottom w:val="nil"/>
              <w:right w:val="nil"/>
            </w:tcBorders>
            <w:shd w:val="clear" w:color="auto" w:fill="auto"/>
            <w:noWrap/>
            <w:hideMark/>
          </w:tcPr>
          <w:p w14:paraId="00AEE7D7" w14:textId="77777777" w:rsidR="00E56E39" w:rsidRPr="00E56E39" w:rsidRDefault="00E56E39" w:rsidP="00E56E39">
            <w:pPr>
              <w:jc w:val="center"/>
              <w:rPr>
                <w:rFonts w:eastAsia="Times New Roman"/>
                <w:color w:val="000000"/>
                <w:sz w:val="20"/>
                <w:szCs w:val="20"/>
              </w:rPr>
            </w:pPr>
            <w:r w:rsidRPr="00E56E39">
              <w:rPr>
                <w:sz w:val="20"/>
                <w:szCs w:val="20"/>
              </w:rPr>
              <w:t>[0.0082]</w:t>
            </w:r>
          </w:p>
        </w:tc>
        <w:tc>
          <w:tcPr>
            <w:tcW w:w="657" w:type="pct"/>
            <w:tcBorders>
              <w:top w:val="nil"/>
              <w:left w:val="nil"/>
              <w:bottom w:val="nil"/>
              <w:right w:val="nil"/>
            </w:tcBorders>
            <w:shd w:val="clear" w:color="auto" w:fill="auto"/>
            <w:noWrap/>
            <w:hideMark/>
          </w:tcPr>
          <w:p w14:paraId="5100C14D" w14:textId="77777777" w:rsidR="00E56E39" w:rsidRPr="00E56E39" w:rsidRDefault="00E56E39" w:rsidP="00E56E39">
            <w:pPr>
              <w:jc w:val="center"/>
              <w:rPr>
                <w:rFonts w:eastAsia="Times New Roman"/>
                <w:color w:val="000000"/>
                <w:sz w:val="20"/>
                <w:szCs w:val="20"/>
              </w:rPr>
            </w:pPr>
            <w:r w:rsidRPr="00E56E39">
              <w:rPr>
                <w:sz w:val="20"/>
                <w:szCs w:val="20"/>
              </w:rPr>
              <w:t>[0.0019]</w:t>
            </w:r>
          </w:p>
        </w:tc>
        <w:tc>
          <w:tcPr>
            <w:tcW w:w="681" w:type="pct"/>
            <w:gridSpan w:val="2"/>
            <w:tcBorders>
              <w:top w:val="nil"/>
              <w:left w:val="nil"/>
              <w:bottom w:val="nil"/>
              <w:right w:val="nil"/>
            </w:tcBorders>
            <w:shd w:val="clear" w:color="auto" w:fill="auto"/>
            <w:noWrap/>
            <w:hideMark/>
          </w:tcPr>
          <w:p w14:paraId="25048888" w14:textId="77777777" w:rsidR="00E56E39" w:rsidRPr="00E56E39" w:rsidRDefault="00E56E39" w:rsidP="00E56E39">
            <w:pPr>
              <w:jc w:val="center"/>
              <w:rPr>
                <w:rFonts w:eastAsia="Times New Roman"/>
                <w:sz w:val="20"/>
                <w:szCs w:val="20"/>
              </w:rPr>
            </w:pPr>
            <w:r w:rsidRPr="00E56E39">
              <w:rPr>
                <w:sz w:val="20"/>
                <w:szCs w:val="20"/>
              </w:rPr>
              <w:t>[0.0018]</w:t>
            </w:r>
          </w:p>
        </w:tc>
        <w:tc>
          <w:tcPr>
            <w:tcW w:w="680" w:type="pct"/>
            <w:gridSpan w:val="2"/>
            <w:tcBorders>
              <w:top w:val="nil"/>
              <w:left w:val="nil"/>
              <w:bottom w:val="nil"/>
              <w:right w:val="nil"/>
            </w:tcBorders>
            <w:shd w:val="clear" w:color="auto" w:fill="auto"/>
            <w:noWrap/>
            <w:hideMark/>
          </w:tcPr>
          <w:p w14:paraId="39F69B61" w14:textId="77777777" w:rsidR="00E56E39" w:rsidRPr="00E56E39" w:rsidRDefault="00E56E39" w:rsidP="00E56E39">
            <w:pPr>
              <w:jc w:val="center"/>
              <w:rPr>
                <w:rFonts w:eastAsia="Times New Roman"/>
                <w:sz w:val="20"/>
                <w:szCs w:val="20"/>
              </w:rPr>
            </w:pPr>
            <w:r w:rsidRPr="00E56E39">
              <w:rPr>
                <w:sz w:val="20"/>
                <w:szCs w:val="20"/>
              </w:rPr>
              <w:t>[0.0020]</w:t>
            </w:r>
          </w:p>
        </w:tc>
      </w:tr>
      <w:tr w:rsidR="00E56E39" w:rsidRPr="00E56E39" w14:paraId="31479485" w14:textId="77777777" w:rsidTr="00E56E39">
        <w:trPr>
          <w:trHeight w:val="144"/>
        </w:trPr>
        <w:tc>
          <w:tcPr>
            <w:tcW w:w="963" w:type="pct"/>
            <w:tcBorders>
              <w:top w:val="nil"/>
              <w:left w:val="nil"/>
              <w:bottom w:val="nil"/>
              <w:right w:val="nil"/>
            </w:tcBorders>
            <w:shd w:val="clear" w:color="auto" w:fill="auto"/>
            <w:noWrap/>
            <w:vAlign w:val="bottom"/>
            <w:hideMark/>
          </w:tcPr>
          <w:p w14:paraId="3B1FCDD2" w14:textId="77777777" w:rsidR="00E56E39" w:rsidRPr="00E56E39" w:rsidRDefault="00E56E39" w:rsidP="00E56E39">
            <w:pPr>
              <w:rPr>
                <w:rFonts w:eastAsia="Times New Roman"/>
                <w:color w:val="000000"/>
                <w:sz w:val="20"/>
                <w:szCs w:val="20"/>
              </w:rPr>
            </w:pPr>
            <w:r w:rsidRPr="00E56E39">
              <w:rPr>
                <w:color w:val="000000"/>
                <w:sz w:val="20"/>
                <w:szCs w:val="20"/>
              </w:rPr>
              <w:t>US Terrain</w:t>
            </w:r>
          </w:p>
        </w:tc>
        <w:tc>
          <w:tcPr>
            <w:tcW w:w="673" w:type="pct"/>
            <w:tcBorders>
              <w:top w:val="nil"/>
              <w:left w:val="nil"/>
              <w:bottom w:val="nil"/>
              <w:right w:val="nil"/>
            </w:tcBorders>
            <w:shd w:val="clear" w:color="auto" w:fill="auto"/>
            <w:noWrap/>
            <w:hideMark/>
          </w:tcPr>
          <w:p w14:paraId="4E27BE8A" w14:textId="77777777" w:rsidR="00E56E39" w:rsidRPr="00E56E39" w:rsidRDefault="00E56E39" w:rsidP="00E56E39">
            <w:pPr>
              <w:jc w:val="center"/>
              <w:rPr>
                <w:rFonts w:eastAsia="Times New Roman"/>
                <w:color w:val="000000"/>
                <w:sz w:val="20"/>
                <w:szCs w:val="20"/>
              </w:rPr>
            </w:pPr>
            <w:r w:rsidRPr="00E56E39">
              <w:rPr>
                <w:sz w:val="20"/>
                <w:szCs w:val="20"/>
              </w:rPr>
              <w:t>0.0019</w:t>
            </w:r>
          </w:p>
        </w:tc>
        <w:tc>
          <w:tcPr>
            <w:tcW w:w="673" w:type="pct"/>
            <w:tcBorders>
              <w:top w:val="nil"/>
              <w:left w:val="nil"/>
              <w:bottom w:val="nil"/>
              <w:right w:val="nil"/>
            </w:tcBorders>
            <w:shd w:val="clear" w:color="auto" w:fill="auto"/>
            <w:noWrap/>
            <w:hideMark/>
          </w:tcPr>
          <w:p w14:paraId="65C59863" w14:textId="77777777" w:rsidR="00E56E39" w:rsidRPr="00E56E39" w:rsidRDefault="00E56E39" w:rsidP="00E56E39">
            <w:pPr>
              <w:jc w:val="center"/>
              <w:rPr>
                <w:rFonts w:eastAsia="Times New Roman"/>
                <w:color w:val="000000"/>
                <w:sz w:val="20"/>
                <w:szCs w:val="20"/>
              </w:rPr>
            </w:pPr>
            <w:r w:rsidRPr="00E56E39">
              <w:rPr>
                <w:sz w:val="20"/>
                <w:szCs w:val="20"/>
              </w:rPr>
              <w:t>0.0007</w:t>
            </w:r>
          </w:p>
        </w:tc>
        <w:tc>
          <w:tcPr>
            <w:tcW w:w="673" w:type="pct"/>
            <w:tcBorders>
              <w:top w:val="nil"/>
              <w:left w:val="nil"/>
              <w:bottom w:val="nil"/>
              <w:right w:val="nil"/>
            </w:tcBorders>
            <w:shd w:val="clear" w:color="auto" w:fill="auto"/>
            <w:noWrap/>
            <w:hideMark/>
          </w:tcPr>
          <w:p w14:paraId="6873E927" w14:textId="77777777" w:rsidR="00E56E39" w:rsidRPr="00E56E39" w:rsidRDefault="00E56E39" w:rsidP="00E56E39">
            <w:pPr>
              <w:jc w:val="center"/>
              <w:rPr>
                <w:rFonts w:eastAsia="Times New Roman"/>
                <w:color w:val="000000"/>
                <w:sz w:val="20"/>
                <w:szCs w:val="20"/>
              </w:rPr>
            </w:pPr>
            <w:r w:rsidRPr="00E56E39">
              <w:rPr>
                <w:sz w:val="20"/>
                <w:szCs w:val="20"/>
              </w:rPr>
              <w:t>-0.0020</w:t>
            </w:r>
          </w:p>
        </w:tc>
        <w:tc>
          <w:tcPr>
            <w:tcW w:w="657" w:type="pct"/>
            <w:tcBorders>
              <w:top w:val="nil"/>
              <w:left w:val="nil"/>
              <w:bottom w:val="nil"/>
              <w:right w:val="nil"/>
            </w:tcBorders>
            <w:shd w:val="clear" w:color="auto" w:fill="auto"/>
            <w:noWrap/>
            <w:hideMark/>
          </w:tcPr>
          <w:p w14:paraId="41C4592E" w14:textId="77777777" w:rsidR="00E56E39" w:rsidRPr="00E56E39" w:rsidRDefault="00E56E39" w:rsidP="00E56E39">
            <w:pPr>
              <w:jc w:val="center"/>
              <w:rPr>
                <w:rFonts w:eastAsia="Times New Roman"/>
                <w:sz w:val="20"/>
                <w:szCs w:val="20"/>
              </w:rPr>
            </w:pPr>
            <w:r w:rsidRPr="00E56E39">
              <w:rPr>
                <w:sz w:val="20"/>
                <w:szCs w:val="20"/>
              </w:rPr>
              <w:t>0.0058***</w:t>
            </w:r>
          </w:p>
        </w:tc>
        <w:tc>
          <w:tcPr>
            <w:tcW w:w="681" w:type="pct"/>
            <w:gridSpan w:val="2"/>
            <w:tcBorders>
              <w:top w:val="nil"/>
              <w:left w:val="nil"/>
              <w:bottom w:val="nil"/>
              <w:right w:val="nil"/>
            </w:tcBorders>
            <w:shd w:val="clear" w:color="auto" w:fill="auto"/>
            <w:noWrap/>
            <w:hideMark/>
          </w:tcPr>
          <w:p w14:paraId="249E15A6" w14:textId="77777777" w:rsidR="00E56E39" w:rsidRPr="00E56E39" w:rsidRDefault="00E56E39" w:rsidP="00E56E39">
            <w:pPr>
              <w:jc w:val="center"/>
              <w:rPr>
                <w:rFonts w:eastAsia="Times New Roman"/>
                <w:sz w:val="20"/>
                <w:szCs w:val="20"/>
              </w:rPr>
            </w:pPr>
            <w:r w:rsidRPr="00E56E39">
              <w:rPr>
                <w:sz w:val="20"/>
                <w:szCs w:val="20"/>
              </w:rPr>
              <w:t>0.0078***</w:t>
            </w:r>
          </w:p>
        </w:tc>
        <w:tc>
          <w:tcPr>
            <w:tcW w:w="680" w:type="pct"/>
            <w:gridSpan w:val="2"/>
            <w:tcBorders>
              <w:top w:val="nil"/>
              <w:left w:val="nil"/>
              <w:bottom w:val="nil"/>
              <w:right w:val="nil"/>
            </w:tcBorders>
            <w:shd w:val="clear" w:color="auto" w:fill="auto"/>
            <w:noWrap/>
            <w:hideMark/>
          </w:tcPr>
          <w:p w14:paraId="5FB15646" w14:textId="77777777" w:rsidR="00E56E39" w:rsidRPr="00E56E39" w:rsidRDefault="00E56E39" w:rsidP="00E56E39">
            <w:pPr>
              <w:jc w:val="center"/>
              <w:rPr>
                <w:rFonts w:eastAsia="Times New Roman"/>
                <w:sz w:val="20"/>
                <w:szCs w:val="20"/>
              </w:rPr>
            </w:pPr>
            <w:r w:rsidRPr="00E56E39">
              <w:rPr>
                <w:sz w:val="20"/>
                <w:szCs w:val="20"/>
              </w:rPr>
              <w:t>0.0075***</w:t>
            </w:r>
          </w:p>
        </w:tc>
      </w:tr>
      <w:tr w:rsidR="00E56E39" w:rsidRPr="00E56E39" w14:paraId="1E5DE2D8" w14:textId="77777777" w:rsidTr="00E56E39">
        <w:trPr>
          <w:trHeight w:val="144"/>
        </w:trPr>
        <w:tc>
          <w:tcPr>
            <w:tcW w:w="963" w:type="pct"/>
            <w:tcBorders>
              <w:top w:val="nil"/>
              <w:left w:val="nil"/>
              <w:bottom w:val="nil"/>
              <w:right w:val="nil"/>
            </w:tcBorders>
            <w:shd w:val="clear" w:color="auto" w:fill="auto"/>
            <w:noWrap/>
            <w:vAlign w:val="bottom"/>
            <w:hideMark/>
          </w:tcPr>
          <w:p w14:paraId="22198B09"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hideMark/>
          </w:tcPr>
          <w:p w14:paraId="48F78E25" w14:textId="77777777" w:rsidR="00E56E39" w:rsidRPr="00E56E39" w:rsidRDefault="00E56E39" w:rsidP="00E56E39">
            <w:pPr>
              <w:jc w:val="center"/>
              <w:rPr>
                <w:rFonts w:eastAsia="Times New Roman"/>
                <w:sz w:val="20"/>
                <w:szCs w:val="20"/>
              </w:rPr>
            </w:pPr>
            <w:r w:rsidRPr="00E56E39">
              <w:rPr>
                <w:sz w:val="20"/>
                <w:szCs w:val="20"/>
              </w:rPr>
              <w:t>[0.0044]</w:t>
            </w:r>
          </w:p>
        </w:tc>
        <w:tc>
          <w:tcPr>
            <w:tcW w:w="673" w:type="pct"/>
            <w:tcBorders>
              <w:top w:val="nil"/>
              <w:left w:val="nil"/>
              <w:bottom w:val="nil"/>
              <w:right w:val="nil"/>
            </w:tcBorders>
            <w:shd w:val="clear" w:color="auto" w:fill="auto"/>
            <w:noWrap/>
            <w:hideMark/>
          </w:tcPr>
          <w:p w14:paraId="5C14EBEB" w14:textId="77777777" w:rsidR="00E56E39" w:rsidRPr="00E56E39" w:rsidRDefault="00E56E39" w:rsidP="00E56E39">
            <w:pPr>
              <w:jc w:val="center"/>
              <w:rPr>
                <w:rFonts w:eastAsia="Times New Roman"/>
                <w:color w:val="000000"/>
                <w:sz w:val="20"/>
                <w:szCs w:val="20"/>
              </w:rPr>
            </w:pPr>
            <w:r w:rsidRPr="00E56E39">
              <w:rPr>
                <w:sz w:val="20"/>
                <w:szCs w:val="20"/>
              </w:rPr>
              <w:t>[0.0062]</w:t>
            </w:r>
          </w:p>
        </w:tc>
        <w:tc>
          <w:tcPr>
            <w:tcW w:w="673" w:type="pct"/>
            <w:tcBorders>
              <w:top w:val="nil"/>
              <w:left w:val="nil"/>
              <w:bottom w:val="nil"/>
              <w:right w:val="nil"/>
            </w:tcBorders>
            <w:shd w:val="clear" w:color="auto" w:fill="auto"/>
            <w:noWrap/>
            <w:hideMark/>
          </w:tcPr>
          <w:p w14:paraId="29AB8557" w14:textId="77777777" w:rsidR="00E56E39" w:rsidRPr="00E56E39" w:rsidRDefault="00E56E39" w:rsidP="00E56E39">
            <w:pPr>
              <w:jc w:val="center"/>
              <w:rPr>
                <w:rFonts w:eastAsia="Times New Roman"/>
                <w:color w:val="000000"/>
                <w:sz w:val="20"/>
                <w:szCs w:val="20"/>
              </w:rPr>
            </w:pPr>
            <w:r w:rsidRPr="00E56E39">
              <w:rPr>
                <w:sz w:val="20"/>
                <w:szCs w:val="20"/>
              </w:rPr>
              <w:t>[0.0063]</w:t>
            </w:r>
          </w:p>
        </w:tc>
        <w:tc>
          <w:tcPr>
            <w:tcW w:w="657" w:type="pct"/>
            <w:tcBorders>
              <w:top w:val="nil"/>
              <w:left w:val="nil"/>
              <w:bottom w:val="nil"/>
              <w:right w:val="nil"/>
            </w:tcBorders>
            <w:shd w:val="clear" w:color="auto" w:fill="auto"/>
            <w:noWrap/>
            <w:hideMark/>
          </w:tcPr>
          <w:p w14:paraId="342734D2" w14:textId="77777777" w:rsidR="00E56E39" w:rsidRPr="00E56E39" w:rsidRDefault="00E56E39" w:rsidP="00E56E39">
            <w:pPr>
              <w:jc w:val="center"/>
              <w:rPr>
                <w:rFonts w:eastAsia="Times New Roman"/>
                <w:sz w:val="20"/>
                <w:szCs w:val="20"/>
              </w:rPr>
            </w:pPr>
            <w:r w:rsidRPr="00E56E39">
              <w:rPr>
                <w:sz w:val="20"/>
                <w:szCs w:val="20"/>
              </w:rPr>
              <w:t>[0.0011]</w:t>
            </w:r>
          </w:p>
        </w:tc>
        <w:tc>
          <w:tcPr>
            <w:tcW w:w="681" w:type="pct"/>
            <w:gridSpan w:val="2"/>
            <w:tcBorders>
              <w:top w:val="nil"/>
              <w:left w:val="nil"/>
              <w:bottom w:val="nil"/>
              <w:right w:val="nil"/>
            </w:tcBorders>
            <w:shd w:val="clear" w:color="auto" w:fill="auto"/>
            <w:noWrap/>
            <w:hideMark/>
          </w:tcPr>
          <w:p w14:paraId="5F222A70" w14:textId="77777777" w:rsidR="00E56E39" w:rsidRPr="00E56E39" w:rsidRDefault="00E56E39" w:rsidP="00E56E39">
            <w:pPr>
              <w:jc w:val="center"/>
              <w:rPr>
                <w:rFonts w:eastAsia="Times New Roman"/>
                <w:sz w:val="20"/>
                <w:szCs w:val="20"/>
              </w:rPr>
            </w:pPr>
            <w:r w:rsidRPr="00E56E39">
              <w:rPr>
                <w:sz w:val="20"/>
                <w:szCs w:val="20"/>
              </w:rPr>
              <w:t>[0.0010]</w:t>
            </w:r>
          </w:p>
        </w:tc>
        <w:tc>
          <w:tcPr>
            <w:tcW w:w="680" w:type="pct"/>
            <w:gridSpan w:val="2"/>
            <w:tcBorders>
              <w:top w:val="nil"/>
              <w:left w:val="nil"/>
              <w:bottom w:val="nil"/>
              <w:right w:val="nil"/>
            </w:tcBorders>
            <w:shd w:val="clear" w:color="auto" w:fill="auto"/>
            <w:noWrap/>
            <w:hideMark/>
          </w:tcPr>
          <w:p w14:paraId="3CC2F5D6" w14:textId="77777777" w:rsidR="00E56E39" w:rsidRPr="00E56E39" w:rsidRDefault="00E56E39" w:rsidP="00E56E39">
            <w:pPr>
              <w:jc w:val="center"/>
              <w:rPr>
                <w:rFonts w:eastAsia="Times New Roman"/>
                <w:sz w:val="20"/>
                <w:szCs w:val="20"/>
              </w:rPr>
            </w:pPr>
            <w:r w:rsidRPr="00E56E39">
              <w:rPr>
                <w:sz w:val="20"/>
                <w:szCs w:val="20"/>
              </w:rPr>
              <w:t>[0.0011]</w:t>
            </w:r>
          </w:p>
        </w:tc>
      </w:tr>
      <w:tr w:rsidR="00E56E39" w:rsidRPr="00E56E39" w14:paraId="3F9C4327" w14:textId="77777777" w:rsidTr="00E56E39">
        <w:trPr>
          <w:trHeight w:val="144"/>
        </w:trPr>
        <w:tc>
          <w:tcPr>
            <w:tcW w:w="963" w:type="pct"/>
            <w:tcBorders>
              <w:top w:val="nil"/>
              <w:left w:val="nil"/>
              <w:bottom w:val="nil"/>
              <w:right w:val="nil"/>
            </w:tcBorders>
            <w:shd w:val="clear" w:color="auto" w:fill="auto"/>
            <w:noWrap/>
            <w:vAlign w:val="bottom"/>
            <w:hideMark/>
          </w:tcPr>
          <w:p w14:paraId="12D4329E" w14:textId="77777777" w:rsidR="00E56E39" w:rsidRPr="00E56E39" w:rsidRDefault="00E56E39" w:rsidP="00E56E39">
            <w:pPr>
              <w:rPr>
                <w:rFonts w:eastAsia="Times New Roman"/>
                <w:color w:val="000000"/>
                <w:sz w:val="20"/>
                <w:szCs w:val="20"/>
              </w:rPr>
            </w:pPr>
            <w:r w:rsidRPr="00E56E39">
              <w:rPr>
                <w:color w:val="000000"/>
                <w:sz w:val="20"/>
                <w:szCs w:val="20"/>
              </w:rPr>
              <w:t>ARG Temperature</w:t>
            </w:r>
          </w:p>
        </w:tc>
        <w:tc>
          <w:tcPr>
            <w:tcW w:w="673" w:type="pct"/>
            <w:tcBorders>
              <w:top w:val="nil"/>
              <w:left w:val="nil"/>
              <w:bottom w:val="nil"/>
              <w:right w:val="nil"/>
            </w:tcBorders>
            <w:shd w:val="clear" w:color="auto" w:fill="auto"/>
            <w:noWrap/>
            <w:hideMark/>
          </w:tcPr>
          <w:p w14:paraId="71A68913" w14:textId="77777777" w:rsidR="00E56E39" w:rsidRPr="00E56E39" w:rsidRDefault="00E56E39" w:rsidP="00E56E39">
            <w:pPr>
              <w:jc w:val="center"/>
              <w:rPr>
                <w:rFonts w:eastAsia="Times New Roman"/>
                <w:color w:val="000000"/>
                <w:sz w:val="20"/>
                <w:szCs w:val="20"/>
              </w:rPr>
            </w:pPr>
            <w:r w:rsidRPr="00E56E39">
              <w:rPr>
                <w:sz w:val="20"/>
                <w:szCs w:val="20"/>
              </w:rPr>
              <w:t>-0.9864***</w:t>
            </w:r>
          </w:p>
        </w:tc>
        <w:tc>
          <w:tcPr>
            <w:tcW w:w="673" w:type="pct"/>
            <w:tcBorders>
              <w:top w:val="nil"/>
              <w:left w:val="nil"/>
              <w:bottom w:val="nil"/>
              <w:right w:val="nil"/>
            </w:tcBorders>
            <w:shd w:val="clear" w:color="auto" w:fill="auto"/>
            <w:noWrap/>
            <w:hideMark/>
          </w:tcPr>
          <w:p w14:paraId="1CE58827" w14:textId="77777777" w:rsidR="00E56E39" w:rsidRPr="00E56E39" w:rsidRDefault="00E56E39" w:rsidP="00E56E39">
            <w:pPr>
              <w:jc w:val="center"/>
              <w:rPr>
                <w:rFonts w:eastAsia="Times New Roman"/>
                <w:sz w:val="20"/>
                <w:szCs w:val="20"/>
              </w:rPr>
            </w:pPr>
            <w:r w:rsidRPr="00E56E39">
              <w:rPr>
                <w:sz w:val="20"/>
                <w:szCs w:val="20"/>
              </w:rPr>
              <w:t>-1.0482***</w:t>
            </w:r>
          </w:p>
        </w:tc>
        <w:tc>
          <w:tcPr>
            <w:tcW w:w="673" w:type="pct"/>
            <w:tcBorders>
              <w:top w:val="nil"/>
              <w:left w:val="nil"/>
              <w:bottom w:val="nil"/>
              <w:right w:val="nil"/>
            </w:tcBorders>
            <w:shd w:val="clear" w:color="auto" w:fill="auto"/>
            <w:noWrap/>
            <w:hideMark/>
          </w:tcPr>
          <w:p w14:paraId="2CA50986" w14:textId="77777777" w:rsidR="00E56E39" w:rsidRPr="00E56E39" w:rsidRDefault="00E56E39" w:rsidP="00E56E39">
            <w:pPr>
              <w:jc w:val="center"/>
              <w:rPr>
                <w:rFonts w:eastAsia="Times New Roman"/>
                <w:color w:val="000000"/>
                <w:sz w:val="20"/>
                <w:szCs w:val="20"/>
              </w:rPr>
            </w:pPr>
            <w:r w:rsidRPr="00E56E39">
              <w:rPr>
                <w:sz w:val="20"/>
                <w:szCs w:val="20"/>
              </w:rPr>
              <w:t>-0.9685***</w:t>
            </w:r>
          </w:p>
        </w:tc>
        <w:tc>
          <w:tcPr>
            <w:tcW w:w="657" w:type="pct"/>
            <w:tcBorders>
              <w:top w:val="nil"/>
              <w:left w:val="nil"/>
              <w:bottom w:val="nil"/>
              <w:right w:val="nil"/>
            </w:tcBorders>
            <w:shd w:val="clear" w:color="auto" w:fill="auto"/>
            <w:noWrap/>
            <w:hideMark/>
          </w:tcPr>
          <w:p w14:paraId="526B2CD9" w14:textId="77777777" w:rsidR="00E56E39" w:rsidRPr="00E56E39" w:rsidRDefault="00E56E39" w:rsidP="00E56E39">
            <w:pPr>
              <w:jc w:val="center"/>
              <w:rPr>
                <w:rFonts w:eastAsia="Times New Roman"/>
                <w:color w:val="000000"/>
                <w:sz w:val="20"/>
                <w:szCs w:val="20"/>
              </w:rPr>
            </w:pPr>
            <w:r w:rsidRPr="00E56E39">
              <w:rPr>
                <w:sz w:val="20"/>
                <w:szCs w:val="20"/>
              </w:rPr>
              <w:t>-0.2289***</w:t>
            </w:r>
          </w:p>
        </w:tc>
        <w:tc>
          <w:tcPr>
            <w:tcW w:w="681" w:type="pct"/>
            <w:gridSpan w:val="2"/>
            <w:tcBorders>
              <w:top w:val="nil"/>
              <w:left w:val="nil"/>
              <w:bottom w:val="nil"/>
              <w:right w:val="nil"/>
            </w:tcBorders>
            <w:shd w:val="clear" w:color="auto" w:fill="auto"/>
            <w:noWrap/>
            <w:hideMark/>
          </w:tcPr>
          <w:p w14:paraId="74A4727F" w14:textId="77777777" w:rsidR="00E56E39" w:rsidRPr="00E56E39" w:rsidRDefault="00E56E39" w:rsidP="00E56E39">
            <w:pPr>
              <w:jc w:val="center"/>
              <w:rPr>
                <w:rFonts w:eastAsia="Times New Roman"/>
                <w:sz w:val="20"/>
                <w:szCs w:val="20"/>
              </w:rPr>
            </w:pPr>
            <w:r w:rsidRPr="00E56E39">
              <w:rPr>
                <w:sz w:val="20"/>
                <w:szCs w:val="20"/>
              </w:rPr>
              <w:t>-0.1540***</w:t>
            </w:r>
          </w:p>
        </w:tc>
        <w:tc>
          <w:tcPr>
            <w:tcW w:w="680" w:type="pct"/>
            <w:gridSpan w:val="2"/>
            <w:tcBorders>
              <w:top w:val="nil"/>
              <w:left w:val="nil"/>
              <w:bottom w:val="nil"/>
              <w:right w:val="nil"/>
            </w:tcBorders>
            <w:shd w:val="clear" w:color="auto" w:fill="auto"/>
            <w:noWrap/>
            <w:hideMark/>
          </w:tcPr>
          <w:p w14:paraId="63C96107" w14:textId="77777777" w:rsidR="00E56E39" w:rsidRPr="00E56E39" w:rsidRDefault="00E56E39" w:rsidP="00E56E39">
            <w:pPr>
              <w:jc w:val="center"/>
              <w:rPr>
                <w:rFonts w:eastAsia="Times New Roman"/>
                <w:sz w:val="20"/>
                <w:szCs w:val="20"/>
              </w:rPr>
            </w:pPr>
            <w:r w:rsidRPr="00E56E39">
              <w:rPr>
                <w:sz w:val="20"/>
                <w:szCs w:val="20"/>
              </w:rPr>
              <w:t>-0.1520**</w:t>
            </w:r>
          </w:p>
        </w:tc>
      </w:tr>
      <w:tr w:rsidR="00E56E39" w:rsidRPr="00E56E39" w14:paraId="268A7D96" w14:textId="77777777" w:rsidTr="00E56E39">
        <w:trPr>
          <w:trHeight w:val="144"/>
        </w:trPr>
        <w:tc>
          <w:tcPr>
            <w:tcW w:w="963" w:type="pct"/>
            <w:tcBorders>
              <w:top w:val="nil"/>
              <w:left w:val="nil"/>
              <w:bottom w:val="nil"/>
              <w:right w:val="nil"/>
            </w:tcBorders>
            <w:shd w:val="clear" w:color="auto" w:fill="auto"/>
            <w:noWrap/>
            <w:vAlign w:val="bottom"/>
            <w:hideMark/>
          </w:tcPr>
          <w:p w14:paraId="68C90170"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hideMark/>
          </w:tcPr>
          <w:p w14:paraId="02491077" w14:textId="77777777" w:rsidR="00E56E39" w:rsidRPr="00E56E39" w:rsidRDefault="00E56E39" w:rsidP="00E56E39">
            <w:pPr>
              <w:jc w:val="center"/>
              <w:rPr>
                <w:rFonts w:eastAsia="Times New Roman"/>
                <w:sz w:val="20"/>
                <w:szCs w:val="20"/>
              </w:rPr>
            </w:pPr>
            <w:r w:rsidRPr="00E56E39">
              <w:rPr>
                <w:sz w:val="20"/>
                <w:szCs w:val="20"/>
              </w:rPr>
              <w:t>[0.1919]</w:t>
            </w:r>
          </w:p>
        </w:tc>
        <w:tc>
          <w:tcPr>
            <w:tcW w:w="673" w:type="pct"/>
            <w:tcBorders>
              <w:top w:val="nil"/>
              <w:left w:val="nil"/>
              <w:bottom w:val="nil"/>
              <w:right w:val="nil"/>
            </w:tcBorders>
            <w:shd w:val="clear" w:color="auto" w:fill="auto"/>
            <w:noWrap/>
            <w:hideMark/>
          </w:tcPr>
          <w:p w14:paraId="4809527D" w14:textId="77777777" w:rsidR="00E56E39" w:rsidRPr="00E56E39" w:rsidRDefault="00E56E39" w:rsidP="00E56E39">
            <w:pPr>
              <w:jc w:val="center"/>
              <w:rPr>
                <w:rFonts w:eastAsia="Times New Roman"/>
                <w:sz w:val="20"/>
                <w:szCs w:val="20"/>
              </w:rPr>
            </w:pPr>
            <w:r w:rsidRPr="00E56E39">
              <w:rPr>
                <w:sz w:val="20"/>
                <w:szCs w:val="20"/>
              </w:rPr>
              <w:t>[0.2445]</w:t>
            </w:r>
          </w:p>
        </w:tc>
        <w:tc>
          <w:tcPr>
            <w:tcW w:w="673" w:type="pct"/>
            <w:tcBorders>
              <w:top w:val="nil"/>
              <w:left w:val="nil"/>
              <w:bottom w:val="nil"/>
              <w:right w:val="nil"/>
            </w:tcBorders>
            <w:shd w:val="clear" w:color="auto" w:fill="auto"/>
            <w:noWrap/>
            <w:hideMark/>
          </w:tcPr>
          <w:p w14:paraId="28AE542A" w14:textId="77777777" w:rsidR="00E56E39" w:rsidRPr="00E56E39" w:rsidRDefault="00E56E39" w:rsidP="00E56E39">
            <w:pPr>
              <w:jc w:val="center"/>
              <w:rPr>
                <w:rFonts w:eastAsia="Times New Roman"/>
                <w:color w:val="000000"/>
                <w:sz w:val="20"/>
                <w:szCs w:val="20"/>
              </w:rPr>
            </w:pPr>
            <w:r w:rsidRPr="00E56E39">
              <w:rPr>
                <w:sz w:val="20"/>
                <w:szCs w:val="20"/>
              </w:rPr>
              <w:t>[0.2486]</w:t>
            </w:r>
          </w:p>
        </w:tc>
        <w:tc>
          <w:tcPr>
            <w:tcW w:w="657" w:type="pct"/>
            <w:tcBorders>
              <w:top w:val="nil"/>
              <w:left w:val="nil"/>
              <w:bottom w:val="nil"/>
              <w:right w:val="nil"/>
            </w:tcBorders>
            <w:shd w:val="clear" w:color="auto" w:fill="auto"/>
            <w:noWrap/>
            <w:hideMark/>
          </w:tcPr>
          <w:p w14:paraId="42DF9611" w14:textId="77777777" w:rsidR="00E56E39" w:rsidRPr="00E56E39" w:rsidRDefault="00E56E39" w:rsidP="00E56E39">
            <w:pPr>
              <w:jc w:val="center"/>
              <w:rPr>
                <w:rFonts w:eastAsia="Times New Roman"/>
                <w:color w:val="000000"/>
                <w:sz w:val="20"/>
                <w:szCs w:val="20"/>
              </w:rPr>
            </w:pPr>
            <w:r w:rsidRPr="00E56E39">
              <w:rPr>
                <w:sz w:val="20"/>
                <w:szCs w:val="20"/>
              </w:rPr>
              <w:t>[0.0728]</w:t>
            </w:r>
          </w:p>
        </w:tc>
        <w:tc>
          <w:tcPr>
            <w:tcW w:w="681" w:type="pct"/>
            <w:gridSpan w:val="2"/>
            <w:tcBorders>
              <w:top w:val="nil"/>
              <w:left w:val="nil"/>
              <w:bottom w:val="nil"/>
              <w:right w:val="nil"/>
            </w:tcBorders>
            <w:shd w:val="clear" w:color="auto" w:fill="auto"/>
            <w:noWrap/>
            <w:hideMark/>
          </w:tcPr>
          <w:p w14:paraId="168CD69B" w14:textId="77777777" w:rsidR="00E56E39" w:rsidRPr="00E56E39" w:rsidRDefault="00E56E39" w:rsidP="00E56E39">
            <w:pPr>
              <w:jc w:val="center"/>
              <w:rPr>
                <w:rFonts w:eastAsia="Times New Roman"/>
                <w:sz w:val="20"/>
                <w:szCs w:val="20"/>
              </w:rPr>
            </w:pPr>
            <w:r w:rsidRPr="00E56E39">
              <w:rPr>
                <w:sz w:val="20"/>
                <w:szCs w:val="20"/>
              </w:rPr>
              <w:t>[0.0572]</w:t>
            </w:r>
          </w:p>
        </w:tc>
        <w:tc>
          <w:tcPr>
            <w:tcW w:w="680" w:type="pct"/>
            <w:gridSpan w:val="2"/>
            <w:tcBorders>
              <w:top w:val="nil"/>
              <w:left w:val="nil"/>
              <w:bottom w:val="nil"/>
              <w:right w:val="nil"/>
            </w:tcBorders>
            <w:shd w:val="clear" w:color="auto" w:fill="auto"/>
            <w:noWrap/>
            <w:hideMark/>
          </w:tcPr>
          <w:p w14:paraId="3411B646" w14:textId="77777777" w:rsidR="00E56E39" w:rsidRPr="00E56E39" w:rsidRDefault="00E56E39" w:rsidP="00E56E39">
            <w:pPr>
              <w:jc w:val="center"/>
              <w:rPr>
                <w:rFonts w:eastAsia="Times New Roman"/>
                <w:sz w:val="20"/>
                <w:szCs w:val="20"/>
              </w:rPr>
            </w:pPr>
            <w:r w:rsidRPr="00E56E39">
              <w:rPr>
                <w:sz w:val="20"/>
                <w:szCs w:val="20"/>
              </w:rPr>
              <w:t>[0.0637]</w:t>
            </w:r>
          </w:p>
        </w:tc>
      </w:tr>
      <w:tr w:rsidR="00E56E39" w:rsidRPr="00E56E39" w14:paraId="11830B88" w14:textId="77777777" w:rsidTr="00E56E39">
        <w:trPr>
          <w:trHeight w:val="144"/>
        </w:trPr>
        <w:tc>
          <w:tcPr>
            <w:tcW w:w="963" w:type="pct"/>
            <w:tcBorders>
              <w:top w:val="nil"/>
              <w:left w:val="nil"/>
              <w:bottom w:val="nil"/>
              <w:right w:val="nil"/>
            </w:tcBorders>
            <w:shd w:val="clear" w:color="auto" w:fill="auto"/>
            <w:noWrap/>
            <w:vAlign w:val="bottom"/>
            <w:hideMark/>
          </w:tcPr>
          <w:p w14:paraId="2A00BB62" w14:textId="77777777" w:rsidR="00E56E39" w:rsidRPr="00E56E39" w:rsidRDefault="00E56E39" w:rsidP="00E56E39">
            <w:pPr>
              <w:rPr>
                <w:rFonts w:eastAsia="Times New Roman"/>
                <w:color w:val="000000"/>
                <w:sz w:val="20"/>
                <w:szCs w:val="20"/>
              </w:rPr>
            </w:pPr>
            <w:r w:rsidRPr="00E56E39">
              <w:rPr>
                <w:color w:val="000000"/>
                <w:sz w:val="20"/>
                <w:szCs w:val="20"/>
              </w:rPr>
              <w:t>US Temperature</w:t>
            </w:r>
          </w:p>
        </w:tc>
        <w:tc>
          <w:tcPr>
            <w:tcW w:w="673" w:type="pct"/>
            <w:tcBorders>
              <w:top w:val="nil"/>
              <w:left w:val="nil"/>
              <w:bottom w:val="nil"/>
              <w:right w:val="nil"/>
            </w:tcBorders>
            <w:shd w:val="clear" w:color="auto" w:fill="auto"/>
            <w:noWrap/>
            <w:hideMark/>
          </w:tcPr>
          <w:p w14:paraId="79217AE9" w14:textId="77777777" w:rsidR="00E56E39" w:rsidRPr="00E56E39" w:rsidRDefault="00E56E39" w:rsidP="00E56E39">
            <w:pPr>
              <w:jc w:val="center"/>
              <w:rPr>
                <w:rFonts w:eastAsia="Times New Roman"/>
                <w:color w:val="000000"/>
                <w:sz w:val="20"/>
                <w:szCs w:val="20"/>
              </w:rPr>
            </w:pPr>
            <w:r w:rsidRPr="00E56E39">
              <w:rPr>
                <w:sz w:val="20"/>
                <w:szCs w:val="20"/>
              </w:rPr>
              <w:t>-0.4003***</w:t>
            </w:r>
          </w:p>
        </w:tc>
        <w:tc>
          <w:tcPr>
            <w:tcW w:w="673" w:type="pct"/>
            <w:tcBorders>
              <w:top w:val="nil"/>
              <w:left w:val="nil"/>
              <w:bottom w:val="nil"/>
              <w:right w:val="nil"/>
            </w:tcBorders>
            <w:shd w:val="clear" w:color="auto" w:fill="auto"/>
            <w:noWrap/>
            <w:hideMark/>
          </w:tcPr>
          <w:p w14:paraId="14753475" w14:textId="77777777" w:rsidR="00E56E39" w:rsidRPr="00E56E39" w:rsidRDefault="00E56E39" w:rsidP="00E56E39">
            <w:pPr>
              <w:jc w:val="center"/>
              <w:rPr>
                <w:rFonts w:eastAsia="Times New Roman"/>
                <w:color w:val="000000"/>
                <w:sz w:val="20"/>
                <w:szCs w:val="20"/>
              </w:rPr>
            </w:pPr>
            <w:r w:rsidRPr="00E56E39">
              <w:rPr>
                <w:sz w:val="20"/>
                <w:szCs w:val="20"/>
              </w:rPr>
              <w:t>-0.3960***</w:t>
            </w:r>
          </w:p>
        </w:tc>
        <w:tc>
          <w:tcPr>
            <w:tcW w:w="673" w:type="pct"/>
            <w:tcBorders>
              <w:top w:val="nil"/>
              <w:left w:val="nil"/>
              <w:bottom w:val="nil"/>
              <w:right w:val="nil"/>
            </w:tcBorders>
            <w:shd w:val="clear" w:color="auto" w:fill="auto"/>
            <w:noWrap/>
            <w:hideMark/>
          </w:tcPr>
          <w:p w14:paraId="6F6A3110" w14:textId="77777777" w:rsidR="00E56E39" w:rsidRPr="00E56E39" w:rsidRDefault="00E56E39" w:rsidP="00E56E39">
            <w:pPr>
              <w:jc w:val="center"/>
              <w:rPr>
                <w:rFonts w:eastAsia="Times New Roman"/>
                <w:color w:val="000000"/>
                <w:sz w:val="20"/>
                <w:szCs w:val="20"/>
              </w:rPr>
            </w:pPr>
            <w:r w:rsidRPr="00E56E39">
              <w:rPr>
                <w:sz w:val="20"/>
                <w:szCs w:val="20"/>
              </w:rPr>
              <w:t>-0.3115***</w:t>
            </w:r>
          </w:p>
        </w:tc>
        <w:tc>
          <w:tcPr>
            <w:tcW w:w="657" w:type="pct"/>
            <w:tcBorders>
              <w:top w:val="nil"/>
              <w:left w:val="nil"/>
              <w:bottom w:val="nil"/>
              <w:right w:val="nil"/>
            </w:tcBorders>
            <w:shd w:val="clear" w:color="auto" w:fill="auto"/>
            <w:noWrap/>
            <w:hideMark/>
          </w:tcPr>
          <w:p w14:paraId="57E9145E" w14:textId="77777777" w:rsidR="00E56E39" w:rsidRPr="00E56E39" w:rsidRDefault="00E56E39" w:rsidP="00E56E39">
            <w:pPr>
              <w:jc w:val="center"/>
              <w:rPr>
                <w:rFonts w:eastAsia="Times New Roman"/>
                <w:color w:val="000000"/>
                <w:sz w:val="20"/>
                <w:szCs w:val="20"/>
              </w:rPr>
            </w:pPr>
            <w:r w:rsidRPr="00E56E39">
              <w:rPr>
                <w:sz w:val="20"/>
                <w:szCs w:val="20"/>
              </w:rPr>
              <w:t>-0.0039</w:t>
            </w:r>
          </w:p>
        </w:tc>
        <w:tc>
          <w:tcPr>
            <w:tcW w:w="681" w:type="pct"/>
            <w:gridSpan w:val="2"/>
            <w:tcBorders>
              <w:top w:val="nil"/>
              <w:left w:val="nil"/>
              <w:bottom w:val="nil"/>
              <w:right w:val="nil"/>
            </w:tcBorders>
            <w:shd w:val="clear" w:color="auto" w:fill="auto"/>
            <w:noWrap/>
            <w:hideMark/>
          </w:tcPr>
          <w:p w14:paraId="23BF472C" w14:textId="77777777" w:rsidR="00E56E39" w:rsidRPr="00E56E39" w:rsidRDefault="00E56E39" w:rsidP="00E56E39">
            <w:pPr>
              <w:jc w:val="center"/>
              <w:rPr>
                <w:rFonts w:eastAsia="Times New Roman"/>
                <w:sz w:val="20"/>
                <w:szCs w:val="20"/>
              </w:rPr>
            </w:pPr>
            <w:r w:rsidRPr="00E56E39">
              <w:rPr>
                <w:sz w:val="20"/>
                <w:szCs w:val="20"/>
              </w:rPr>
              <w:t>-0.0003</w:t>
            </w:r>
          </w:p>
        </w:tc>
        <w:tc>
          <w:tcPr>
            <w:tcW w:w="680" w:type="pct"/>
            <w:gridSpan w:val="2"/>
            <w:tcBorders>
              <w:top w:val="nil"/>
              <w:left w:val="nil"/>
              <w:bottom w:val="nil"/>
              <w:right w:val="nil"/>
            </w:tcBorders>
            <w:shd w:val="clear" w:color="auto" w:fill="auto"/>
            <w:noWrap/>
            <w:hideMark/>
          </w:tcPr>
          <w:p w14:paraId="7C1A2179" w14:textId="77777777" w:rsidR="00E56E39" w:rsidRPr="00E56E39" w:rsidRDefault="00E56E39" w:rsidP="00E56E39">
            <w:pPr>
              <w:jc w:val="center"/>
              <w:rPr>
                <w:rFonts w:eastAsia="Times New Roman"/>
                <w:sz w:val="20"/>
                <w:szCs w:val="20"/>
              </w:rPr>
            </w:pPr>
            <w:r w:rsidRPr="00E56E39">
              <w:rPr>
                <w:sz w:val="20"/>
                <w:szCs w:val="20"/>
              </w:rPr>
              <w:t>-0.0089</w:t>
            </w:r>
          </w:p>
        </w:tc>
      </w:tr>
      <w:tr w:rsidR="00E56E39" w:rsidRPr="00E56E39" w14:paraId="3C09731A" w14:textId="77777777" w:rsidTr="00E56E39">
        <w:trPr>
          <w:trHeight w:val="144"/>
        </w:trPr>
        <w:tc>
          <w:tcPr>
            <w:tcW w:w="963" w:type="pct"/>
            <w:tcBorders>
              <w:top w:val="nil"/>
              <w:left w:val="nil"/>
              <w:bottom w:val="nil"/>
              <w:right w:val="nil"/>
            </w:tcBorders>
            <w:shd w:val="clear" w:color="auto" w:fill="auto"/>
            <w:noWrap/>
            <w:vAlign w:val="bottom"/>
            <w:hideMark/>
          </w:tcPr>
          <w:p w14:paraId="6B5E1B86"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hideMark/>
          </w:tcPr>
          <w:p w14:paraId="1452C996" w14:textId="77777777" w:rsidR="00E56E39" w:rsidRPr="00E56E39" w:rsidRDefault="00E56E39" w:rsidP="00E56E39">
            <w:pPr>
              <w:jc w:val="center"/>
              <w:rPr>
                <w:rFonts w:eastAsia="Times New Roman"/>
                <w:color w:val="000000"/>
                <w:sz w:val="20"/>
                <w:szCs w:val="20"/>
              </w:rPr>
            </w:pPr>
            <w:r w:rsidRPr="00E56E39">
              <w:rPr>
                <w:sz w:val="20"/>
                <w:szCs w:val="20"/>
              </w:rPr>
              <w:t>[0.0503]</w:t>
            </w:r>
          </w:p>
        </w:tc>
        <w:tc>
          <w:tcPr>
            <w:tcW w:w="673" w:type="pct"/>
            <w:tcBorders>
              <w:top w:val="nil"/>
              <w:left w:val="nil"/>
              <w:bottom w:val="nil"/>
              <w:right w:val="nil"/>
            </w:tcBorders>
            <w:shd w:val="clear" w:color="auto" w:fill="auto"/>
            <w:noWrap/>
            <w:hideMark/>
          </w:tcPr>
          <w:p w14:paraId="470C342B" w14:textId="77777777" w:rsidR="00E56E39" w:rsidRPr="00E56E39" w:rsidRDefault="00E56E39" w:rsidP="00E56E39">
            <w:pPr>
              <w:jc w:val="center"/>
              <w:rPr>
                <w:rFonts w:eastAsia="Times New Roman"/>
                <w:color w:val="000000"/>
                <w:sz w:val="20"/>
                <w:szCs w:val="20"/>
              </w:rPr>
            </w:pPr>
            <w:r w:rsidRPr="00E56E39">
              <w:rPr>
                <w:sz w:val="20"/>
                <w:szCs w:val="20"/>
              </w:rPr>
              <w:t>[0.0546]</w:t>
            </w:r>
          </w:p>
        </w:tc>
        <w:tc>
          <w:tcPr>
            <w:tcW w:w="673" w:type="pct"/>
            <w:tcBorders>
              <w:top w:val="nil"/>
              <w:left w:val="nil"/>
              <w:bottom w:val="nil"/>
              <w:right w:val="nil"/>
            </w:tcBorders>
            <w:shd w:val="clear" w:color="auto" w:fill="auto"/>
            <w:noWrap/>
            <w:hideMark/>
          </w:tcPr>
          <w:p w14:paraId="3A3A23B2" w14:textId="77777777" w:rsidR="00E56E39" w:rsidRPr="00E56E39" w:rsidRDefault="00E56E39" w:rsidP="00E56E39">
            <w:pPr>
              <w:jc w:val="center"/>
              <w:rPr>
                <w:rFonts w:eastAsia="Times New Roman"/>
                <w:color w:val="000000"/>
                <w:sz w:val="20"/>
                <w:szCs w:val="20"/>
              </w:rPr>
            </w:pPr>
            <w:r w:rsidRPr="00E56E39">
              <w:rPr>
                <w:sz w:val="20"/>
                <w:szCs w:val="20"/>
              </w:rPr>
              <w:t>[0.0529]</w:t>
            </w:r>
          </w:p>
        </w:tc>
        <w:tc>
          <w:tcPr>
            <w:tcW w:w="657" w:type="pct"/>
            <w:tcBorders>
              <w:top w:val="nil"/>
              <w:left w:val="nil"/>
              <w:bottom w:val="nil"/>
              <w:right w:val="nil"/>
            </w:tcBorders>
            <w:shd w:val="clear" w:color="auto" w:fill="auto"/>
            <w:noWrap/>
            <w:hideMark/>
          </w:tcPr>
          <w:p w14:paraId="637847D7" w14:textId="77777777" w:rsidR="00E56E39" w:rsidRPr="00E56E39" w:rsidRDefault="00E56E39" w:rsidP="00E56E39">
            <w:pPr>
              <w:jc w:val="center"/>
              <w:rPr>
                <w:rFonts w:eastAsia="Times New Roman"/>
                <w:color w:val="000000"/>
                <w:sz w:val="20"/>
                <w:szCs w:val="20"/>
              </w:rPr>
            </w:pPr>
            <w:r w:rsidRPr="00E56E39">
              <w:rPr>
                <w:sz w:val="20"/>
                <w:szCs w:val="20"/>
              </w:rPr>
              <w:t>[0.0097]</w:t>
            </w:r>
          </w:p>
        </w:tc>
        <w:tc>
          <w:tcPr>
            <w:tcW w:w="681" w:type="pct"/>
            <w:gridSpan w:val="2"/>
            <w:tcBorders>
              <w:top w:val="nil"/>
              <w:left w:val="nil"/>
              <w:bottom w:val="nil"/>
              <w:right w:val="nil"/>
            </w:tcBorders>
            <w:shd w:val="clear" w:color="auto" w:fill="auto"/>
            <w:noWrap/>
            <w:hideMark/>
          </w:tcPr>
          <w:p w14:paraId="1868FDB1" w14:textId="77777777" w:rsidR="00E56E39" w:rsidRPr="00E56E39" w:rsidRDefault="00E56E39" w:rsidP="00E56E39">
            <w:pPr>
              <w:jc w:val="center"/>
              <w:rPr>
                <w:rFonts w:eastAsia="Times New Roman"/>
                <w:sz w:val="20"/>
                <w:szCs w:val="20"/>
              </w:rPr>
            </w:pPr>
            <w:r w:rsidRPr="00E56E39">
              <w:rPr>
                <w:sz w:val="20"/>
                <w:szCs w:val="20"/>
              </w:rPr>
              <w:t>[0.0106]</w:t>
            </w:r>
          </w:p>
        </w:tc>
        <w:tc>
          <w:tcPr>
            <w:tcW w:w="680" w:type="pct"/>
            <w:gridSpan w:val="2"/>
            <w:tcBorders>
              <w:top w:val="nil"/>
              <w:left w:val="nil"/>
              <w:bottom w:val="nil"/>
              <w:right w:val="nil"/>
            </w:tcBorders>
            <w:shd w:val="clear" w:color="auto" w:fill="auto"/>
            <w:noWrap/>
            <w:hideMark/>
          </w:tcPr>
          <w:p w14:paraId="0ED92913" w14:textId="77777777" w:rsidR="00E56E39" w:rsidRPr="00E56E39" w:rsidRDefault="00E56E39" w:rsidP="00E56E39">
            <w:pPr>
              <w:jc w:val="center"/>
              <w:rPr>
                <w:rFonts w:eastAsia="Times New Roman"/>
                <w:sz w:val="20"/>
                <w:szCs w:val="20"/>
              </w:rPr>
            </w:pPr>
            <w:r w:rsidRPr="00E56E39">
              <w:rPr>
                <w:sz w:val="20"/>
                <w:szCs w:val="20"/>
              </w:rPr>
              <w:t>[0.0104]</w:t>
            </w:r>
          </w:p>
        </w:tc>
      </w:tr>
      <w:tr w:rsidR="00E56E39" w:rsidRPr="00E56E39" w14:paraId="6FFCF9AB" w14:textId="77777777" w:rsidTr="00E56E39">
        <w:trPr>
          <w:trHeight w:val="144"/>
        </w:trPr>
        <w:tc>
          <w:tcPr>
            <w:tcW w:w="963" w:type="pct"/>
            <w:tcBorders>
              <w:top w:val="nil"/>
              <w:left w:val="nil"/>
              <w:bottom w:val="nil"/>
              <w:right w:val="nil"/>
            </w:tcBorders>
            <w:shd w:val="clear" w:color="auto" w:fill="auto"/>
            <w:noWrap/>
            <w:vAlign w:val="bottom"/>
            <w:hideMark/>
          </w:tcPr>
          <w:p w14:paraId="519184EF" w14:textId="77777777" w:rsidR="00E56E39" w:rsidRPr="00E56E39" w:rsidRDefault="00E56E39" w:rsidP="00E56E39">
            <w:pPr>
              <w:rPr>
                <w:rFonts w:eastAsia="Times New Roman"/>
                <w:color w:val="000000"/>
                <w:sz w:val="20"/>
                <w:szCs w:val="20"/>
              </w:rPr>
            </w:pPr>
            <w:r w:rsidRPr="00E56E39">
              <w:rPr>
                <w:color w:val="000000"/>
                <w:sz w:val="20"/>
                <w:szCs w:val="20"/>
              </w:rPr>
              <w:t>ARG Elevation</w:t>
            </w:r>
          </w:p>
        </w:tc>
        <w:tc>
          <w:tcPr>
            <w:tcW w:w="673" w:type="pct"/>
            <w:tcBorders>
              <w:top w:val="nil"/>
              <w:left w:val="nil"/>
              <w:bottom w:val="nil"/>
              <w:right w:val="nil"/>
            </w:tcBorders>
            <w:shd w:val="clear" w:color="auto" w:fill="auto"/>
            <w:noWrap/>
            <w:hideMark/>
          </w:tcPr>
          <w:p w14:paraId="56A5B285" w14:textId="77777777" w:rsidR="00E56E39" w:rsidRPr="00E56E39" w:rsidRDefault="00E56E39" w:rsidP="00E56E39">
            <w:pPr>
              <w:jc w:val="center"/>
              <w:rPr>
                <w:rFonts w:eastAsia="Times New Roman"/>
                <w:color w:val="000000"/>
                <w:sz w:val="20"/>
                <w:szCs w:val="20"/>
              </w:rPr>
            </w:pPr>
            <w:r w:rsidRPr="00E56E39">
              <w:rPr>
                <w:sz w:val="20"/>
                <w:szCs w:val="20"/>
              </w:rPr>
              <w:t>0.0038</w:t>
            </w:r>
          </w:p>
        </w:tc>
        <w:tc>
          <w:tcPr>
            <w:tcW w:w="673" w:type="pct"/>
            <w:tcBorders>
              <w:top w:val="nil"/>
              <w:left w:val="nil"/>
              <w:bottom w:val="nil"/>
              <w:right w:val="nil"/>
            </w:tcBorders>
            <w:shd w:val="clear" w:color="auto" w:fill="auto"/>
            <w:noWrap/>
            <w:hideMark/>
          </w:tcPr>
          <w:p w14:paraId="2DBE6F29" w14:textId="77777777" w:rsidR="00E56E39" w:rsidRPr="00E56E39" w:rsidRDefault="00E56E39" w:rsidP="00E56E39">
            <w:pPr>
              <w:jc w:val="center"/>
              <w:rPr>
                <w:rFonts w:eastAsia="Times New Roman"/>
                <w:color w:val="000000"/>
                <w:sz w:val="20"/>
                <w:szCs w:val="20"/>
              </w:rPr>
            </w:pPr>
            <w:r w:rsidRPr="00E56E39">
              <w:rPr>
                <w:sz w:val="20"/>
                <w:szCs w:val="20"/>
              </w:rPr>
              <w:t>0.0072</w:t>
            </w:r>
          </w:p>
        </w:tc>
        <w:tc>
          <w:tcPr>
            <w:tcW w:w="673" w:type="pct"/>
            <w:tcBorders>
              <w:top w:val="nil"/>
              <w:left w:val="nil"/>
              <w:bottom w:val="nil"/>
              <w:right w:val="nil"/>
            </w:tcBorders>
            <w:shd w:val="clear" w:color="auto" w:fill="auto"/>
            <w:noWrap/>
            <w:hideMark/>
          </w:tcPr>
          <w:p w14:paraId="7DBB3F5F" w14:textId="77777777" w:rsidR="00E56E39" w:rsidRPr="00E56E39" w:rsidRDefault="00E56E39" w:rsidP="00E56E39">
            <w:pPr>
              <w:jc w:val="center"/>
              <w:rPr>
                <w:rFonts w:eastAsia="Times New Roman"/>
                <w:color w:val="000000"/>
                <w:sz w:val="20"/>
                <w:szCs w:val="20"/>
              </w:rPr>
            </w:pPr>
            <w:r w:rsidRPr="00E56E39">
              <w:rPr>
                <w:sz w:val="20"/>
                <w:szCs w:val="20"/>
              </w:rPr>
              <w:t>0.0077</w:t>
            </w:r>
          </w:p>
        </w:tc>
        <w:tc>
          <w:tcPr>
            <w:tcW w:w="657" w:type="pct"/>
            <w:tcBorders>
              <w:top w:val="nil"/>
              <w:left w:val="nil"/>
              <w:bottom w:val="nil"/>
              <w:right w:val="nil"/>
            </w:tcBorders>
            <w:shd w:val="clear" w:color="auto" w:fill="auto"/>
            <w:noWrap/>
            <w:hideMark/>
          </w:tcPr>
          <w:p w14:paraId="137B2AA8" w14:textId="77777777" w:rsidR="00E56E39" w:rsidRPr="00E56E39" w:rsidRDefault="00E56E39" w:rsidP="00E56E39">
            <w:pPr>
              <w:jc w:val="center"/>
              <w:rPr>
                <w:rFonts w:eastAsia="Times New Roman"/>
                <w:sz w:val="20"/>
                <w:szCs w:val="20"/>
              </w:rPr>
            </w:pPr>
            <w:r w:rsidRPr="00E56E39">
              <w:rPr>
                <w:sz w:val="20"/>
                <w:szCs w:val="20"/>
              </w:rPr>
              <w:t>0.0008</w:t>
            </w:r>
          </w:p>
        </w:tc>
        <w:tc>
          <w:tcPr>
            <w:tcW w:w="681" w:type="pct"/>
            <w:gridSpan w:val="2"/>
            <w:tcBorders>
              <w:top w:val="nil"/>
              <w:left w:val="nil"/>
              <w:bottom w:val="nil"/>
              <w:right w:val="nil"/>
            </w:tcBorders>
            <w:shd w:val="clear" w:color="auto" w:fill="auto"/>
            <w:noWrap/>
            <w:hideMark/>
          </w:tcPr>
          <w:p w14:paraId="77202E58" w14:textId="77777777" w:rsidR="00E56E39" w:rsidRPr="00E56E39" w:rsidRDefault="00E56E39" w:rsidP="00E56E39">
            <w:pPr>
              <w:jc w:val="center"/>
              <w:rPr>
                <w:rFonts w:eastAsia="Times New Roman"/>
                <w:sz w:val="20"/>
                <w:szCs w:val="20"/>
              </w:rPr>
            </w:pPr>
            <w:r w:rsidRPr="00E56E39">
              <w:rPr>
                <w:sz w:val="20"/>
                <w:szCs w:val="20"/>
              </w:rPr>
              <w:t>0.0018*</w:t>
            </w:r>
          </w:p>
        </w:tc>
        <w:tc>
          <w:tcPr>
            <w:tcW w:w="680" w:type="pct"/>
            <w:gridSpan w:val="2"/>
            <w:tcBorders>
              <w:top w:val="nil"/>
              <w:left w:val="nil"/>
              <w:bottom w:val="nil"/>
              <w:right w:val="nil"/>
            </w:tcBorders>
            <w:shd w:val="clear" w:color="auto" w:fill="auto"/>
            <w:noWrap/>
            <w:hideMark/>
          </w:tcPr>
          <w:p w14:paraId="289ED277" w14:textId="77777777" w:rsidR="00E56E39" w:rsidRPr="00E56E39" w:rsidRDefault="00E56E39" w:rsidP="00E56E39">
            <w:pPr>
              <w:jc w:val="center"/>
              <w:rPr>
                <w:rFonts w:eastAsia="Times New Roman"/>
                <w:sz w:val="20"/>
                <w:szCs w:val="20"/>
              </w:rPr>
            </w:pPr>
            <w:r w:rsidRPr="00E56E39">
              <w:rPr>
                <w:sz w:val="20"/>
                <w:szCs w:val="20"/>
              </w:rPr>
              <w:t>0.0021*</w:t>
            </w:r>
          </w:p>
        </w:tc>
      </w:tr>
      <w:tr w:rsidR="00E56E39" w:rsidRPr="00E56E39" w14:paraId="4CA0274E" w14:textId="77777777" w:rsidTr="00E56E39">
        <w:trPr>
          <w:trHeight w:val="144"/>
        </w:trPr>
        <w:tc>
          <w:tcPr>
            <w:tcW w:w="963" w:type="pct"/>
            <w:tcBorders>
              <w:top w:val="nil"/>
              <w:left w:val="nil"/>
              <w:bottom w:val="nil"/>
              <w:right w:val="nil"/>
            </w:tcBorders>
            <w:shd w:val="clear" w:color="auto" w:fill="auto"/>
            <w:noWrap/>
            <w:vAlign w:val="bottom"/>
            <w:hideMark/>
          </w:tcPr>
          <w:p w14:paraId="5702F82D"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hideMark/>
          </w:tcPr>
          <w:p w14:paraId="27F7B549" w14:textId="77777777" w:rsidR="00E56E39" w:rsidRPr="00E56E39" w:rsidRDefault="00E56E39" w:rsidP="00E56E39">
            <w:pPr>
              <w:jc w:val="center"/>
              <w:rPr>
                <w:rFonts w:eastAsia="Times New Roman"/>
                <w:sz w:val="20"/>
                <w:szCs w:val="20"/>
              </w:rPr>
            </w:pPr>
            <w:r w:rsidRPr="00E56E39">
              <w:rPr>
                <w:sz w:val="20"/>
                <w:szCs w:val="20"/>
              </w:rPr>
              <w:t>[0.0049]</w:t>
            </w:r>
          </w:p>
        </w:tc>
        <w:tc>
          <w:tcPr>
            <w:tcW w:w="673" w:type="pct"/>
            <w:tcBorders>
              <w:top w:val="nil"/>
              <w:left w:val="nil"/>
              <w:bottom w:val="nil"/>
              <w:right w:val="nil"/>
            </w:tcBorders>
            <w:shd w:val="clear" w:color="auto" w:fill="auto"/>
            <w:noWrap/>
            <w:hideMark/>
          </w:tcPr>
          <w:p w14:paraId="64F26A50" w14:textId="77777777" w:rsidR="00E56E39" w:rsidRPr="00E56E39" w:rsidRDefault="00E56E39" w:rsidP="00E56E39">
            <w:pPr>
              <w:jc w:val="center"/>
              <w:rPr>
                <w:rFonts w:eastAsia="Times New Roman"/>
                <w:color w:val="000000"/>
                <w:sz w:val="20"/>
                <w:szCs w:val="20"/>
              </w:rPr>
            </w:pPr>
            <w:r w:rsidRPr="00E56E39">
              <w:rPr>
                <w:sz w:val="20"/>
                <w:szCs w:val="20"/>
              </w:rPr>
              <w:t>[0.0053]</w:t>
            </w:r>
          </w:p>
        </w:tc>
        <w:tc>
          <w:tcPr>
            <w:tcW w:w="673" w:type="pct"/>
            <w:tcBorders>
              <w:top w:val="nil"/>
              <w:left w:val="nil"/>
              <w:bottom w:val="nil"/>
              <w:right w:val="nil"/>
            </w:tcBorders>
            <w:shd w:val="clear" w:color="auto" w:fill="auto"/>
            <w:noWrap/>
            <w:hideMark/>
          </w:tcPr>
          <w:p w14:paraId="42E57320" w14:textId="77777777" w:rsidR="00E56E39" w:rsidRPr="00E56E39" w:rsidRDefault="00E56E39" w:rsidP="00E56E39">
            <w:pPr>
              <w:jc w:val="center"/>
              <w:rPr>
                <w:rFonts w:eastAsia="Times New Roman"/>
                <w:color w:val="000000"/>
                <w:sz w:val="20"/>
                <w:szCs w:val="20"/>
              </w:rPr>
            </w:pPr>
            <w:r w:rsidRPr="00E56E39">
              <w:rPr>
                <w:sz w:val="20"/>
                <w:szCs w:val="20"/>
              </w:rPr>
              <w:t>[0.0053]</w:t>
            </w:r>
          </w:p>
        </w:tc>
        <w:tc>
          <w:tcPr>
            <w:tcW w:w="657" w:type="pct"/>
            <w:tcBorders>
              <w:top w:val="nil"/>
              <w:left w:val="nil"/>
              <w:bottom w:val="nil"/>
              <w:right w:val="nil"/>
            </w:tcBorders>
            <w:shd w:val="clear" w:color="auto" w:fill="auto"/>
            <w:noWrap/>
            <w:hideMark/>
          </w:tcPr>
          <w:p w14:paraId="777E7A53" w14:textId="77777777" w:rsidR="00E56E39" w:rsidRPr="00E56E39" w:rsidRDefault="00E56E39" w:rsidP="00E56E39">
            <w:pPr>
              <w:jc w:val="center"/>
              <w:rPr>
                <w:rFonts w:eastAsia="Times New Roman"/>
                <w:sz w:val="20"/>
                <w:szCs w:val="20"/>
              </w:rPr>
            </w:pPr>
            <w:r w:rsidRPr="00E56E39">
              <w:rPr>
                <w:sz w:val="20"/>
                <w:szCs w:val="20"/>
              </w:rPr>
              <w:t>[0.0010]</w:t>
            </w:r>
          </w:p>
        </w:tc>
        <w:tc>
          <w:tcPr>
            <w:tcW w:w="681" w:type="pct"/>
            <w:gridSpan w:val="2"/>
            <w:tcBorders>
              <w:top w:val="nil"/>
              <w:left w:val="nil"/>
              <w:bottom w:val="nil"/>
              <w:right w:val="nil"/>
            </w:tcBorders>
            <w:shd w:val="clear" w:color="auto" w:fill="auto"/>
            <w:noWrap/>
            <w:hideMark/>
          </w:tcPr>
          <w:p w14:paraId="4A27AAFA" w14:textId="77777777" w:rsidR="00E56E39" w:rsidRPr="00E56E39" w:rsidRDefault="00E56E39" w:rsidP="00E56E39">
            <w:pPr>
              <w:jc w:val="center"/>
              <w:rPr>
                <w:rFonts w:eastAsia="Times New Roman"/>
                <w:sz w:val="20"/>
                <w:szCs w:val="20"/>
              </w:rPr>
            </w:pPr>
            <w:r w:rsidRPr="00E56E39">
              <w:rPr>
                <w:sz w:val="20"/>
                <w:szCs w:val="20"/>
              </w:rPr>
              <w:t>[0.0011]</w:t>
            </w:r>
          </w:p>
        </w:tc>
        <w:tc>
          <w:tcPr>
            <w:tcW w:w="680" w:type="pct"/>
            <w:gridSpan w:val="2"/>
            <w:tcBorders>
              <w:top w:val="nil"/>
              <w:left w:val="nil"/>
              <w:bottom w:val="nil"/>
              <w:right w:val="nil"/>
            </w:tcBorders>
            <w:shd w:val="clear" w:color="auto" w:fill="auto"/>
            <w:noWrap/>
            <w:hideMark/>
          </w:tcPr>
          <w:p w14:paraId="6ED71727" w14:textId="77777777" w:rsidR="00E56E39" w:rsidRPr="00E56E39" w:rsidRDefault="00E56E39" w:rsidP="00E56E39">
            <w:pPr>
              <w:jc w:val="center"/>
              <w:rPr>
                <w:rFonts w:eastAsia="Times New Roman"/>
                <w:sz w:val="20"/>
                <w:szCs w:val="20"/>
              </w:rPr>
            </w:pPr>
            <w:r w:rsidRPr="00E56E39">
              <w:rPr>
                <w:sz w:val="20"/>
                <w:szCs w:val="20"/>
              </w:rPr>
              <w:t>[0.0012]</w:t>
            </w:r>
          </w:p>
        </w:tc>
      </w:tr>
      <w:tr w:rsidR="00E56E39" w:rsidRPr="00E56E39" w14:paraId="6E4F59DB" w14:textId="77777777" w:rsidTr="00E56E39">
        <w:trPr>
          <w:trHeight w:val="144"/>
        </w:trPr>
        <w:tc>
          <w:tcPr>
            <w:tcW w:w="963" w:type="pct"/>
            <w:tcBorders>
              <w:top w:val="nil"/>
              <w:left w:val="nil"/>
              <w:bottom w:val="nil"/>
              <w:right w:val="nil"/>
            </w:tcBorders>
            <w:shd w:val="clear" w:color="auto" w:fill="auto"/>
            <w:noWrap/>
            <w:vAlign w:val="bottom"/>
            <w:hideMark/>
          </w:tcPr>
          <w:p w14:paraId="3710CA28" w14:textId="77777777" w:rsidR="00E56E39" w:rsidRPr="00E56E39" w:rsidRDefault="00E56E39" w:rsidP="00E56E39">
            <w:pPr>
              <w:rPr>
                <w:rFonts w:eastAsia="Times New Roman"/>
                <w:color w:val="000000"/>
                <w:sz w:val="20"/>
                <w:szCs w:val="20"/>
              </w:rPr>
            </w:pPr>
            <w:r w:rsidRPr="00E56E39">
              <w:rPr>
                <w:color w:val="000000"/>
                <w:sz w:val="20"/>
                <w:szCs w:val="20"/>
              </w:rPr>
              <w:t>US Elevation</w:t>
            </w:r>
          </w:p>
        </w:tc>
        <w:tc>
          <w:tcPr>
            <w:tcW w:w="673" w:type="pct"/>
            <w:tcBorders>
              <w:top w:val="nil"/>
              <w:left w:val="nil"/>
              <w:bottom w:val="nil"/>
              <w:right w:val="nil"/>
            </w:tcBorders>
            <w:shd w:val="clear" w:color="auto" w:fill="auto"/>
            <w:noWrap/>
            <w:hideMark/>
          </w:tcPr>
          <w:p w14:paraId="1A282CD0" w14:textId="77777777" w:rsidR="00E56E39" w:rsidRPr="00E56E39" w:rsidRDefault="00E56E39" w:rsidP="00E56E39">
            <w:pPr>
              <w:jc w:val="center"/>
              <w:rPr>
                <w:rFonts w:eastAsia="Times New Roman"/>
                <w:color w:val="000000"/>
                <w:sz w:val="20"/>
                <w:szCs w:val="20"/>
              </w:rPr>
            </w:pPr>
            <w:r w:rsidRPr="00E56E39">
              <w:rPr>
                <w:sz w:val="20"/>
                <w:szCs w:val="20"/>
              </w:rPr>
              <w:t>0.0026***</w:t>
            </w:r>
          </w:p>
        </w:tc>
        <w:tc>
          <w:tcPr>
            <w:tcW w:w="673" w:type="pct"/>
            <w:tcBorders>
              <w:top w:val="nil"/>
              <w:left w:val="nil"/>
              <w:bottom w:val="nil"/>
              <w:right w:val="nil"/>
            </w:tcBorders>
            <w:shd w:val="clear" w:color="auto" w:fill="auto"/>
            <w:noWrap/>
            <w:hideMark/>
          </w:tcPr>
          <w:p w14:paraId="124BD798" w14:textId="77777777" w:rsidR="00E56E39" w:rsidRPr="00E56E39" w:rsidRDefault="00E56E39" w:rsidP="00E56E39">
            <w:pPr>
              <w:jc w:val="center"/>
              <w:rPr>
                <w:rFonts w:eastAsia="Times New Roman"/>
                <w:sz w:val="20"/>
                <w:szCs w:val="20"/>
              </w:rPr>
            </w:pPr>
            <w:r w:rsidRPr="00E56E39">
              <w:rPr>
                <w:sz w:val="20"/>
                <w:szCs w:val="20"/>
              </w:rPr>
              <w:t>0.0029***</w:t>
            </w:r>
          </w:p>
        </w:tc>
        <w:tc>
          <w:tcPr>
            <w:tcW w:w="673" w:type="pct"/>
            <w:tcBorders>
              <w:top w:val="nil"/>
              <w:left w:val="nil"/>
              <w:bottom w:val="nil"/>
              <w:right w:val="nil"/>
            </w:tcBorders>
            <w:shd w:val="clear" w:color="auto" w:fill="auto"/>
            <w:noWrap/>
            <w:hideMark/>
          </w:tcPr>
          <w:p w14:paraId="029AA642" w14:textId="77777777" w:rsidR="00E56E39" w:rsidRPr="00E56E39" w:rsidRDefault="00E56E39" w:rsidP="00E56E39">
            <w:pPr>
              <w:jc w:val="center"/>
              <w:rPr>
                <w:rFonts w:eastAsia="Times New Roman"/>
                <w:color w:val="000000"/>
                <w:sz w:val="20"/>
                <w:szCs w:val="20"/>
              </w:rPr>
            </w:pPr>
            <w:r w:rsidRPr="00E56E39">
              <w:rPr>
                <w:sz w:val="20"/>
                <w:szCs w:val="20"/>
              </w:rPr>
              <w:t>0.0040***</w:t>
            </w:r>
          </w:p>
        </w:tc>
        <w:tc>
          <w:tcPr>
            <w:tcW w:w="657" w:type="pct"/>
            <w:tcBorders>
              <w:top w:val="nil"/>
              <w:left w:val="nil"/>
              <w:bottom w:val="nil"/>
              <w:right w:val="nil"/>
            </w:tcBorders>
            <w:shd w:val="clear" w:color="auto" w:fill="auto"/>
            <w:noWrap/>
            <w:hideMark/>
          </w:tcPr>
          <w:p w14:paraId="01E8E2C2" w14:textId="77777777" w:rsidR="00E56E39" w:rsidRPr="00E56E39" w:rsidRDefault="00E56E39" w:rsidP="00E56E39">
            <w:pPr>
              <w:jc w:val="center"/>
              <w:rPr>
                <w:rFonts w:eastAsia="Times New Roman"/>
                <w:color w:val="000000"/>
                <w:sz w:val="20"/>
                <w:szCs w:val="20"/>
              </w:rPr>
            </w:pPr>
            <w:r w:rsidRPr="00E56E39">
              <w:rPr>
                <w:sz w:val="20"/>
                <w:szCs w:val="20"/>
              </w:rPr>
              <w:t>-0.0011***</w:t>
            </w:r>
          </w:p>
        </w:tc>
        <w:tc>
          <w:tcPr>
            <w:tcW w:w="681" w:type="pct"/>
            <w:gridSpan w:val="2"/>
            <w:tcBorders>
              <w:top w:val="nil"/>
              <w:left w:val="nil"/>
              <w:bottom w:val="nil"/>
              <w:right w:val="nil"/>
            </w:tcBorders>
            <w:shd w:val="clear" w:color="auto" w:fill="auto"/>
            <w:noWrap/>
            <w:hideMark/>
          </w:tcPr>
          <w:p w14:paraId="5E4FE978" w14:textId="77777777" w:rsidR="00E56E39" w:rsidRPr="00E56E39" w:rsidRDefault="00E56E39" w:rsidP="00E56E39">
            <w:pPr>
              <w:jc w:val="center"/>
              <w:rPr>
                <w:rFonts w:eastAsia="Times New Roman"/>
                <w:sz w:val="20"/>
                <w:szCs w:val="20"/>
              </w:rPr>
            </w:pPr>
            <w:r w:rsidRPr="00E56E39">
              <w:rPr>
                <w:sz w:val="20"/>
                <w:szCs w:val="20"/>
              </w:rPr>
              <w:t>-0.0010***</w:t>
            </w:r>
          </w:p>
        </w:tc>
        <w:tc>
          <w:tcPr>
            <w:tcW w:w="680" w:type="pct"/>
            <w:gridSpan w:val="2"/>
            <w:tcBorders>
              <w:top w:val="nil"/>
              <w:left w:val="nil"/>
              <w:bottom w:val="nil"/>
              <w:right w:val="nil"/>
            </w:tcBorders>
            <w:shd w:val="clear" w:color="auto" w:fill="auto"/>
            <w:noWrap/>
            <w:hideMark/>
          </w:tcPr>
          <w:p w14:paraId="3ABC8BE3" w14:textId="77777777" w:rsidR="00E56E39" w:rsidRPr="00E56E39" w:rsidRDefault="00E56E39" w:rsidP="00E56E39">
            <w:pPr>
              <w:jc w:val="center"/>
              <w:rPr>
                <w:rFonts w:eastAsia="Times New Roman"/>
                <w:sz w:val="20"/>
                <w:szCs w:val="20"/>
              </w:rPr>
            </w:pPr>
            <w:r w:rsidRPr="00E56E39">
              <w:rPr>
                <w:sz w:val="20"/>
                <w:szCs w:val="20"/>
              </w:rPr>
              <w:t>-0.0010***</w:t>
            </w:r>
          </w:p>
        </w:tc>
      </w:tr>
      <w:tr w:rsidR="00E56E39" w:rsidRPr="00E56E39" w14:paraId="1519DB2B" w14:textId="77777777" w:rsidTr="00E56E39">
        <w:trPr>
          <w:trHeight w:val="144"/>
        </w:trPr>
        <w:tc>
          <w:tcPr>
            <w:tcW w:w="963" w:type="pct"/>
            <w:tcBorders>
              <w:top w:val="nil"/>
              <w:left w:val="nil"/>
              <w:bottom w:val="nil"/>
              <w:right w:val="nil"/>
            </w:tcBorders>
            <w:shd w:val="clear" w:color="auto" w:fill="auto"/>
            <w:noWrap/>
            <w:vAlign w:val="bottom"/>
            <w:hideMark/>
          </w:tcPr>
          <w:p w14:paraId="753710F4"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hideMark/>
          </w:tcPr>
          <w:p w14:paraId="5C925E25" w14:textId="77777777" w:rsidR="00E56E39" w:rsidRPr="00E56E39" w:rsidRDefault="00E56E39" w:rsidP="00E56E39">
            <w:pPr>
              <w:jc w:val="center"/>
              <w:rPr>
                <w:rFonts w:eastAsia="Times New Roman"/>
                <w:sz w:val="20"/>
                <w:szCs w:val="20"/>
              </w:rPr>
            </w:pPr>
            <w:r w:rsidRPr="00E56E39">
              <w:rPr>
                <w:sz w:val="20"/>
                <w:szCs w:val="20"/>
              </w:rPr>
              <w:t>[0.0010]</w:t>
            </w:r>
          </w:p>
        </w:tc>
        <w:tc>
          <w:tcPr>
            <w:tcW w:w="673" w:type="pct"/>
            <w:tcBorders>
              <w:top w:val="nil"/>
              <w:left w:val="nil"/>
              <w:bottom w:val="nil"/>
              <w:right w:val="nil"/>
            </w:tcBorders>
            <w:shd w:val="clear" w:color="auto" w:fill="auto"/>
            <w:noWrap/>
            <w:hideMark/>
          </w:tcPr>
          <w:p w14:paraId="763294DE" w14:textId="77777777" w:rsidR="00E56E39" w:rsidRPr="00E56E39" w:rsidRDefault="00E56E39" w:rsidP="00E56E39">
            <w:pPr>
              <w:jc w:val="center"/>
              <w:rPr>
                <w:rFonts w:eastAsia="Times New Roman"/>
                <w:sz w:val="20"/>
                <w:szCs w:val="20"/>
              </w:rPr>
            </w:pPr>
            <w:r w:rsidRPr="00E56E39">
              <w:rPr>
                <w:sz w:val="20"/>
                <w:szCs w:val="20"/>
              </w:rPr>
              <w:t>[0.0010]</w:t>
            </w:r>
          </w:p>
        </w:tc>
        <w:tc>
          <w:tcPr>
            <w:tcW w:w="673" w:type="pct"/>
            <w:tcBorders>
              <w:top w:val="nil"/>
              <w:left w:val="nil"/>
              <w:bottom w:val="nil"/>
              <w:right w:val="nil"/>
            </w:tcBorders>
            <w:shd w:val="clear" w:color="auto" w:fill="auto"/>
            <w:noWrap/>
            <w:hideMark/>
          </w:tcPr>
          <w:p w14:paraId="0D860A47" w14:textId="77777777" w:rsidR="00E56E39" w:rsidRPr="00E56E39" w:rsidRDefault="00E56E39" w:rsidP="00E56E39">
            <w:pPr>
              <w:jc w:val="center"/>
              <w:rPr>
                <w:rFonts w:eastAsia="Times New Roman"/>
                <w:color w:val="000000"/>
                <w:sz w:val="20"/>
                <w:szCs w:val="20"/>
              </w:rPr>
            </w:pPr>
            <w:r w:rsidRPr="00E56E39">
              <w:rPr>
                <w:sz w:val="20"/>
                <w:szCs w:val="20"/>
              </w:rPr>
              <w:t>[0.0010]</w:t>
            </w:r>
          </w:p>
        </w:tc>
        <w:tc>
          <w:tcPr>
            <w:tcW w:w="657" w:type="pct"/>
            <w:tcBorders>
              <w:top w:val="nil"/>
              <w:left w:val="nil"/>
              <w:bottom w:val="nil"/>
              <w:right w:val="nil"/>
            </w:tcBorders>
            <w:shd w:val="clear" w:color="auto" w:fill="auto"/>
            <w:noWrap/>
            <w:hideMark/>
          </w:tcPr>
          <w:p w14:paraId="6A45028F" w14:textId="77777777" w:rsidR="00E56E39" w:rsidRPr="00E56E39" w:rsidRDefault="00E56E39" w:rsidP="00E56E39">
            <w:pPr>
              <w:jc w:val="center"/>
              <w:rPr>
                <w:rFonts w:eastAsia="Times New Roman"/>
                <w:color w:val="000000"/>
                <w:sz w:val="20"/>
                <w:szCs w:val="20"/>
              </w:rPr>
            </w:pPr>
            <w:r w:rsidRPr="00E56E39">
              <w:rPr>
                <w:sz w:val="20"/>
                <w:szCs w:val="20"/>
              </w:rPr>
              <w:t>[0.0002]</w:t>
            </w:r>
          </w:p>
        </w:tc>
        <w:tc>
          <w:tcPr>
            <w:tcW w:w="681" w:type="pct"/>
            <w:gridSpan w:val="2"/>
            <w:tcBorders>
              <w:top w:val="nil"/>
              <w:left w:val="nil"/>
              <w:bottom w:val="nil"/>
              <w:right w:val="nil"/>
            </w:tcBorders>
            <w:shd w:val="clear" w:color="auto" w:fill="auto"/>
            <w:noWrap/>
            <w:hideMark/>
          </w:tcPr>
          <w:p w14:paraId="74800DB3" w14:textId="77777777" w:rsidR="00E56E39" w:rsidRPr="00E56E39" w:rsidRDefault="00E56E39" w:rsidP="00E56E39">
            <w:pPr>
              <w:jc w:val="center"/>
              <w:rPr>
                <w:rFonts w:eastAsia="Times New Roman"/>
                <w:sz w:val="20"/>
                <w:szCs w:val="20"/>
              </w:rPr>
            </w:pPr>
            <w:r w:rsidRPr="00E56E39">
              <w:rPr>
                <w:sz w:val="20"/>
                <w:szCs w:val="20"/>
              </w:rPr>
              <w:t>[0.0002]</w:t>
            </w:r>
          </w:p>
        </w:tc>
        <w:tc>
          <w:tcPr>
            <w:tcW w:w="680" w:type="pct"/>
            <w:gridSpan w:val="2"/>
            <w:tcBorders>
              <w:top w:val="nil"/>
              <w:left w:val="nil"/>
              <w:bottom w:val="nil"/>
              <w:right w:val="nil"/>
            </w:tcBorders>
            <w:shd w:val="clear" w:color="auto" w:fill="auto"/>
            <w:noWrap/>
            <w:hideMark/>
          </w:tcPr>
          <w:p w14:paraId="6F9A7F7D" w14:textId="77777777" w:rsidR="00E56E39" w:rsidRPr="00E56E39" w:rsidRDefault="00E56E39" w:rsidP="00E56E39">
            <w:pPr>
              <w:jc w:val="center"/>
              <w:rPr>
                <w:rFonts w:eastAsia="Times New Roman"/>
                <w:sz w:val="20"/>
                <w:szCs w:val="20"/>
              </w:rPr>
            </w:pPr>
            <w:r w:rsidRPr="00E56E39">
              <w:rPr>
                <w:sz w:val="20"/>
                <w:szCs w:val="20"/>
              </w:rPr>
              <w:t>[0.0002]</w:t>
            </w:r>
          </w:p>
        </w:tc>
      </w:tr>
      <w:tr w:rsidR="00E56E39" w:rsidRPr="00E56E39" w14:paraId="475E0947" w14:textId="77777777" w:rsidTr="00E56E39">
        <w:trPr>
          <w:trHeight w:val="144"/>
        </w:trPr>
        <w:tc>
          <w:tcPr>
            <w:tcW w:w="963" w:type="pct"/>
            <w:tcBorders>
              <w:top w:val="nil"/>
              <w:left w:val="nil"/>
              <w:bottom w:val="nil"/>
              <w:right w:val="nil"/>
            </w:tcBorders>
            <w:shd w:val="clear" w:color="auto" w:fill="auto"/>
            <w:noWrap/>
            <w:vAlign w:val="bottom"/>
            <w:hideMark/>
          </w:tcPr>
          <w:p w14:paraId="1BF9C4BC" w14:textId="77777777" w:rsidR="00E56E39" w:rsidRPr="00E56E39" w:rsidRDefault="00E56E39" w:rsidP="00E56E39">
            <w:pPr>
              <w:rPr>
                <w:rFonts w:eastAsia="Times New Roman"/>
                <w:color w:val="000000"/>
                <w:sz w:val="20"/>
                <w:szCs w:val="20"/>
              </w:rPr>
            </w:pPr>
            <w:r w:rsidRPr="00E56E39">
              <w:rPr>
                <w:color w:val="000000"/>
                <w:sz w:val="20"/>
                <w:szCs w:val="20"/>
              </w:rPr>
              <w:t>ARG Precipitation</w:t>
            </w:r>
          </w:p>
        </w:tc>
        <w:tc>
          <w:tcPr>
            <w:tcW w:w="673" w:type="pct"/>
            <w:tcBorders>
              <w:top w:val="nil"/>
              <w:left w:val="nil"/>
              <w:bottom w:val="nil"/>
              <w:right w:val="nil"/>
            </w:tcBorders>
            <w:shd w:val="clear" w:color="auto" w:fill="auto"/>
            <w:noWrap/>
            <w:hideMark/>
          </w:tcPr>
          <w:p w14:paraId="57FD180B" w14:textId="77777777" w:rsidR="00E56E39" w:rsidRPr="00E56E39" w:rsidRDefault="00E56E39" w:rsidP="00E56E39">
            <w:pPr>
              <w:jc w:val="center"/>
              <w:rPr>
                <w:rFonts w:eastAsia="Times New Roman"/>
                <w:color w:val="000000"/>
                <w:sz w:val="20"/>
                <w:szCs w:val="20"/>
              </w:rPr>
            </w:pPr>
            <w:r w:rsidRPr="00E56E39">
              <w:rPr>
                <w:sz w:val="20"/>
                <w:szCs w:val="20"/>
              </w:rPr>
              <w:t>-0.0010</w:t>
            </w:r>
          </w:p>
        </w:tc>
        <w:tc>
          <w:tcPr>
            <w:tcW w:w="673" w:type="pct"/>
            <w:tcBorders>
              <w:top w:val="nil"/>
              <w:left w:val="nil"/>
              <w:bottom w:val="nil"/>
              <w:right w:val="nil"/>
            </w:tcBorders>
            <w:shd w:val="clear" w:color="auto" w:fill="auto"/>
            <w:noWrap/>
            <w:hideMark/>
          </w:tcPr>
          <w:p w14:paraId="23903D3B" w14:textId="77777777" w:rsidR="00E56E39" w:rsidRPr="00E56E39" w:rsidRDefault="00E56E39" w:rsidP="00E56E39">
            <w:pPr>
              <w:jc w:val="center"/>
              <w:rPr>
                <w:rFonts w:eastAsia="Times New Roman"/>
                <w:sz w:val="20"/>
                <w:szCs w:val="20"/>
              </w:rPr>
            </w:pPr>
            <w:r w:rsidRPr="00E56E39">
              <w:rPr>
                <w:sz w:val="20"/>
                <w:szCs w:val="20"/>
              </w:rPr>
              <w:t>-0.0021</w:t>
            </w:r>
          </w:p>
        </w:tc>
        <w:tc>
          <w:tcPr>
            <w:tcW w:w="673" w:type="pct"/>
            <w:tcBorders>
              <w:top w:val="nil"/>
              <w:left w:val="nil"/>
              <w:bottom w:val="nil"/>
              <w:right w:val="nil"/>
            </w:tcBorders>
            <w:shd w:val="clear" w:color="auto" w:fill="auto"/>
            <w:noWrap/>
            <w:hideMark/>
          </w:tcPr>
          <w:p w14:paraId="6F89D51A" w14:textId="77777777" w:rsidR="00E56E39" w:rsidRPr="00E56E39" w:rsidRDefault="00E56E39" w:rsidP="00E56E39">
            <w:pPr>
              <w:jc w:val="center"/>
              <w:rPr>
                <w:rFonts w:eastAsia="Times New Roman"/>
                <w:sz w:val="20"/>
                <w:szCs w:val="20"/>
              </w:rPr>
            </w:pPr>
            <w:r w:rsidRPr="00E56E39">
              <w:rPr>
                <w:sz w:val="20"/>
                <w:szCs w:val="20"/>
              </w:rPr>
              <w:t>-0.0026</w:t>
            </w:r>
          </w:p>
        </w:tc>
        <w:tc>
          <w:tcPr>
            <w:tcW w:w="657" w:type="pct"/>
            <w:tcBorders>
              <w:top w:val="nil"/>
              <w:left w:val="nil"/>
              <w:bottom w:val="nil"/>
              <w:right w:val="nil"/>
            </w:tcBorders>
            <w:shd w:val="clear" w:color="auto" w:fill="auto"/>
            <w:noWrap/>
            <w:hideMark/>
          </w:tcPr>
          <w:p w14:paraId="15C12A07" w14:textId="77777777" w:rsidR="00E56E39" w:rsidRPr="00E56E39" w:rsidRDefault="00E56E39" w:rsidP="00E56E39">
            <w:pPr>
              <w:jc w:val="center"/>
              <w:rPr>
                <w:rFonts w:eastAsia="Times New Roman"/>
                <w:color w:val="000000"/>
                <w:sz w:val="20"/>
                <w:szCs w:val="20"/>
              </w:rPr>
            </w:pPr>
            <w:r w:rsidRPr="00E56E39">
              <w:rPr>
                <w:sz w:val="20"/>
                <w:szCs w:val="20"/>
              </w:rPr>
              <w:t>0.0003</w:t>
            </w:r>
          </w:p>
        </w:tc>
        <w:tc>
          <w:tcPr>
            <w:tcW w:w="681" w:type="pct"/>
            <w:gridSpan w:val="2"/>
            <w:tcBorders>
              <w:top w:val="nil"/>
              <w:left w:val="nil"/>
              <w:bottom w:val="nil"/>
              <w:right w:val="nil"/>
            </w:tcBorders>
            <w:shd w:val="clear" w:color="auto" w:fill="auto"/>
            <w:noWrap/>
            <w:hideMark/>
          </w:tcPr>
          <w:p w14:paraId="2E761175" w14:textId="77777777" w:rsidR="00E56E39" w:rsidRPr="00E56E39" w:rsidRDefault="00E56E39" w:rsidP="00E56E39">
            <w:pPr>
              <w:jc w:val="center"/>
              <w:rPr>
                <w:rFonts w:eastAsia="Times New Roman"/>
                <w:color w:val="000000"/>
                <w:sz w:val="20"/>
                <w:szCs w:val="20"/>
              </w:rPr>
            </w:pPr>
            <w:r w:rsidRPr="00E56E39">
              <w:rPr>
                <w:sz w:val="20"/>
                <w:szCs w:val="20"/>
              </w:rPr>
              <w:t>0.0006</w:t>
            </w:r>
          </w:p>
        </w:tc>
        <w:tc>
          <w:tcPr>
            <w:tcW w:w="680" w:type="pct"/>
            <w:gridSpan w:val="2"/>
            <w:tcBorders>
              <w:top w:val="nil"/>
              <w:left w:val="nil"/>
              <w:bottom w:val="nil"/>
              <w:right w:val="nil"/>
            </w:tcBorders>
            <w:shd w:val="clear" w:color="auto" w:fill="auto"/>
            <w:noWrap/>
            <w:hideMark/>
          </w:tcPr>
          <w:p w14:paraId="028870DA" w14:textId="77777777" w:rsidR="00E56E39" w:rsidRPr="00E56E39" w:rsidRDefault="00E56E39" w:rsidP="00E56E39">
            <w:pPr>
              <w:jc w:val="center"/>
              <w:rPr>
                <w:rFonts w:eastAsia="Times New Roman"/>
                <w:color w:val="000000"/>
                <w:sz w:val="20"/>
                <w:szCs w:val="20"/>
              </w:rPr>
            </w:pPr>
            <w:r w:rsidRPr="00E56E39">
              <w:rPr>
                <w:sz w:val="20"/>
                <w:szCs w:val="20"/>
              </w:rPr>
              <w:t>0.0005</w:t>
            </w:r>
          </w:p>
        </w:tc>
      </w:tr>
      <w:tr w:rsidR="00E56E39" w:rsidRPr="00E56E39" w14:paraId="60B98CFA" w14:textId="77777777" w:rsidTr="00E56E39">
        <w:trPr>
          <w:trHeight w:val="144"/>
        </w:trPr>
        <w:tc>
          <w:tcPr>
            <w:tcW w:w="963" w:type="pct"/>
            <w:tcBorders>
              <w:top w:val="nil"/>
              <w:left w:val="nil"/>
              <w:bottom w:val="nil"/>
              <w:right w:val="nil"/>
            </w:tcBorders>
            <w:shd w:val="clear" w:color="auto" w:fill="auto"/>
            <w:noWrap/>
            <w:vAlign w:val="bottom"/>
            <w:hideMark/>
          </w:tcPr>
          <w:p w14:paraId="7D96B777" w14:textId="77777777" w:rsidR="00E56E39" w:rsidRPr="00E56E39" w:rsidRDefault="00E56E39" w:rsidP="00E56E39">
            <w:pPr>
              <w:rPr>
                <w:rFonts w:eastAsia="Times New Roman"/>
                <w:color w:val="000000"/>
                <w:sz w:val="20"/>
                <w:szCs w:val="20"/>
              </w:rPr>
            </w:pPr>
          </w:p>
        </w:tc>
        <w:tc>
          <w:tcPr>
            <w:tcW w:w="673" w:type="pct"/>
            <w:tcBorders>
              <w:top w:val="nil"/>
              <w:left w:val="nil"/>
              <w:bottom w:val="nil"/>
              <w:right w:val="nil"/>
            </w:tcBorders>
            <w:shd w:val="clear" w:color="auto" w:fill="auto"/>
            <w:noWrap/>
            <w:hideMark/>
          </w:tcPr>
          <w:p w14:paraId="1A095CCC" w14:textId="77777777" w:rsidR="00E56E39" w:rsidRPr="00E56E39" w:rsidRDefault="00E56E39" w:rsidP="00E56E39">
            <w:pPr>
              <w:jc w:val="center"/>
              <w:rPr>
                <w:rFonts w:eastAsia="Times New Roman"/>
                <w:sz w:val="20"/>
                <w:szCs w:val="20"/>
              </w:rPr>
            </w:pPr>
            <w:r w:rsidRPr="00E56E39">
              <w:rPr>
                <w:sz w:val="20"/>
                <w:szCs w:val="20"/>
              </w:rPr>
              <w:t>[0.0033]</w:t>
            </w:r>
          </w:p>
        </w:tc>
        <w:tc>
          <w:tcPr>
            <w:tcW w:w="673" w:type="pct"/>
            <w:tcBorders>
              <w:top w:val="nil"/>
              <w:left w:val="nil"/>
              <w:bottom w:val="nil"/>
              <w:right w:val="nil"/>
            </w:tcBorders>
            <w:shd w:val="clear" w:color="auto" w:fill="auto"/>
            <w:noWrap/>
            <w:hideMark/>
          </w:tcPr>
          <w:p w14:paraId="7439CEA8" w14:textId="77777777" w:rsidR="00E56E39" w:rsidRPr="00E56E39" w:rsidRDefault="00E56E39" w:rsidP="00E56E39">
            <w:pPr>
              <w:jc w:val="center"/>
              <w:rPr>
                <w:rFonts w:eastAsia="Times New Roman"/>
                <w:sz w:val="20"/>
                <w:szCs w:val="20"/>
              </w:rPr>
            </w:pPr>
            <w:r w:rsidRPr="00E56E39">
              <w:rPr>
                <w:sz w:val="20"/>
                <w:szCs w:val="20"/>
              </w:rPr>
              <w:t>[0.0033]</w:t>
            </w:r>
          </w:p>
        </w:tc>
        <w:tc>
          <w:tcPr>
            <w:tcW w:w="673" w:type="pct"/>
            <w:tcBorders>
              <w:top w:val="nil"/>
              <w:left w:val="nil"/>
              <w:bottom w:val="nil"/>
              <w:right w:val="nil"/>
            </w:tcBorders>
            <w:shd w:val="clear" w:color="auto" w:fill="auto"/>
            <w:noWrap/>
            <w:hideMark/>
          </w:tcPr>
          <w:p w14:paraId="68B9E6FC" w14:textId="77777777" w:rsidR="00E56E39" w:rsidRPr="00E56E39" w:rsidRDefault="00E56E39" w:rsidP="00E56E39">
            <w:pPr>
              <w:jc w:val="center"/>
              <w:rPr>
                <w:rFonts w:eastAsia="Times New Roman"/>
                <w:sz w:val="20"/>
                <w:szCs w:val="20"/>
              </w:rPr>
            </w:pPr>
            <w:r w:rsidRPr="00E56E39">
              <w:rPr>
                <w:sz w:val="20"/>
                <w:szCs w:val="20"/>
              </w:rPr>
              <w:t>[0.0033]</w:t>
            </w:r>
          </w:p>
        </w:tc>
        <w:tc>
          <w:tcPr>
            <w:tcW w:w="657" w:type="pct"/>
            <w:tcBorders>
              <w:top w:val="nil"/>
              <w:left w:val="nil"/>
              <w:bottom w:val="nil"/>
              <w:right w:val="nil"/>
            </w:tcBorders>
            <w:shd w:val="clear" w:color="auto" w:fill="auto"/>
            <w:noWrap/>
            <w:hideMark/>
          </w:tcPr>
          <w:p w14:paraId="3EDF3760" w14:textId="77777777" w:rsidR="00E56E39" w:rsidRPr="00E56E39" w:rsidRDefault="00E56E39" w:rsidP="00E56E39">
            <w:pPr>
              <w:jc w:val="center"/>
              <w:rPr>
                <w:rFonts w:eastAsia="Times New Roman"/>
                <w:color w:val="000000"/>
                <w:sz w:val="20"/>
                <w:szCs w:val="20"/>
              </w:rPr>
            </w:pPr>
            <w:r w:rsidRPr="00E56E39">
              <w:rPr>
                <w:sz w:val="20"/>
                <w:szCs w:val="20"/>
              </w:rPr>
              <w:t>[0.0009]</w:t>
            </w:r>
          </w:p>
        </w:tc>
        <w:tc>
          <w:tcPr>
            <w:tcW w:w="681" w:type="pct"/>
            <w:gridSpan w:val="2"/>
            <w:tcBorders>
              <w:top w:val="nil"/>
              <w:left w:val="nil"/>
              <w:bottom w:val="nil"/>
              <w:right w:val="nil"/>
            </w:tcBorders>
            <w:shd w:val="clear" w:color="auto" w:fill="auto"/>
            <w:noWrap/>
            <w:hideMark/>
          </w:tcPr>
          <w:p w14:paraId="145C31F3" w14:textId="77777777" w:rsidR="00E56E39" w:rsidRPr="00E56E39" w:rsidRDefault="00E56E39" w:rsidP="00E56E39">
            <w:pPr>
              <w:jc w:val="center"/>
              <w:rPr>
                <w:rFonts w:eastAsia="Times New Roman"/>
                <w:color w:val="000000"/>
                <w:sz w:val="20"/>
                <w:szCs w:val="20"/>
              </w:rPr>
            </w:pPr>
            <w:r w:rsidRPr="00E56E39">
              <w:rPr>
                <w:sz w:val="20"/>
                <w:szCs w:val="20"/>
              </w:rPr>
              <w:t>[0.0008]</w:t>
            </w:r>
          </w:p>
        </w:tc>
        <w:tc>
          <w:tcPr>
            <w:tcW w:w="680" w:type="pct"/>
            <w:gridSpan w:val="2"/>
            <w:tcBorders>
              <w:top w:val="nil"/>
              <w:left w:val="nil"/>
              <w:bottom w:val="nil"/>
              <w:right w:val="nil"/>
            </w:tcBorders>
            <w:shd w:val="clear" w:color="auto" w:fill="auto"/>
            <w:noWrap/>
            <w:hideMark/>
          </w:tcPr>
          <w:p w14:paraId="2FF4E31D" w14:textId="77777777" w:rsidR="00E56E39" w:rsidRPr="00E56E39" w:rsidRDefault="00E56E39" w:rsidP="00E56E39">
            <w:pPr>
              <w:jc w:val="center"/>
              <w:rPr>
                <w:rFonts w:eastAsia="Times New Roman"/>
                <w:color w:val="000000"/>
                <w:sz w:val="20"/>
                <w:szCs w:val="20"/>
              </w:rPr>
            </w:pPr>
            <w:r w:rsidRPr="00E56E39">
              <w:rPr>
                <w:sz w:val="20"/>
                <w:szCs w:val="20"/>
              </w:rPr>
              <w:t>[0.0009]</w:t>
            </w:r>
          </w:p>
        </w:tc>
      </w:tr>
      <w:tr w:rsidR="00E56E39" w:rsidRPr="00E56E39" w14:paraId="5A8F146C" w14:textId="77777777" w:rsidTr="00E56E39">
        <w:trPr>
          <w:trHeight w:val="144"/>
        </w:trPr>
        <w:tc>
          <w:tcPr>
            <w:tcW w:w="963" w:type="pct"/>
            <w:tcBorders>
              <w:top w:val="nil"/>
              <w:left w:val="nil"/>
              <w:bottom w:val="nil"/>
              <w:right w:val="nil"/>
            </w:tcBorders>
            <w:shd w:val="clear" w:color="auto" w:fill="auto"/>
            <w:noWrap/>
            <w:vAlign w:val="bottom"/>
            <w:hideMark/>
          </w:tcPr>
          <w:p w14:paraId="49622A90" w14:textId="77777777" w:rsidR="00E56E39" w:rsidRPr="00E56E39" w:rsidRDefault="00E56E39" w:rsidP="00E56E39">
            <w:pPr>
              <w:rPr>
                <w:rFonts w:eastAsia="Times New Roman"/>
                <w:color w:val="000000"/>
                <w:sz w:val="20"/>
                <w:szCs w:val="20"/>
              </w:rPr>
            </w:pPr>
            <w:r w:rsidRPr="00E56E39">
              <w:rPr>
                <w:color w:val="000000"/>
                <w:sz w:val="20"/>
                <w:szCs w:val="20"/>
              </w:rPr>
              <w:t>US Precipitation</w:t>
            </w:r>
          </w:p>
        </w:tc>
        <w:tc>
          <w:tcPr>
            <w:tcW w:w="673" w:type="pct"/>
            <w:tcBorders>
              <w:top w:val="nil"/>
              <w:left w:val="nil"/>
              <w:bottom w:val="nil"/>
              <w:right w:val="nil"/>
            </w:tcBorders>
            <w:shd w:val="clear" w:color="auto" w:fill="auto"/>
            <w:noWrap/>
            <w:hideMark/>
          </w:tcPr>
          <w:p w14:paraId="5607A4B0" w14:textId="77777777" w:rsidR="00E56E39" w:rsidRPr="00E56E39" w:rsidRDefault="00E56E39" w:rsidP="00E56E39">
            <w:pPr>
              <w:jc w:val="center"/>
              <w:rPr>
                <w:rFonts w:eastAsia="Times New Roman"/>
                <w:color w:val="000000"/>
                <w:sz w:val="20"/>
                <w:szCs w:val="20"/>
              </w:rPr>
            </w:pPr>
            <w:r w:rsidRPr="00E56E39">
              <w:rPr>
                <w:sz w:val="20"/>
                <w:szCs w:val="20"/>
              </w:rPr>
              <w:t>-0.0082***</w:t>
            </w:r>
          </w:p>
        </w:tc>
        <w:tc>
          <w:tcPr>
            <w:tcW w:w="673" w:type="pct"/>
            <w:tcBorders>
              <w:top w:val="nil"/>
              <w:left w:val="nil"/>
              <w:bottom w:val="nil"/>
              <w:right w:val="nil"/>
            </w:tcBorders>
            <w:shd w:val="clear" w:color="auto" w:fill="auto"/>
            <w:noWrap/>
            <w:hideMark/>
          </w:tcPr>
          <w:p w14:paraId="7E45CDA0" w14:textId="77777777" w:rsidR="00E56E39" w:rsidRPr="00E56E39" w:rsidRDefault="00E56E39" w:rsidP="00E56E39">
            <w:pPr>
              <w:jc w:val="center"/>
              <w:rPr>
                <w:rFonts w:eastAsia="Times New Roman"/>
                <w:sz w:val="20"/>
                <w:szCs w:val="20"/>
              </w:rPr>
            </w:pPr>
            <w:r w:rsidRPr="00E56E39">
              <w:rPr>
                <w:sz w:val="20"/>
                <w:szCs w:val="20"/>
              </w:rPr>
              <w:t>-0.0096***</w:t>
            </w:r>
          </w:p>
        </w:tc>
        <w:tc>
          <w:tcPr>
            <w:tcW w:w="673" w:type="pct"/>
            <w:tcBorders>
              <w:top w:val="nil"/>
              <w:left w:val="nil"/>
              <w:bottom w:val="nil"/>
              <w:right w:val="nil"/>
            </w:tcBorders>
            <w:shd w:val="clear" w:color="auto" w:fill="auto"/>
            <w:noWrap/>
            <w:hideMark/>
          </w:tcPr>
          <w:p w14:paraId="56EE5D39" w14:textId="77777777" w:rsidR="00E56E39" w:rsidRPr="00E56E39" w:rsidRDefault="00E56E39" w:rsidP="00E56E39">
            <w:pPr>
              <w:jc w:val="center"/>
              <w:rPr>
                <w:rFonts w:eastAsia="Times New Roman"/>
                <w:sz w:val="20"/>
                <w:szCs w:val="20"/>
              </w:rPr>
            </w:pPr>
            <w:r w:rsidRPr="00E56E39">
              <w:rPr>
                <w:sz w:val="20"/>
                <w:szCs w:val="20"/>
              </w:rPr>
              <w:t>-0.0093***</w:t>
            </w:r>
          </w:p>
        </w:tc>
        <w:tc>
          <w:tcPr>
            <w:tcW w:w="657" w:type="pct"/>
            <w:tcBorders>
              <w:top w:val="nil"/>
              <w:left w:val="nil"/>
              <w:bottom w:val="nil"/>
              <w:right w:val="nil"/>
            </w:tcBorders>
            <w:shd w:val="clear" w:color="auto" w:fill="auto"/>
            <w:noWrap/>
            <w:hideMark/>
          </w:tcPr>
          <w:p w14:paraId="117B3557" w14:textId="77777777" w:rsidR="00E56E39" w:rsidRPr="00E56E39" w:rsidRDefault="00E56E39" w:rsidP="00E56E39">
            <w:pPr>
              <w:jc w:val="center"/>
              <w:rPr>
                <w:rFonts w:eastAsia="Times New Roman"/>
                <w:sz w:val="20"/>
                <w:szCs w:val="20"/>
              </w:rPr>
            </w:pPr>
            <w:r w:rsidRPr="00E56E39">
              <w:rPr>
                <w:sz w:val="20"/>
                <w:szCs w:val="20"/>
              </w:rPr>
              <w:t>-0.0030***</w:t>
            </w:r>
          </w:p>
        </w:tc>
        <w:tc>
          <w:tcPr>
            <w:tcW w:w="681" w:type="pct"/>
            <w:gridSpan w:val="2"/>
            <w:tcBorders>
              <w:top w:val="nil"/>
              <w:left w:val="nil"/>
              <w:bottom w:val="nil"/>
              <w:right w:val="nil"/>
            </w:tcBorders>
            <w:shd w:val="clear" w:color="auto" w:fill="auto"/>
            <w:noWrap/>
            <w:hideMark/>
          </w:tcPr>
          <w:p w14:paraId="3EBA1815" w14:textId="77777777" w:rsidR="00E56E39" w:rsidRPr="00E56E39" w:rsidRDefault="00E56E39" w:rsidP="00E56E39">
            <w:pPr>
              <w:jc w:val="center"/>
              <w:rPr>
                <w:rFonts w:eastAsia="Times New Roman"/>
                <w:color w:val="000000"/>
                <w:sz w:val="20"/>
                <w:szCs w:val="20"/>
              </w:rPr>
            </w:pPr>
            <w:r w:rsidRPr="00E56E39">
              <w:rPr>
                <w:sz w:val="20"/>
                <w:szCs w:val="20"/>
              </w:rPr>
              <w:t>-0.0029***</w:t>
            </w:r>
          </w:p>
        </w:tc>
        <w:tc>
          <w:tcPr>
            <w:tcW w:w="680" w:type="pct"/>
            <w:gridSpan w:val="2"/>
            <w:tcBorders>
              <w:top w:val="nil"/>
              <w:left w:val="nil"/>
              <w:bottom w:val="nil"/>
              <w:right w:val="nil"/>
            </w:tcBorders>
            <w:shd w:val="clear" w:color="auto" w:fill="auto"/>
            <w:noWrap/>
            <w:hideMark/>
          </w:tcPr>
          <w:p w14:paraId="043AB06E" w14:textId="77777777" w:rsidR="00E56E39" w:rsidRPr="00E56E39" w:rsidRDefault="00E56E39" w:rsidP="00E56E39">
            <w:pPr>
              <w:jc w:val="center"/>
              <w:rPr>
                <w:rFonts w:eastAsia="Times New Roman"/>
                <w:color w:val="000000"/>
                <w:sz w:val="20"/>
                <w:szCs w:val="20"/>
              </w:rPr>
            </w:pPr>
            <w:r w:rsidRPr="00E56E39">
              <w:rPr>
                <w:sz w:val="20"/>
                <w:szCs w:val="20"/>
              </w:rPr>
              <w:t>-0.0027***</w:t>
            </w:r>
          </w:p>
        </w:tc>
      </w:tr>
      <w:tr w:rsidR="00E56E39" w:rsidRPr="00E56E39" w14:paraId="2BCCECF4" w14:textId="77777777" w:rsidTr="00E56E39">
        <w:tc>
          <w:tcPr>
            <w:tcW w:w="963" w:type="pct"/>
            <w:tcBorders>
              <w:top w:val="nil"/>
              <w:left w:val="nil"/>
              <w:bottom w:val="nil"/>
              <w:right w:val="nil"/>
            </w:tcBorders>
            <w:shd w:val="clear" w:color="auto" w:fill="auto"/>
            <w:noWrap/>
            <w:hideMark/>
          </w:tcPr>
          <w:p w14:paraId="3E0F505F"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hideMark/>
          </w:tcPr>
          <w:p w14:paraId="6C8B1DE2" w14:textId="77777777" w:rsidR="00E56E39" w:rsidRPr="00E56E39" w:rsidRDefault="00E56E39" w:rsidP="00E56E39">
            <w:pPr>
              <w:jc w:val="center"/>
              <w:rPr>
                <w:rFonts w:eastAsia="Times New Roman"/>
                <w:sz w:val="20"/>
                <w:szCs w:val="20"/>
              </w:rPr>
            </w:pPr>
            <w:r w:rsidRPr="00E56E39">
              <w:rPr>
                <w:sz w:val="20"/>
                <w:szCs w:val="20"/>
              </w:rPr>
              <w:t>[0.0009]</w:t>
            </w:r>
          </w:p>
        </w:tc>
        <w:tc>
          <w:tcPr>
            <w:tcW w:w="673" w:type="pct"/>
            <w:tcBorders>
              <w:top w:val="nil"/>
              <w:left w:val="nil"/>
              <w:bottom w:val="nil"/>
              <w:right w:val="nil"/>
            </w:tcBorders>
            <w:shd w:val="clear" w:color="auto" w:fill="auto"/>
            <w:noWrap/>
            <w:hideMark/>
          </w:tcPr>
          <w:p w14:paraId="30064AFB" w14:textId="77777777" w:rsidR="00E56E39" w:rsidRPr="00E56E39" w:rsidRDefault="00E56E39" w:rsidP="00E56E39">
            <w:pPr>
              <w:jc w:val="center"/>
              <w:rPr>
                <w:rFonts w:eastAsia="Times New Roman"/>
                <w:sz w:val="20"/>
                <w:szCs w:val="20"/>
              </w:rPr>
            </w:pPr>
            <w:r w:rsidRPr="00E56E39">
              <w:rPr>
                <w:sz w:val="20"/>
                <w:szCs w:val="20"/>
              </w:rPr>
              <w:t>[0.0012]</w:t>
            </w:r>
          </w:p>
        </w:tc>
        <w:tc>
          <w:tcPr>
            <w:tcW w:w="673" w:type="pct"/>
            <w:tcBorders>
              <w:top w:val="nil"/>
              <w:left w:val="nil"/>
              <w:bottom w:val="nil"/>
              <w:right w:val="nil"/>
            </w:tcBorders>
            <w:shd w:val="clear" w:color="auto" w:fill="auto"/>
            <w:noWrap/>
            <w:hideMark/>
          </w:tcPr>
          <w:p w14:paraId="7C775DF7" w14:textId="77777777" w:rsidR="00E56E39" w:rsidRPr="00E56E39" w:rsidRDefault="00E56E39" w:rsidP="00E56E39">
            <w:pPr>
              <w:jc w:val="center"/>
              <w:rPr>
                <w:rFonts w:eastAsia="Times New Roman"/>
                <w:sz w:val="20"/>
                <w:szCs w:val="20"/>
              </w:rPr>
            </w:pPr>
            <w:r w:rsidRPr="00E56E39">
              <w:rPr>
                <w:sz w:val="20"/>
                <w:szCs w:val="20"/>
              </w:rPr>
              <w:t>[0.0012]</w:t>
            </w:r>
          </w:p>
        </w:tc>
        <w:tc>
          <w:tcPr>
            <w:tcW w:w="657" w:type="pct"/>
            <w:tcBorders>
              <w:top w:val="nil"/>
              <w:left w:val="nil"/>
              <w:bottom w:val="nil"/>
              <w:right w:val="nil"/>
            </w:tcBorders>
            <w:shd w:val="clear" w:color="auto" w:fill="auto"/>
            <w:noWrap/>
            <w:hideMark/>
          </w:tcPr>
          <w:p w14:paraId="0A5CC452" w14:textId="77777777" w:rsidR="00E56E39" w:rsidRPr="00E56E39" w:rsidRDefault="00E56E39" w:rsidP="00E56E39">
            <w:pPr>
              <w:jc w:val="center"/>
              <w:rPr>
                <w:rFonts w:eastAsia="Times New Roman"/>
                <w:sz w:val="20"/>
                <w:szCs w:val="20"/>
              </w:rPr>
            </w:pPr>
            <w:r w:rsidRPr="00E56E39">
              <w:rPr>
                <w:sz w:val="20"/>
                <w:szCs w:val="20"/>
              </w:rPr>
              <w:t>[0.0002]</w:t>
            </w:r>
          </w:p>
        </w:tc>
        <w:tc>
          <w:tcPr>
            <w:tcW w:w="681" w:type="pct"/>
            <w:gridSpan w:val="2"/>
            <w:tcBorders>
              <w:top w:val="nil"/>
              <w:left w:val="nil"/>
              <w:bottom w:val="nil"/>
              <w:right w:val="nil"/>
            </w:tcBorders>
            <w:shd w:val="clear" w:color="auto" w:fill="auto"/>
            <w:noWrap/>
            <w:hideMark/>
          </w:tcPr>
          <w:p w14:paraId="23E42D5F" w14:textId="77777777" w:rsidR="00E56E39" w:rsidRPr="00E56E39" w:rsidRDefault="00E56E39" w:rsidP="00E56E39">
            <w:pPr>
              <w:jc w:val="center"/>
              <w:rPr>
                <w:rFonts w:eastAsia="Times New Roman"/>
                <w:color w:val="000000"/>
                <w:sz w:val="20"/>
                <w:szCs w:val="20"/>
              </w:rPr>
            </w:pPr>
            <w:r w:rsidRPr="00E56E39">
              <w:rPr>
                <w:sz w:val="20"/>
                <w:szCs w:val="20"/>
              </w:rPr>
              <w:t>[0.0003]</w:t>
            </w:r>
          </w:p>
        </w:tc>
        <w:tc>
          <w:tcPr>
            <w:tcW w:w="680" w:type="pct"/>
            <w:gridSpan w:val="2"/>
            <w:tcBorders>
              <w:top w:val="nil"/>
              <w:left w:val="nil"/>
              <w:bottom w:val="nil"/>
              <w:right w:val="nil"/>
            </w:tcBorders>
            <w:shd w:val="clear" w:color="auto" w:fill="auto"/>
            <w:noWrap/>
            <w:hideMark/>
          </w:tcPr>
          <w:p w14:paraId="03AD561B" w14:textId="77777777" w:rsidR="00E56E39" w:rsidRPr="00E56E39" w:rsidRDefault="00E56E39" w:rsidP="00E56E39">
            <w:pPr>
              <w:jc w:val="center"/>
              <w:rPr>
                <w:rFonts w:eastAsia="Times New Roman"/>
                <w:color w:val="000000"/>
                <w:sz w:val="20"/>
                <w:szCs w:val="20"/>
              </w:rPr>
            </w:pPr>
            <w:r w:rsidRPr="00E56E39">
              <w:rPr>
                <w:sz w:val="20"/>
                <w:szCs w:val="20"/>
              </w:rPr>
              <w:t>[0.0003]</w:t>
            </w:r>
          </w:p>
        </w:tc>
      </w:tr>
      <w:tr w:rsidR="00E56E39" w:rsidRPr="00E56E39" w14:paraId="5E573A63" w14:textId="77777777" w:rsidTr="00E56E39">
        <w:tc>
          <w:tcPr>
            <w:tcW w:w="963" w:type="pct"/>
            <w:tcBorders>
              <w:top w:val="nil"/>
              <w:left w:val="nil"/>
              <w:bottom w:val="nil"/>
              <w:right w:val="nil"/>
            </w:tcBorders>
            <w:shd w:val="clear" w:color="auto" w:fill="auto"/>
            <w:noWrap/>
          </w:tcPr>
          <w:p w14:paraId="6FAB0762" w14:textId="77777777" w:rsidR="00E56E39" w:rsidRPr="00E56E39" w:rsidRDefault="00E56E39" w:rsidP="00E56E39">
            <w:pPr>
              <w:rPr>
                <w:rFonts w:eastAsia="Times New Roman"/>
                <w:sz w:val="20"/>
                <w:szCs w:val="20"/>
              </w:rPr>
            </w:pPr>
            <w:r w:rsidRPr="00E56E39">
              <w:rPr>
                <w:rFonts w:eastAsia="Times New Roman"/>
                <w:sz w:val="20"/>
                <w:szCs w:val="20"/>
              </w:rPr>
              <w:t>ARG Wheat Suit.</w:t>
            </w:r>
          </w:p>
        </w:tc>
        <w:tc>
          <w:tcPr>
            <w:tcW w:w="673" w:type="pct"/>
            <w:tcBorders>
              <w:top w:val="nil"/>
              <w:left w:val="nil"/>
              <w:bottom w:val="nil"/>
              <w:right w:val="nil"/>
            </w:tcBorders>
            <w:shd w:val="clear" w:color="auto" w:fill="auto"/>
            <w:noWrap/>
          </w:tcPr>
          <w:p w14:paraId="0F472407" w14:textId="77777777" w:rsidR="00E56E39" w:rsidRPr="00E56E39" w:rsidRDefault="00E56E39" w:rsidP="00E56E39">
            <w:pPr>
              <w:jc w:val="center"/>
              <w:rPr>
                <w:color w:val="000000"/>
                <w:sz w:val="20"/>
                <w:szCs w:val="20"/>
              </w:rPr>
            </w:pPr>
            <w:r w:rsidRPr="00E56E39">
              <w:rPr>
                <w:sz w:val="20"/>
                <w:szCs w:val="20"/>
              </w:rPr>
              <w:t>-16.7997***</w:t>
            </w:r>
          </w:p>
        </w:tc>
        <w:tc>
          <w:tcPr>
            <w:tcW w:w="673" w:type="pct"/>
            <w:tcBorders>
              <w:top w:val="nil"/>
              <w:left w:val="nil"/>
              <w:bottom w:val="nil"/>
              <w:right w:val="nil"/>
            </w:tcBorders>
            <w:shd w:val="clear" w:color="auto" w:fill="auto"/>
            <w:noWrap/>
          </w:tcPr>
          <w:p w14:paraId="373DE9E6" w14:textId="77777777" w:rsidR="00E56E39" w:rsidRPr="00E56E39" w:rsidRDefault="00E56E39" w:rsidP="00E56E39">
            <w:pPr>
              <w:jc w:val="center"/>
              <w:rPr>
                <w:color w:val="000000"/>
                <w:sz w:val="20"/>
                <w:szCs w:val="20"/>
              </w:rPr>
            </w:pPr>
            <w:r w:rsidRPr="00E56E39">
              <w:rPr>
                <w:sz w:val="20"/>
                <w:szCs w:val="20"/>
              </w:rPr>
              <w:t>-15.6953***</w:t>
            </w:r>
          </w:p>
        </w:tc>
        <w:tc>
          <w:tcPr>
            <w:tcW w:w="673" w:type="pct"/>
            <w:tcBorders>
              <w:top w:val="nil"/>
              <w:left w:val="nil"/>
              <w:bottom w:val="nil"/>
              <w:right w:val="nil"/>
            </w:tcBorders>
            <w:shd w:val="clear" w:color="auto" w:fill="auto"/>
            <w:noWrap/>
          </w:tcPr>
          <w:p w14:paraId="5D42EFB9" w14:textId="77777777" w:rsidR="00E56E39" w:rsidRPr="00E56E39" w:rsidRDefault="00E56E39" w:rsidP="00E56E39">
            <w:pPr>
              <w:jc w:val="center"/>
              <w:rPr>
                <w:color w:val="000000"/>
                <w:sz w:val="20"/>
                <w:szCs w:val="20"/>
              </w:rPr>
            </w:pPr>
            <w:r w:rsidRPr="00E56E39">
              <w:rPr>
                <w:sz w:val="20"/>
                <w:szCs w:val="20"/>
              </w:rPr>
              <w:t>-15.5425***</w:t>
            </w:r>
          </w:p>
        </w:tc>
        <w:tc>
          <w:tcPr>
            <w:tcW w:w="657" w:type="pct"/>
            <w:tcBorders>
              <w:top w:val="nil"/>
              <w:left w:val="nil"/>
              <w:bottom w:val="nil"/>
              <w:right w:val="nil"/>
            </w:tcBorders>
            <w:shd w:val="clear" w:color="auto" w:fill="auto"/>
            <w:noWrap/>
          </w:tcPr>
          <w:p w14:paraId="6BF37DDF" w14:textId="77777777" w:rsidR="00E56E39" w:rsidRPr="00E56E39" w:rsidRDefault="00E56E39" w:rsidP="00E56E39">
            <w:pPr>
              <w:jc w:val="center"/>
              <w:rPr>
                <w:color w:val="000000"/>
                <w:sz w:val="20"/>
                <w:szCs w:val="20"/>
              </w:rPr>
            </w:pPr>
            <w:r w:rsidRPr="00E56E39">
              <w:rPr>
                <w:sz w:val="20"/>
                <w:szCs w:val="20"/>
              </w:rPr>
              <w:t>-4.4941***</w:t>
            </w:r>
          </w:p>
        </w:tc>
        <w:tc>
          <w:tcPr>
            <w:tcW w:w="681" w:type="pct"/>
            <w:gridSpan w:val="2"/>
            <w:tcBorders>
              <w:top w:val="nil"/>
              <w:left w:val="nil"/>
              <w:bottom w:val="nil"/>
              <w:right w:val="nil"/>
            </w:tcBorders>
            <w:shd w:val="clear" w:color="auto" w:fill="auto"/>
            <w:noWrap/>
          </w:tcPr>
          <w:p w14:paraId="7730C2E7" w14:textId="77777777" w:rsidR="00E56E39" w:rsidRPr="00E56E39" w:rsidRDefault="00E56E39" w:rsidP="00E56E39">
            <w:pPr>
              <w:jc w:val="center"/>
              <w:rPr>
                <w:color w:val="000000"/>
                <w:sz w:val="20"/>
                <w:szCs w:val="20"/>
              </w:rPr>
            </w:pPr>
            <w:r w:rsidRPr="00E56E39">
              <w:rPr>
                <w:sz w:val="20"/>
                <w:szCs w:val="20"/>
              </w:rPr>
              <w:t>-4.1179***</w:t>
            </w:r>
          </w:p>
        </w:tc>
        <w:tc>
          <w:tcPr>
            <w:tcW w:w="680" w:type="pct"/>
            <w:gridSpan w:val="2"/>
            <w:tcBorders>
              <w:top w:val="nil"/>
              <w:left w:val="nil"/>
              <w:bottom w:val="nil"/>
              <w:right w:val="nil"/>
            </w:tcBorders>
            <w:shd w:val="clear" w:color="auto" w:fill="auto"/>
            <w:noWrap/>
          </w:tcPr>
          <w:p w14:paraId="24B21187" w14:textId="77777777" w:rsidR="00E56E39" w:rsidRPr="00E56E39" w:rsidRDefault="00E56E39" w:rsidP="00E56E39">
            <w:pPr>
              <w:jc w:val="center"/>
              <w:rPr>
                <w:color w:val="000000"/>
                <w:sz w:val="20"/>
                <w:szCs w:val="20"/>
              </w:rPr>
            </w:pPr>
            <w:r w:rsidRPr="00E56E39">
              <w:rPr>
                <w:sz w:val="20"/>
                <w:szCs w:val="20"/>
              </w:rPr>
              <w:t>-4.1212***</w:t>
            </w:r>
          </w:p>
        </w:tc>
      </w:tr>
      <w:tr w:rsidR="00E56E39" w:rsidRPr="00E56E39" w14:paraId="27166FFB" w14:textId="77777777" w:rsidTr="00E56E39">
        <w:tc>
          <w:tcPr>
            <w:tcW w:w="963" w:type="pct"/>
            <w:tcBorders>
              <w:top w:val="nil"/>
              <w:left w:val="nil"/>
              <w:bottom w:val="nil"/>
              <w:right w:val="nil"/>
            </w:tcBorders>
            <w:shd w:val="clear" w:color="auto" w:fill="auto"/>
            <w:noWrap/>
          </w:tcPr>
          <w:p w14:paraId="5367D9B5"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tcPr>
          <w:p w14:paraId="5217C441" w14:textId="77777777" w:rsidR="00E56E39" w:rsidRPr="00E56E39" w:rsidRDefault="00E56E39" w:rsidP="00E56E39">
            <w:pPr>
              <w:jc w:val="center"/>
              <w:rPr>
                <w:color w:val="000000"/>
                <w:sz w:val="20"/>
                <w:szCs w:val="20"/>
              </w:rPr>
            </w:pPr>
            <w:r w:rsidRPr="00E56E39">
              <w:rPr>
                <w:sz w:val="20"/>
                <w:szCs w:val="20"/>
              </w:rPr>
              <w:t>[2.8887]</w:t>
            </w:r>
          </w:p>
        </w:tc>
        <w:tc>
          <w:tcPr>
            <w:tcW w:w="673" w:type="pct"/>
            <w:tcBorders>
              <w:top w:val="nil"/>
              <w:left w:val="nil"/>
              <w:bottom w:val="nil"/>
              <w:right w:val="nil"/>
            </w:tcBorders>
            <w:shd w:val="clear" w:color="auto" w:fill="auto"/>
            <w:noWrap/>
          </w:tcPr>
          <w:p w14:paraId="74D0C0BC" w14:textId="77777777" w:rsidR="00E56E39" w:rsidRPr="00E56E39" w:rsidRDefault="00E56E39" w:rsidP="00E56E39">
            <w:pPr>
              <w:jc w:val="center"/>
              <w:rPr>
                <w:color w:val="000000"/>
                <w:sz w:val="20"/>
                <w:szCs w:val="20"/>
              </w:rPr>
            </w:pPr>
            <w:r w:rsidRPr="00E56E39">
              <w:rPr>
                <w:sz w:val="20"/>
                <w:szCs w:val="20"/>
              </w:rPr>
              <w:t>[3.5292]</w:t>
            </w:r>
          </w:p>
        </w:tc>
        <w:tc>
          <w:tcPr>
            <w:tcW w:w="673" w:type="pct"/>
            <w:tcBorders>
              <w:top w:val="nil"/>
              <w:left w:val="nil"/>
              <w:bottom w:val="nil"/>
              <w:right w:val="nil"/>
            </w:tcBorders>
            <w:shd w:val="clear" w:color="auto" w:fill="auto"/>
            <w:noWrap/>
          </w:tcPr>
          <w:p w14:paraId="077EE54F" w14:textId="77777777" w:rsidR="00E56E39" w:rsidRPr="00E56E39" w:rsidRDefault="00E56E39" w:rsidP="00E56E39">
            <w:pPr>
              <w:jc w:val="center"/>
              <w:rPr>
                <w:color w:val="000000"/>
                <w:sz w:val="20"/>
                <w:szCs w:val="20"/>
              </w:rPr>
            </w:pPr>
            <w:r w:rsidRPr="00E56E39">
              <w:rPr>
                <w:sz w:val="20"/>
                <w:szCs w:val="20"/>
              </w:rPr>
              <w:t>[3.4492]</w:t>
            </w:r>
          </w:p>
        </w:tc>
        <w:tc>
          <w:tcPr>
            <w:tcW w:w="657" w:type="pct"/>
            <w:tcBorders>
              <w:top w:val="nil"/>
              <w:left w:val="nil"/>
              <w:bottom w:val="nil"/>
              <w:right w:val="nil"/>
            </w:tcBorders>
            <w:shd w:val="clear" w:color="auto" w:fill="auto"/>
            <w:noWrap/>
          </w:tcPr>
          <w:p w14:paraId="2A2FC8AA" w14:textId="77777777" w:rsidR="00E56E39" w:rsidRPr="00E56E39" w:rsidRDefault="00E56E39" w:rsidP="00E56E39">
            <w:pPr>
              <w:jc w:val="center"/>
              <w:rPr>
                <w:color w:val="000000"/>
                <w:sz w:val="20"/>
                <w:szCs w:val="20"/>
              </w:rPr>
            </w:pPr>
            <w:r w:rsidRPr="00E56E39">
              <w:rPr>
                <w:sz w:val="20"/>
                <w:szCs w:val="20"/>
              </w:rPr>
              <w:t>[0.9496]</w:t>
            </w:r>
          </w:p>
        </w:tc>
        <w:tc>
          <w:tcPr>
            <w:tcW w:w="681" w:type="pct"/>
            <w:gridSpan w:val="2"/>
            <w:tcBorders>
              <w:top w:val="nil"/>
              <w:left w:val="nil"/>
              <w:bottom w:val="nil"/>
              <w:right w:val="nil"/>
            </w:tcBorders>
            <w:shd w:val="clear" w:color="auto" w:fill="auto"/>
            <w:noWrap/>
          </w:tcPr>
          <w:p w14:paraId="0631E7BF" w14:textId="77777777" w:rsidR="00E56E39" w:rsidRPr="00E56E39" w:rsidRDefault="00E56E39" w:rsidP="00E56E39">
            <w:pPr>
              <w:jc w:val="center"/>
              <w:rPr>
                <w:color w:val="000000"/>
                <w:sz w:val="20"/>
                <w:szCs w:val="20"/>
              </w:rPr>
            </w:pPr>
            <w:r w:rsidRPr="00E56E39">
              <w:rPr>
                <w:sz w:val="20"/>
                <w:szCs w:val="20"/>
              </w:rPr>
              <w:t>[0.9705]</w:t>
            </w:r>
          </w:p>
        </w:tc>
        <w:tc>
          <w:tcPr>
            <w:tcW w:w="680" w:type="pct"/>
            <w:gridSpan w:val="2"/>
            <w:tcBorders>
              <w:top w:val="nil"/>
              <w:left w:val="nil"/>
              <w:bottom w:val="nil"/>
              <w:right w:val="nil"/>
            </w:tcBorders>
            <w:shd w:val="clear" w:color="auto" w:fill="auto"/>
            <w:noWrap/>
          </w:tcPr>
          <w:p w14:paraId="43943086" w14:textId="77777777" w:rsidR="00E56E39" w:rsidRPr="00E56E39" w:rsidRDefault="00E56E39" w:rsidP="00E56E39">
            <w:pPr>
              <w:jc w:val="center"/>
              <w:rPr>
                <w:color w:val="000000"/>
                <w:sz w:val="20"/>
                <w:szCs w:val="20"/>
              </w:rPr>
            </w:pPr>
            <w:r w:rsidRPr="00E56E39">
              <w:rPr>
                <w:sz w:val="20"/>
                <w:szCs w:val="20"/>
              </w:rPr>
              <w:t>[0.9863]</w:t>
            </w:r>
          </w:p>
        </w:tc>
      </w:tr>
      <w:tr w:rsidR="00E56E39" w:rsidRPr="00E56E39" w14:paraId="06A694F7" w14:textId="77777777" w:rsidTr="00E56E39">
        <w:tc>
          <w:tcPr>
            <w:tcW w:w="963" w:type="pct"/>
            <w:tcBorders>
              <w:top w:val="nil"/>
              <w:left w:val="nil"/>
              <w:bottom w:val="nil"/>
              <w:right w:val="nil"/>
            </w:tcBorders>
            <w:shd w:val="clear" w:color="auto" w:fill="auto"/>
            <w:noWrap/>
          </w:tcPr>
          <w:p w14:paraId="22D2A7DC" w14:textId="77777777" w:rsidR="00E56E39" w:rsidRPr="00E56E39" w:rsidRDefault="00E56E39" w:rsidP="00E56E39">
            <w:pPr>
              <w:rPr>
                <w:rFonts w:eastAsia="Times New Roman"/>
                <w:sz w:val="20"/>
                <w:szCs w:val="20"/>
              </w:rPr>
            </w:pPr>
            <w:r w:rsidRPr="00E56E39">
              <w:rPr>
                <w:rFonts w:eastAsia="Times New Roman"/>
                <w:sz w:val="20"/>
                <w:szCs w:val="20"/>
              </w:rPr>
              <w:t>US Wheat Suit.</w:t>
            </w:r>
          </w:p>
        </w:tc>
        <w:tc>
          <w:tcPr>
            <w:tcW w:w="673" w:type="pct"/>
            <w:tcBorders>
              <w:top w:val="nil"/>
              <w:left w:val="nil"/>
              <w:bottom w:val="nil"/>
              <w:right w:val="nil"/>
            </w:tcBorders>
            <w:shd w:val="clear" w:color="auto" w:fill="auto"/>
            <w:noWrap/>
          </w:tcPr>
          <w:p w14:paraId="067E54D4" w14:textId="77777777" w:rsidR="00E56E39" w:rsidRPr="00E56E39" w:rsidRDefault="00E56E39" w:rsidP="00E56E39">
            <w:pPr>
              <w:jc w:val="center"/>
              <w:rPr>
                <w:color w:val="000000"/>
                <w:sz w:val="20"/>
                <w:szCs w:val="20"/>
              </w:rPr>
            </w:pPr>
            <w:r w:rsidRPr="00E56E39">
              <w:rPr>
                <w:sz w:val="20"/>
                <w:szCs w:val="20"/>
              </w:rPr>
              <w:t>0.6386***</w:t>
            </w:r>
          </w:p>
        </w:tc>
        <w:tc>
          <w:tcPr>
            <w:tcW w:w="673" w:type="pct"/>
            <w:tcBorders>
              <w:top w:val="nil"/>
              <w:left w:val="nil"/>
              <w:bottom w:val="nil"/>
              <w:right w:val="nil"/>
            </w:tcBorders>
            <w:shd w:val="clear" w:color="auto" w:fill="auto"/>
            <w:noWrap/>
          </w:tcPr>
          <w:p w14:paraId="3788FB71" w14:textId="77777777" w:rsidR="00E56E39" w:rsidRPr="00E56E39" w:rsidRDefault="00E56E39" w:rsidP="00E56E39">
            <w:pPr>
              <w:jc w:val="center"/>
              <w:rPr>
                <w:color w:val="000000"/>
                <w:sz w:val="20"/>
                <w:szCs w:val="20"/>
              </w:rPr>
            </w:pPr>
            <w:r w:rsidRPr="00E56E39">
              <w:rPr>
                <w:sz w:val="20"/>
                <w:szCs w:val="20"/>
              </w:rPr>
              <w:t>0.2582</w:t>
            </w:r>
          </w:p>
        </w:tc>
        <w:tc>
          <w:tcPr>
            <w:tcW w:w="673" w:type="pct"/>
            <w:tcBorders>
              <w:top w:val="nil"/>
              <w:left w:val="nil"/>
              <w:bottom w:val="nil"/>
              <w:right w:val="nil"/>
            </w:tcBorders>
            <w:shd w:val="clear" w:color="auto" w:fill="auto"/>
            <w:noWrap/>
          </w:tcPr>
          <w:p w14:paraId="1D230142" w14:textId="77777777" w:rsidR="00E56E39" w:rsidRPr="00E56E39" w:rsidRDefault="00E56E39" w:rsidP="00E56E39">
            <w:pPr>
              <w:jc w:val="center"/>
              <w:rPr>
                <w:color w:val="000000"/>
                <w:sz w:val="20"/>
                <w:szCs w:val="20"/>
              </w:rPr>
            </w:pPr>
            <w:r w:rsidRPr="00E56E39">
              <w:rPr>
                <w:sz w:val="20"/>
                <w:szCs w:val="20"/>
              </w:rPr>
              <w:t>0.3756*</w:t>
            </w:r>
          </w:p>
        </w:tc>
        <w:tc>
          <w:tcPr>
            <w:tcW w:w="657" w:type="pct"/>
            <w:tcBorders>
              <w:top w:val="nil"/>
              <w:left w:val="nil"/>
              <w:bottom w:val="nil"/>
              <w:right w:val="nil"/>
            </w:tcBorders>
            <w:shd w:val="clear" w:color="auto" w:fill="auto"/>
            <w:noWrap/>
          </w:tcPr>
          <w:p w14:paraId="62F40755" w14:textId="77777777" w:rsidR="00E56E39" w:rsidRPr="00E56E39" w:rsidRDefault="00E56E39" w:rsidP="00E56E39">
            <w:pPr>
              <w:jc w:val="center"/>
              <w:rPr>
                <w:color w:val="000000"/>
                <w:sz w:val="20"/>
                <w:szCs w:val="20"/>
              </w:rPr>
            </w:pPr>
            <w:r w:rsidRPr="00E56E39">
              <w:rPr>
                <w:sz w:val="20"/>
                <w:szCs w:val="20"/>
              </w:rPr>
              <w:t>-0.0842***</w:t>
            </w:r>
          </w:p>
        </w:tc>
        <w:tc>
          <w:tcPr>
            <w:tcW w:w="681" w:type="pct"/>
            <w:gridSpan w:val="2"/>
            <w:tcBorders>
              <w:top w:val="nil"/>
              <w:left w:val="nil"/>
              <w:bottom w:val="nil"/>
              <w:right w:val="nil"/>
            </w:tcBorders>
            <w:shd w:val="clear" w:color="auto" w:fill="auto"/>
            <w:noWrap/>
          </w:tcPr>
          <w:p w14:paraId="46CA3739" w14:textId="77777777" w:rsidR="00E56E39" w:rsidRPr="00E56E39" w:rsidRDefault="00E56E39" w:rsidP="00E56E39">
            <w:pPr>
              <w:jc w:val="center"/>
              <w:rPr>
                <w:color w:val="000000"/>
                <w:sz w:val="20"/>
                <w:szCs w:val="20"/>
              </w:rPr>
            </w:pPr>
            <w:r w:rsidRPr="00E56E39">
              <w:rPr>
                <w:sz w:val="20"/>
                <w:szCs w:val="20"/>
              </w:rPr>
              <w:t>-0.1030***</w:t>
            </w:r>
          </w:p>
        </w:tc>
        <w:tc>
          <w:tcPr>
            <w:tcW w:w="680" w:type="pct"/>
            <w:gridSpan w:val="2"/>
            <w:tcBorders>
              <w:top w:val="nil"/>
              <w:left w:val="nil"/>
              <w:bottom w:val="nil"/>
              <w:right w:val="nil"/>
            </w:tcBorders>
            <w:shd w:val="clear" w:color="auto" w:fill="auto"/>
            <w:noWrap/>
          </w:tcPr>
          <w:p w14:paraId="56B55C66" w14:textId="77777777" w:rsidR="00E56E39" w:rsidRPr="00E56E39" w:rsidRDefault="00E56E39" w:rsidP="00E56E39">
            <w:pPr>
              <w:jc w:val="center"/>
              <w:rPr>
                <w:color w:val="000000"/>
                <w:sz w:val="20"/>
                <w:szCs w:val="20"/>
              </w:rPr>
            </w:pPr>
            <w:r w:rsidRPr="00E56E39">
              <w:rPr>
                <w:sz w:val="20"/>
                <w:szCs w:val="20"/>
              </w:rPr>
              <w:t>-0.0829***</w:t>
            </w:r>
          </w:p>
        </w:tc>
      </w:tr>
      <w:tr w:rsidR="00E56E39" w:rsidRPr="00E56E39" w14:paraId="2AE020E4" w14:textId="77777777" w:rsidTr="00E56E39">
        <w:tc>
          <w:tcPr>
            <w:tcW w:w="963" w:type="pct"/>
            <w:tcBorders>
              <w:top w:val="nil"/>
              <w:left w:val="nil"/>
              <w:bottom w:val="nil"/>
              <w:right w:val="nil"/>
            </w:tcBorders>
            <w:shd w:val="clear" w:color="auto" w:fill="auto"/>
            <w:noWrap/>
          </w:tcPr>
          <w:p w14:paraId="3FAD8E63"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tcPr>
          <w:p w14:paraId="003C50D3" w14:textId="77777777" w:rsidR="00E56E39" w:rsidRPr="00E56E39" w:rsidRDefault="00E56E39" w:rsidP="00E56E39">
            <w:pPr>
              <w:jc w:val="center"/>
              <w:rPr>
                <w:color w:val="000000"/>
                <w:sz w:val="20"/>
                <w:szCs w:val="20"/>
              </w:rPr>
            </w:pPr>
            <w:r w:rsidRPr="00E56E39">
              <w:rPr>
                <w:sz w:val="20"/>
                <w:szCs w:val="20"/>
              </w:rPr>
              <w:t>[0.0896]</w:t>
            </w:r>
          </w:p>
        </w:tc>
        <w:tc>
          <w:tcPr>
            <w:tcW w:w="673" w:type="pct"/>
            <w:tcBorders>
              <w:top w:val="nil"/>
              <w:left w:val="nil"/>
              <w:bottom w:val="nil"/>
              <w:right w:val="nil"/>
            </w:tcBorders>
            <w:shd w:val="clear" w:color="auto" w:fill="auto"/>
            <w:noWrap/>
          </w:tcPr>
          <w:p w14:paraId="24F54E80" w14:textId="77777777" w:rsidR="00E56E39" w:rsidRPr="00E56E39" w:rsidRDefault="00E56E39" w:rsidP="00E56E39">
            <w:pPr>
              <w:jc w:val="center"/>
              <w:rPr>
                <w:color w:val="000000"/>
                <w:sz w:val="20"/>
                <w:szCs w:val="20"/>
              </w:rPr>
            </w:pPr>
            <w:r w:rsidRPr="00E56E39">
              <w:rPr>
                <w:sz w:val="20"/>
                <w:szCs w:val="20"/>
              </w:rPr>
              <w:t>[0.2183]</w:t>
            </w:r>
          </w:p>
        </w:tc>
        <w:tc>
          <w:tcPr>
            <w:tcW w:w="673" w:type="pct"/>
            <w:tcBorders>
              <w:top w:val="nil"/>
              <w:left w:val="nil"/>
              <w:bottom w:val="nil"/>
              <w:right w:val="nil"/>
            </w:tcBorders>
            <w:shd w:val="clear" w:color="auto" w:fill="auto"/>
            <w:noWrap/>
          </w:tcPr>
          <w:p w14:paraId="71D13F8B" w14:textId="77777777" w:rsidR="00E56E39" w:rsidRPr="00E56E39" w:rsidRDefault="00E56E39" w:rsidP="00E56E39">
            <w:pPr>
              <w:jc w:val="center"/>
              <w:rPr>
                <w:color w:val="000000"/>
                <w:sz w:val="20"/>
                <w:szCs w:val="20"/>
              </w:rPr>
            </w:pPr>
            <w:r w:rsidRPr="00E56E39">
              <w:rPr>
                <w:sz w:val="20"/>
                <w:szCs w:val="20"/>
              </w:rPr>
              <w:t>[0.1917]</w:t>
            </w:r>
          </w:p>
        </w:tc>
        <w:tc>
          <w:tcPr>
            <w:tcW w:w="657" w:type="pct"/>
            <w:tcBorders>
              <w:top w:val="nil"/>
              <w:left w:val="nil"/>
              <w:bottom w:val="nil"/>
              <w:right w:val="nil"/>
            </w:tcBorders>
            <w:shd w:val="clear" w:color="auto" w:fill="auto"/>
            <w:noWrap/>
          </w:tcPr>
          <w:p w14:paraId="037FA4D2" w14:textId="77777777" w:rsidR="00E56E39" w:rsidRPr="00E56E39" w:rsidRDefault="00E56E39" w:rsidP="00E56E39">
            <w:pPr>
              <w:jc w:val="center"/>
              <w:rPr>
                <w:color w:val="000000"/>
                <w:sz w:val="20"/>
                <w:szCs w:val="20"/>
              </w:rPr>
            </w:pPr>
            <w:r w:rsidRPr="00E56E39">
              <w:rPr>
                <w:sz w:val="20"/>
                <w:szCs w:val="20"/>
              </w:rPr>
              <w:t>[0.0236]</w:t>
            </w:r>
          </w:p>
        </w:tc>
        <w:tc>
          <w:tcPr>
            <w:tcW w:w="681" w:type="pct"/>
            <w:gridSpan w:val="2"/>
            <w:tcBorders>
              <w:top w:val="nil"/>
              <w:left w:val="nil"/>
              <w:bottom w:val="nil"/>
              <w:right w:val="nil"/>
            </w:tcBorders>
            <w:shd w:val="clear" w:color="auto" w:fill="auto"/>
            <w:noWrap/>
          </w:tcPr>
          <w:p w14:paraId="52E2C05D" w14:textId="77777777" w:rsidR="00E56E39" w:rsidRPr="00E56E39" w:rsidRDefault="00E56E39" w:rsidP="00E56E39">
            <w:pPr>
              <w:jc w:val="center"/>
              <w:rPr>
                <w:color w:val="000000"/>
                <w:sz w:val="20"/>
                <w:szCs w:val="20"/>
              </w:rPr>
            </w:pPr>
            <w:r w:rsidRPr="00E56E39">
              <w:rPr>
                <w:sz w:val="20"/>
                <w:szCs w:val="20"/>
              </w:rPr>
              <w:t>[0.0256]</w:t>
            </w:r>
          </w:p>
        </w:tc>
        <w:tc>
          <w:tcPr>
            <w:tcW w:w="680" w:type="pct"/>
            <w:gridSpan w:val="2"/>
            <w:tcBorders>
              <w:top w:val="nil"/>
              <w:left w:val="nil"/>
              <w:bottom w:val="nil"/>
              <w:right w:val="nil"/>
            </w:tcBorders>
            <w:shd w:val="clear" w:color="auto" w:fill="auto"/>
            <w:noWrap/>
          </w:tcPr>
          <w:p w14:paraId="5FFA92D7" w14:textId="77777777" w:rsidR="00E56E39" w:rsidRPr="00E56E39" w:rsidRDefault="00E56E39" w:rsidP="00E56E39">
            <w:pPr>
              <w:jc w:val="center"/>
              <w:rPr>
                <w:color w:val="000000"/>
                <w:sz w:val="20"/>
                <w:szCs w:val="20"/>
              </w:rPr>
            </w:pPr>
            <w:r w:rsidRPr="00E56E39">
              <w:rPr>
                <w:sz w:val="20"/>
                <w:szCs w:val="20"/>
              </w:rPr>
              <w:t>[0.0222]</w:t>
            </w:r>
          </w:p>
        </w:tc>
      </w:tr>
      <w:tr w:rsidR="00E56E39" w:rsidRPr="00E56E39" w14:paraId="1BF930D5" w14:textId="77777777" w:rsidTr="00E56E39">
        <w:tc>
          <w:tcPr>
            <w:tcW w:w="963" w:type="pct"/>
            <w:tcBorders>
              <w:top w:val="nil"/>
              <w:left w:val="nil"/>
              <w:bottom w:val="nil"/>
              <w:right w:val="nil"/>
            </w:tcBorders>
            <w:shd w:val="clear" w:color="auto" w:fill="auto"/>
            <w:noWrap/>
          </w:tcPr>
          <w:p w14:paraId="735A9C0C" w14:textId="77777777" w:rsidR="00E56E39" w:rsidRPr="00E56E39" w:rsidRDefault="00E56E39" w:rsidP="00E56E39">
            <w:pPr>
              <w:rPr>
                <w:rFonts w:eastAsia="Times New Roman"/>
                <w:sz w:val="20"/>
                <w:szCs w:val="20"/>
              </w:rPr>
            </w:pPr>
            <w:r w:rsidRPr="00E56E39">
              <w:rPr>
                <w:rFonts w:eastAsia="Times New Roman"/>
                <w:sz w:val="20"/>
                <w:szCs w:val="20"/>
              </w:rPr>
              <w:t>ARG Pasture Suit.</w:t>
            </w:r>
          </w:p>
        </w:tc>
        <w:tc>
          <w:tcPr>
            <w:tcW w:w="673" w:type="pct"/>
            <w:tcBorders>
              <w:top w:val="nil"/>
              <w:left w:val="nil"/>
              <w:bottom w:val="nil"/>
              <w:right w:val="nil"/>
            </w:tcBorders>
            <w:shd w:val="clear" w:color="auto" w:fill="auto"/>
            <w:noWrap/>
          </w:tcPr>
          <w:p w14:paraId="762174AA" w14:textId="77777777" w:rsidR="00E56E39" w:rsidRPr="00E56E39" w:rsidRDefault="00E56E39" w:rsidP="00E56E39">
            <w:pPr>
              <w:jc w:val="center"/>
              <w:rPr>
                <w:color w:val="000000"/>
                <w:sz w:val="20"/>
                <w:szCs w:val="20"/>
              </w:rPr>
            </w:pPr>
            <w:r w:rsidRPr="00E56E39">
              <w:rPr>
                <w:sz w:val="20"/>
                <w:szCs w:val="20"/>
              </w:rPr>
              <w:t>7.7619***</w:t>
            </w:r>
          </w:p>
        </w:tc>
        <w:tc>
          <w:tcPr>
            <w:tcW w:w="673" w:type="pct"/>
            <w:tcBorders>
              <w:top w:val="nil"/>
              <w:left w:val="nil"/>
              <w:bottom w:val="nil"/>
              <w:right w:val="nil"/>
            </w:tcBorders>
            <w:shd w:val="clear" w:color="auto" w:fill="auto"/>
            <w:noWrap/>
          </w:tcPr>
          <w:p w14:paraId="7C8584C8" w14:textId="77777777" w:rsidR="00E56E39" w:rsidRPr="00E56E39" w:rsidRDefault="00E56E39" w:rsidP="00E56E39">
            <w:pPr>
              <w:jc w:val="center"/>
              <w:rPr>
                <w:color w:val="000000"/>
                <w:sz w:val="20"/>
                <w:szCs w:val="20"/>
              </w:rPr>
            </w:pPr>
            <w:r w:rsidRPr="00E56E39">
              <w:rPr>
                <w:sz w:val="20"/>
                <w:szCs w:val="20"/>
              </w:rPr>
              <w:t>8.0571***</w:t>
            </w:r>
          </w:p>
        </w:tc>
        <w:tc>
          <w:tcPr>
            <w:tcW w:w="673" w:type="pct"/>
            <w:tcBorders>
              <w:top w:val="nil"/>
              <w:left w:val="nil"/>
              <w:bottom w:val="nil"/>
              <w:right w:val="nil"/>
            </w:tcBorders>
            <w:shd w:val="clear" w:color="auto" w:fill="auto"/>
            <w:noWrap/>
          </w:tcPr>
          <w:p w14:paraId="2943E392" w14:textId="77777777" w:rsidR="00E56E39" w:rsidRPr="00E56E39" w:rsidRDefault="00E56E39" w:rsidP="00E56E39">
            <w:pPr>
              <w:jc w:val="center"/>
              <w:rPr>
                <w:color w:val="000000"/>
                <w:sz w:val="20"/>
                <w:szCs w:val="20"/>
              </w:rPr>
            </w:pPr>
            <w:r w:rsidRPr="00E56E39">
              <w:rPr>
                <w:sz w:val="20"/>
                <w:szCs w:val="20"/>
              </w:rPr>
              <w:t>8.0886***</w:t>
            </w:r>
          </w:p>
        </w:tc>
        <w:tc>
          <w:tcPr>
            <w:tcW w:w="657" w:type="pct"/>
            <w:tcBorders>
              <w:top w:val="nil"/>
              <w:left w:val="nil"/>
              <w:bottom w:val="nil"/>
              <w:right w:val="nil"/>
            </w:tcBorders>
            <w:shd w:val="clear" w:color="auto" w:fill="auto"/>
            <w:noWrap/>
          </w:tcPr>
          <w:p w14:paraId="2C7E15B5" w14:textId="77777777" w:rsidR="00E56E39" w:rsidRPr="00E56E39" w:rsidRDefault="00E56E39" w:rsidP="00E56E39">
            <w:pPr>
              <w:jc w:val="center"/>
              <w:rPr>
                <w:color w:val="000000"/>
                <w:sz w:val="20"/>
                <w:szCs w:val="20"/>
              </w:rPr>
            </w:pPr>
            <w:r w:rsidRPr="00E56E39">
              <w:rPr>
                <w:sz w:val="20"/>
                <w:szCs w:val="20"/>
              </w:rPr>
              <w:t>2.6520***</w:t>
            </w:r>
          </w:p>
        </w:tc>
        <w:tc>
          <w:tcPr>
            <w:tcW w:w="681" w:type="pct"/>
            <w:gridSpan w:val="2"/>
            <w:tcBorders>
              <w:top w:val="nil"/>
              <w:left w:val="nil"/>
              <w:bottom w:val="nil"/>
              <w:right w:val="nil"/>
            </w:tcBorders>
            <w:shd w:val="clear" w:color="auto" w:fill="auto"/>
            <w:noWrap/>
          </w:tcPr>
          <w:p w14:paraId="7C138709" w14:textId="77777777" w:rsidR="00E56E39" w:rsidRPr="00E56E39" w:rsidRDefault="00E56E39" w:rsidP="00E56E39">
            <w:pPr>
              <w:jc w:val="center"/>
              <w:rPr>
                <w:color w:val="000000"/>
                <w:sz w:val="20"/>
                <w:szCs w:val="20"/>
              </w:rPr>
            </w:pPr>
            <w:r w:rsidRPr="00E56E39">
              <w:rPr>
                <w:sz w:val="20"/>
                <w:szCs w:val="20"/>
              </w:rPr>
              <w:t>2.6203***</w:t>
            </w:r>
          </w:p>
        </w:tc>
        <w:tc>
          <w:tcPr>
            <w:tcW w:w="680" w:type="pct"/>
            <w:gridSpan w:val="2"/>
            <w:tcBorders>
              <w:top w:val="nil"/>
              <w:left w:val="nil"/>
              <w:bottom w:val="nil"/>
              <w:right w:val="nil"/>
            </w:tcBorders>
            <w:shd w:val="clear" w:color="auto" w:fill="auto"/>
            <w:noWrap/>
          </w:tcPr>
          <w:p w14:paraId="14304CA6" w14:textId="77777777" w:rsidR="00E56E39" w:rsidRPr="00E56E39" w:rsidRDefault="00E56E39" w:rsidP="00E56E39">
            <w:pPr>
              <w:jc w:val="center"/>
              <w:rPr>
                <w:color w:val="000000"/>
                <w:sz w:val="20"/>
                <w:szCs w:val="20"/>
              </w:rPr>
            </w:pPr>
            <w:r w:rsidRPr="00E56E39">
              <w:rPr>
                <w:sz w:val="20"/>
                <w:szCs w:val="20"/>
              </w:rPr>
              <w:t>2.6325***</w:t>
            </w:r>
          </w:p>
        </w:tc>
      </w:tr>
      <w:tr w:rsidR="00E56E39" w:rsidRPr="00E56E39" w14:paraId="72FB7293" w14:textId="77777777" w:rsidTr="00E56E39">
        <w:tc>
          <w:tcPr>
            <w:tcW w:w="963" w:type="pct"/>
            <w:tcBorders>
              <w:top w:val="nil"/>
              <w:left w:val="nil"/>
              <w:bottom w:val="nil"/>
              <w:right w:val="nil"/>
            </w:tcBorders>
            <w:shd w:val="clear" w:color="auto" w:fill="auto"/>
            <w:noWrap/>
          </w:tcPr>
          <w:p w14:paraId="41D31B85"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tcPr>
          <w:p w14:paraId="5AD38360" w14:textId="77777777" w:rsidR="00E56E39" w:rsidRPr="00E56E39" w:rsidRDefault="00E56E39" w:rsidP="00E56E39">
            <w:pPr>
              <w:jc w:val="center"/>
              <w:rPr>
                <w:color w:val="000000"/>
                <w:sz w:val="20"/>
                <w:szCs w:val="20"/>
              </w:rPr>
            </w:pPr>
            <w:r w:rsidRPr="00E56E39">
              <w:rPr>
                <w:sz w:val="20"/>
                <w:szCs w:val="20"/>
              </w:rPr>
              <w:t>[1.9622]</w:t>
            </w:r>
          </w:p>
        </w:tc>
        <w:tc>
          <w:tcPr>
            <w:tcW w:w="673" w:type="pct"/>
            <w:tcBorders>
              <w:top w:val="nil"/>
              <w:left w:val="nil"/>
              <w:bottom w:val="nil"/>
              <w:right w:val="nil"/>
            </w:tcBorders>
            <w:shd w:val="clear" w:color="auto" w:fill="auto"/>
            <w:noWrap/>
          </w:tcPr>
          <w:p w14:paraId="7F63CD57" w14:textId="77777777" w:rsidR="00E56E39" w:rsidRPr="00E56E39" w:rsidRDefault="00E56E39" w:rsidP="00E56E39">
            <w:pPr>
              <w:jc w:val="center"/>
              <w:rPr>
                <w:color w:val="000000"/>
                <w:sz w:val="20"/>
                <w:szCs w:val="20"/>
              </w:rPr>
            </w:pPr>
            <w:r w:rsidRPr="00E56E39">
              <w:rPr>
                <w:sz w:val="20"/>
                <w:szCs w:val="20"/>
              </w:rPr>
              <w:t>[2.1045]</w:t>
            </w:r>
          </w:p>
        </w:tc>
        <w:tc>
          <w:tcPr>
            <w:tcW w:w="673" w:type="pct"/>
            <w:tcBorders>
              <w:top w:val="nil"/>
              <w:left w:val="nil"/>
              <w:bottom w:val="nil"/>
              <w:right w:val="nil"/>
            </w:tcBorders>
            <w:shd w:val="clear" w:color="auto" w:fill="auto"/>
            <w:noWrap/>
          </w:tcPr>
          <w:p w14:paraId="32C99025" w14:textId="77777777" w:rsidR="00E56E39" w:rsidRPr="00E56E39" w:rsidRDefault="00E56E39" w:rsidP="00E56E39">
            <w:pPr>
              <w:jc w:val="center"/>
              <w:rPr>
                <w:color w:val="000000"/>
                <w:sz w:val="20"/>
                <w:szCs w:val="20"/>
              </w:rPr>
            </w:pPr>
            <w:r w:rsidRPr="00E56E39">
              <w:rPr>
                <w:sz w:val="20"/>
                <w:szCs w:val="20"/>
              </w:rPr>
              <w:t>[2.0429]</w:t>
            </w:r>
          </w:p>
        </w:tc>
        <w:tc>
          <w:tcPr>
            <w:tcW w:w="657" w:type="pct"/>
            <w:tcBorders>
              <w:top w:val="nil"/>
              <w:left w:val="nil"/>
              <w:bottom w:val="nil"/>
              <w:right w:val="nil"/>
            </w:tcBorders>
            <w:shd w:val="clear" w:color="auto" w:fill="auto"/>
            <w:noWrap/>
          </w:tcPr>
          <w:p w14:paraId="79ABB9EC" w14:textId="77777777" w:rsidR="00E56E39" w:rsidRPr="00E56E39" w:rsidRDefault="00E56E39" w:rsidP="00E56E39">
            <w:pPr>
              <w:jc w:val="center"/>
              <w:rPr>
                <w:color w:val="000000"/>
                <w:sz w:val="20"/>
                <w:szCs w:val="20"/>
              </w:rPr>
            </w:pPr>
            <w:r w:rsidRPr="00E56E39">
              <w:rPr>
                <w:sz w:val="20"/>
                <w:szCs w:val="20"/>
              </w:rPr>
              <w:t>[0.5591]</w:t>
            </w:r>
          </w:p>
        </w:tc>
        <w:tc>
          <w:tcPr>
            <w:tcW w:w="681" w:type="pct"/>
            <w:gridSpan w:val="2"/>
            <w:tcBorders>
              <w:top w:val="nil"/>
              <w:left w:val="nil"/>
              <w:bottom w:val="nil"/>
              <w:right w:val="nil"/>
            </w:tcBorders>
            <w:shd w:val="clear" w:color="auto" w:fill="auto"/>
            <w:noWrap/>
          </w:tcPr>
          <w:p w14:paraId="4C0894CF" w14:textId="77777777" w:rsidR="00E56E39" w:rsidRPr="00E56E39" w:rsidRDefault="00E56E39" w:rsidP="00E56E39">
            <w:pPr>
              <w:jc w:val="center"/>
              <w:rPr>
                <w:color w:val="000000"/>
                <w:sz w:val="20"/>
                <w:szCs w:val="20"/>
              </w:rPr>
            </w:pPr>
            <w:r w:rsidRPr="00E56E39">
              <w:rPr>
                <w:sz w:val="20"/>
                <w:szCs w:val="20"/>
              </w:rPr>
              <w:t>[0.5293]</w:t>
            </w:r>
          </w:p>
        </w:tc>
        <w:tc>
          <w:tcPr>
            <w:tcW w:w="680" w:type="pct"/>
            <w:gridSpan w:val="2"/>
            <w:tcBorders>
              <w:top w:val="nil"/>
              <w:left w:val="nil"/>
              <w:bottom w:val="nil"/>
              <w:right w:val="nil"/>
            </w:tcBorders>
            <w:shd w:val="clear" w:color="auto" w:fill="auto"/>
            <w:noWrap/>
          </w:tcPr>
          <w:p w14:paraId="0041AFA1" w14:textId="77777777" w:rsidR="00E56E39" w:rsidRPr="00E56E39" w:rsidRDefault="00E56E39" w:rsidP="00E56E39">
            <w:pPr>
              <w:jc w:val="center"/>
              <w:rPr>
                <w:color w:val="000000"/>
                <w:sz w:val="20"/>
                <w:szCs w:val="20"/>
              </w:rPr>
            </w:pPr>
            <w:r w:rsidRPr="00E56E39">
              <w:rPr>
                <w:sz w:val="20"/>
                <w:szCs w:val="20"/>
              </w:rPr>
              <w:t>[0.5396]</w:t>
            </w:r>
          </w:p>
        </w:tc>
      </w:tr>
      <w:tr w:rsidR="00E56E39" w:rsidRPr="00E56E39" w14:paraId="201BFE2F" w14:textId="77777777" w:rsidTr="00E56E39">
        <w:tc>
          <w:tcPr>
            <w:tcW w:w="963" w:type="pct"/>
            <w:tcBorders>
              <w:top w:val="nil"/>
              <w:left w:val="nil"/>
              <w:bottom w:val="nil"/>
              <w:right w:val="nil"/>
            </w:tcBorders>
            <w:shd w:val="clear" w:color="auto" w:fill="auto"/>
            <w:noWrap/>
          </w:tcPr>
          <w:p w14:paraId="33676F5C" w14:textId="77777777" w:rsidR="00E56E39" w:rsidRPr="00E56E39" w:rsidRDefault="00E56E39" w:rsidP="00E56E39">
            <w:pPr>
              <w:rPr>
                <w:rFonts w:eastAsia="Times New Roman"/>
                <w:sz w:val="20"/>
                <w:szCs w:val="20"/>
              </w:rPr>
            </w:pPr>
            <w:r w:rsidRPr="00E56E39">
              <w:rPr>
                <w:rFonts w:eastAsia="Times New Roman"/>
                <w:sz w:val="20"/>
                <w:szCs w:val="20"/>
              </w:rPr>
              <w:t>US Pasture Suit.</w:t>
            </w:r>
          </w:p>
        </w:tc>
        <w:tc>
          <w:tcPr>
            <w:tcW w:w="673" w:type="pct"/>
            <w:tcBorders>
              <w:top w:val="nil"/>
              <w:left w:val="nil"/>
              <w:bottom w:val="nil"/>
              <w:right w:val="nil"/>
            </w:tcBorders>
            <w:shd w:val="clear" w:color="auto" w:fill="auto"/>
            <w:noWrap/>
          </w:tcPr>
          <w:p w14:paraId="2227EB53" w14:textId="77777777" w:rsidR="00E56E39" w:rsidRPr="00E56E39" w:rsidRDefault="00E56E39" w:rsidP="00E56E39">
            <w:pPr>
              <w:jc w:val="center"/>
              <w:rPr>
                <w:color w:val="000000"/>
                <w:sz w:val="20"/>
                <w:szCs w:val="20"/>
              </w:rPr>
            </w:pPr>
            <w:r w:rsidRPr="00E56E39">
              <w:rPr>
                <w:sz w:val="20"/>
                <w:szCs w:val="20"/>
              </w:rPr>
              <w:t>2.1199***</w:t>
            </w:r>
          </w:p>
        </w:tc>
        <w:tc>
          <w:tcPr>
            <w:tcW w:w="673" w:type="pct"/>
            <w:tcBorders>
              <w:top w:val="nil"/>
              <w:left w:val="nil"/>
              <w:bottom w:val="nil"/>
              <w:right w:val="nil"/>
            </w:tcBorders>
            <w:shd w:val="clear" w:color="auto" w:fill="auto"/>
            <w:noWrap/>
          </w:tcPr>
          <w:p w14:paraId="707B8CE4" w14:textId="77777777" w:rsidR="00E56E39" w:rsidRPr="00E56E39" w:rsidRDefault="00E56E39" w:rsidP="00E56E39">
            <w:pPr>
              <w:jc w:val="center"/>
              <w:rPr>
                <w:color w:val="000000"/>
                <w:sz w:val="20"/>
                <w:szCs w:val="20"/>
              </w:rPr>
            </w:pPr>
            <w:r w:rsidRPr="00E56E39">
              <w:rPr>
                <w:sz w:val="20"/>
                <w:szCs w:val="20"/>
              </w:rPr>
              <w:t>2.7872***</w:t>
            </w:r>
          </w:p>
        </w:tc>
        <w:tc>
          <w:tcPr>
            <w:tcW w:w="673" w:type="pct"/>
            <w:tcBorders>
              <w:top w:val="nil"/>
              <w:left w:val="nil"/>
              <w:bottom w:val="nil"/>
              <w:right w:val="nil"/>
            </w:tcBorders>
            <w:shd w:val="clear" w:color="auto" w:fill="auto"/>
            <w:noWrap/>
          </w:tcPr>
          <w:p w14:paraId="4ED8FA71" w14:textId="77777777" w:rsidR="00E56E39" w:rsidRPr="00E56E39" w:rsidRDefault="00E56E39" w:rsidP="00E56E39">
            <w:pPr>
              <w:jc w:val="center"/>
              <w:rPr>
                <w:color w:val="000000"/>
                <w:sz w:val="20"/>
                <w:szCs w:val="20"/>
              </w:rPr>
            </w:pPr>
            <w:r w:rsidRPr="00E56E39">
              <w:rPr>
                <w:sz w:val="20"/>
                <w:szCs w:val="20"/>
              </w:rPr>
              <w:t>2.9926***</w:t>
            </w:r>
          </w:p>
        </w:tc>
        <w:tc>
          <w:tcPr>
            <w:tcW w:w="657" w:type="pct"/>
            <w:tcBorders>
              <w:top w:val="nil"/>
              <w:left w:val="nil"/>
              <w:bottom w:val="nil"/>
              <w:right w:val="nil"/>
            </w:tcBorders>
            <w:shd w:val="clear" w:color="auto" w:fill="auto"/>
            <w:noWrap/>
          </w:tcPr>
          <w:p w14:paraId="750CA560" w14:textId="77777777" w:rsidR="00E56E39" w:rsidRPr="00E56E39" w:rsidRDefault="00E56E39" w:rsidP="00E56E39">
            <w:pPr>
              <w:jc w:val="center"/>
              <w:rPr>
                <w:color w:val="000000"/>
                <w:sz w:val="20"/>
                <w:szCs w:val="20"/>
              </w:rPr>
            </w:pPr>
            <w:r w:rsidRPr="00E56E39">
              <w:rPr>
                <w:sz w:val="20"/>
                <w:szCs w:val="20"/>
              </w:rPr>
              <w:t>0.5255***</w:t>
            </w:r>
          </w:p>
        </w:tc>
        <w:tc>
          <w:tcPr>
            <w:tcW w:w="681" w:type="pct"/>
            <w:gridSpan w:val="2"/>
            <w:tcBorders>
              <w:top w:val="nil"/>
              <w:left w:val="nil"/>
              <w:bottom w:val="nil"/>
              <w:right w:val="nil"/>
            </w:tcBorders>
            <w:shd w:val="clear" w:color="auto" w:fill="auto"/>
            <w:noWrap/>
          </w:tcPr>
          <w:p w14:paraId="01315C66" w14:textId="77777777" w:rsidR="00E56E39" w:rsidRPr="00E56E39" w:rsidRDefault="00E56E39" w:rsidP="00E56E39">
            <w:pPr>
              <w:jc w:val="center"/>
              <w:rPr>
                <w:color w:val="000000"/>
                <w:sz w:val="20"/>
                <w:szCs w:val="20"/>
              </w:rPr>
            </w:pPr>
            <w:r w:rsidRPr="00E56E39">
              <w:rPr>
                <w:sz w:val="20"/>
                <w:szCs w:val="20"/>
              </w:rPr>
              <w:t>0.5549***</w:t>
            </w:r>
          </w:p>
        </w:tc>
        <w:tc>
          <w:tcPr>
            <w:tcW w:w="680" w:type="pct"/>
            <w:gridSpan w:val="2"/>
            <w:tcBorders>
              <w:top w:val="nil"/>
              <w:left w:val="nil"/>
              <w:bottom w:val="nil"/>
              <w:right w:val="nil"/>
            </w:tcBorders>
            <w:shd w:val="clear" w:color="auto" w:fill="auto"/>
            <w:noWrap/>
          </w:tcPr>
          <w:p w14:paraId="5DB266BB" w14:textId="77777777" w:rsidR="00E56E39" w:rsidRPr="00E56E39" w:rsidRDefault="00E56E39" w:rsidP="00E56E39">
            <w:pPr>
              <w:jc w:val="center"/>
              <w:rPr>
                <w:color w:val="000000"/>
                <w:sz w:val="20"/>
                <w:szCs w:val="20"/>
              </w:rPr>
            </w:pPr>
            <w:r w:rsidRPr="00E56E39">
              <w:rPr>
                <w:sz w:val="20"/>
                <w:szCs w:val="20"/>
              </w:rPr>
              <w:t>0.4456***</w:t>
            </w:r>
          </w:p>
        </w:tc>
      </w:tr>
      <w:tr w:rsidR="00E56E39" w:rsidRPr="00E56E39" w14:paraId="504D8FD0" w14:textId="77777777" w:rsidTr="00E56E39">
        <w:tc>
          <w:tcPr>
            <w:tcW w:w="963" w:type="pct"/>
            <w:tcBorders>
              <w:top w:val="nil"/>
              <w:left w:val="nil"/>
              <w:bottom w:val="nil"/>
              <w:right w:val="nil"/>
            </w:tcBorders>
            <w:shd w:val="clear" w:color="auto" w:fill="auto"/>
            <w:noWrap/>
          </w:tcPr>
          <w:p w14:paraId="6CF325BE"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tcPr>
          <w:p w14:paraId="46FBCD9A" w14:textId="77777777" w:rsidR="00E56E39" w:rsidRPr="00E56E39" w:rsidRDefault="00E56E39" w:rsidP="00E56E39">
            <w:pPr>
              <w:jc w:val="center"/>
              <w:rPr>
                <w:color w:val="000000"/>
                <w:sz w:val="20"/>
                <w:szCs w:val="20"/>
              </w:rPr>
            </w:pPr>
            <w:r w:rsidRPr="00E56E39">
              <w:rPr>
                <w:sz w:val="20"/>
                <w:szCs w:val="20"/>
              </w:rPr>
              <w:t>[0.4098]</w:t>
            </w:r>
          </w:p>
        </w:tc>
        <w:tc>
          <w:tcPr>
            <w:tcW w:w="673" w:type="pct"/>
            <w:tcBorders>
              <w:top w:val="nil"/>
              <w:left w:val="nil"/>
              <w:bottom w:val="nil"/>
              <w:right w:val="nil"/>
            </w:tcBorders>
            <w:shd w:val="clear" w:color="auto" w:fill="auto"/>
            <w:noWrap/>
          </w:tcPr>
          <w:p w14:paraId="450B7638" w14:textId="77777777" w:rsidR="00E56E39" w:rsidRPr="00E56E39" w:rsidRDefault="00E56E39" w:rsidP="00E56E39">
            <w:pPr>
              <w:jc w:val="center"/>
              <w:rPr>
                <w:color w:val="000000"/>
                <w:sz w:val="20"/>
                <w:szCs w:val="20"/>
              </w:rPr>
            </w:pPr>
            <w:r w:rsidRPr="00E56E39">
              <w:rPr>
                <w:sz w:val="20"/>
                <w:szCs w:val="20"/>
              </w:rPr>
              <w:t>[0.5648]</w:t>
            </w:r>
          </w:p>
        </w:tc>
        <w:tc>
          <w:tcPr>
            <w:tcW w:w="673" w:type="pct"/>
            <w:tcBorders>
              <w:top w:val="nil"/>
              <w:left w:val="nil"/>
              <w:bottom w:val="nil"/>
              <w:right w:val="nil"/>
            </w:tcBorders>
            <w:shd w:val="clear" w:color="auto" w:fill="auto"/>
            <w:noWrap/>
          </w:tcPr>
          <w:p w14:paraId="63C3240C" w14:textId="77777777" w:rsidR="00E56E39" w:rsidRPr="00E56E39" w:rsidRDefault="00E56E39" w:rsidP="00E56E39">
            <w:pPr>
              <w:jc w:val="center"/>
              <w:rPr>
                <w:color w:val="000000"/>
                <w:sz w:val="20"/>
                <w:szCs w:val="20"/>
              </w:rPr>
            </w:pPr>
            <w:r w:rsidRPr="00E56E39">
              <w:rPr>
                <w:sz w:val="20"/>
                <w:szCs w:val="20"/>
              </w:rPr>
              <w:t>[0.5285]</w:t>
            </w:r>
          </w:p>
        </w:tc>
        <w:tc>
          <w:tcPr>
            <w:tcW w:w="657" w:type="pct"/>
            <w:tcBorders>
              <w:top w:val="nil"/>
              <w:left w:val="nil"/>
              <w:bottom w:val="nil"/>
              <w:right w:val="nil"/>
            </w:tcBorders>
            <w:shd w:val="clear" w:color="auto" w:fill="auto"/>
            <w:noWrap/>
          </w:tcPr>
          <w:p w14:paraId="504ADB2B" w14:textId="77777777" w:rsidR="00E56E39" w:rsidRPr="00E56E39" w:rsidRDefault="00E56E39" w:rsidP="00E56E39">
            <w:pPr>
              <w:jc w:val="center"/>
              <w:rPr>
                <w:color w:val="000000"/>
                <w:sz w:val="20"/>
                <w:szCs w:val="20"/>
              </w:rPr>
            </w:pPr>
            <w:r w:rsidRPr="00E56E39">
              <w:rPr>
                <w:sz w:val="20"/>
                <w:szCs w:val="20"/>
              </w:rPr>
              <w:t>[0.0818]</w:t>
            </w:r>
          </w:p>
        </w:tc>
        <w:tc>
          <w:tcPr>
            <w:tcW w:w="681" w:type="pct"/>
            <w:gridSpan w:val="2"/>
            <w:tcBorders>
              <w:top w:val="nil"/>
              <w:left w:val="nil"/>
              <w:bottom w:val="nil"/>
              <w:right w:val="nil"/>
            </w:tcBorders>
            <w:shd w:val="clear" w:color="auto" w:fill="auto"/>
            <w:noWrap/>
          </w:tcPr>
          <w:p w14:paraId="62C6CF4B" w14:textId="77777777" w:rsidR="00E56E39" w:rsidRPr="00E56E39" w:rsidRDefault="00E56E39" w:rsidP="00E56E39">
            <w:pPr>
              <w:jc w:val="center"/>
              <w:rPr>
                <w:color w:val="000000"/>
                <w:sz w:val="20"/>
                <w:szCs w:val="20"/>
              </w:rPr>
            </w:pPr>
            <w:r w:rsidRPr="00E56E39">
              <w:rPr>
                <w:sz w:val="20"/>
                <w:szCs w:val="20"/>
              </w:rPr>
              <w:t>[0.1013]</w:t>
            </w:r>
          </w:p>
        </w:tc>
        <w:tc>
          <w:tcPr>
            <w:tcW w:w="680" w:type="pct"/>
            <w:gridSpan w:val="2"/>
            <w:tcBorders>
              <w:top w:val="nil"/>
              <w:left w:val="nil"/>
              <w:bottom w:val="nil"/>
              <w:right w:val="nil"/>
            </w:tcBorders>
            <w:shd w:val="clear" w:color="auto" w:fill="auto"/>
            <w:noWrap/>
          </w:tcPr>
          <w:p w14:paraId="000B65D0" w14:textId="77777777" w:rsidR="00E56E39" w:rsidRPr="00E56E39" w:rsidRDefault="00E56E39" w:rsidP="00E56E39">
            <w:pPr>
              <w:jc w:val="center"/>
              <w:rPr>
                <w:color w:val="000000"/>
                <w:sz w:val="20"/>
                <w:szCs w:val="20"/>
              </w:rPr>
            </w:pPr>
            <w:r w:rsidRPr="00E56E39">
              <w:rPr>
                <w:sz w:val="20"/>
                <w:szCs w:val="20"/>
              </w:rPr>
              <w:t>[0.0926]</w:t>
            </w:r>
          </w:p>
        </w:tc>
      </w:tr>
      <w:tr w:rsidR="00E56E39" w:rsidRPr="00E56E39" w14:paraId="617EB56E" w14:textId="77777777" w:rsidTr="00E56E39">
        <w:trPr>
          <w:trHeight w:val="144"/>
        </w:trPr>
        <w:tc>
          <w:tcPr>
            <w:tcW w:w="963" w:type="pct"/>
            <w:tcBorders>
              <w:top w:val="nil"/>
              <w:left w:val="nil"/>
              <w:bottom w:val="nil"/>
              <w:right w:val="nil"/>
            </w:tcBorders>
            <w:shd w:val="clear" w:color="auto" w:fill="auto"/>
            <w:noWrap/>
            <w:vAlign w:val="bottom"/>
            <w:hideMark/>
          </w:tcPr>
          <w:p w14:paraId="4A9301B2" w14:textId="77777777" w:rsidR="00E56E39" w:rsidRPr="00E56E39" w:rsidRDefault="00E56E39" w:rsidP="00E56E39">
            <w:pPr>
              <w:rPr>
                <w:rFonts w:eastAsia="Times New Roman"/>
                <w:sz w:val="20"/>
                <w:szCs w:val="20"/>
              </w:rPr>
            </w:pPr>
            <w:r w:rsidRPr="00E56E39">
              <w:rPr>
                <w:color w:val="000000"/>
                <w:sz w:val="20"/>
                <w:szCs w:val="20"/>
              </w:rPr>
              <w:t>Constant</w:t>
            </w:r>
          </w:p>
        </w:tc>
        <w:tc>
          <w:tcPr>
            <w:tcW w:w="673" w:type="pct"/>
            <w:tcBorders>
              <w:top w:val="nil"/>
              <w:left w:val="nil"/>
              <w:bottom w:val="nil"/>
              <w:right w:val="nil"/>
            </w:tcBorders>
            <w:shd w:val="clear" w:color="auto" w:fill="auto"/>
            <w:noWrap/>
            <w:hideMark/>
          </w:tcPr>
          <w:p w14:paraId="04B4D6B2" w14:textId="77777777" w:rsidR="00E56E39" w:rsidRPr="00E56E39" w:rsidRDefault="00E56E39" w:rsidP="00E56E39">
            <w:pPr>
              <w:jc w:val="center"/>
              <w:rPr>
                <w:rFonts w:eastAsia="Times New Roman"/>
                <w:sz w:val="20"/>
                <w:szCs w:val="20"/>
              </w:rPr>
            </w:pPr>
            <w:r w:rsidRPr="00E56E39">
              <w:rPr>
                <w:sz w:val="20"/>
                <w:szCs w:val="20"/>
              </w:rPr>
              <w:t>-0.4237</w:t>
            </w:r>
          </w:p>
        </w:tc>
        <w:tc>
          <w:tcPr>
            <w:tcW w:w="673" w:type="pct"/>
            <w:tcBorders>
              <w:top w:val="nil"/>
              <w:left w:val="nil"/>
              <w:bottom w:val="nil"/>
              <w:right w:val="nil"/>
            </w:tcBorders>
            <w:shd w:val="clear" w:color="auto" w:fill="auto"/>
            <w:noWrap/>
            <w:hideMark/>
          </w:tcPr>
          <w:p w14:paraId="289D13A7" w14:textId="77777777" w:rsidR="00E56E39" w:rsidRPr="00E56E39" w:rsidRDefault="00E56E39" w:rsidP="00E56E39">
            <w:pPr>
              <w:jc w:val="center"/>
              <w:rPr>
                <w:rFonts w:eastAsia="Times New Roman"/>
                <w:sz w:val="20"/>
                <w:szCs w:val="20"/>
              </w:rPr>
            </w:pPr>
            <w:r w:rsidRPr="00E56E39">
              <w:rPr>
                <w:sz w:val="20"/>
                <w:szCs w:val="20"/>
              </w:rPr>
              <w:t>-0.5531</w:t>
            </w:r>
          </w:p>
        </w:tc>
        <w:tc>
          <w:tcPr>
            <w:tcW w:w="673" w:type="pct"/>
            <w:tcBorders>
              <w:top w:val="nil"/>
              <w:left w:val="nil"/>
              <w:bottom w:val="nil"/>
              <w:right w:val="nil"/>
            </w:tcBorders>
            <w:shd w:val="clear" w:color="auto" w:fill="auto"/>
            <w:noWrap/>
            <w:hideMark/>
          </w:tcPr>
          <w:p w14:paraId="2D07AEDB" w14:textId="77777777" w:rsidR="00E56E39" w:rsidRPr="00E56E39" w:rsidRDefault="00E56E39" w:rsidP="00E56E39">
            <w:pPr>
              <w:jc w:val="center"/>
              <w:rPr>
                <w:rFonts w:eastAsia="Times New Roman"/>
                <w:sz w:val="20"/>
                <w:szCs w:val="20"/>
              </w:rPr>
            </w:pPr>
            <w:r w:rsidRPr="00E56E39">
              <w:rPr>
                <w:sz w:val="20"/>
                <w:szCs w:val="20"/>
              </w:rPr>
              <w:t>-4.4506</w:t>
            </w:r>
          </w:p>
        </w:tc>
        <w:tc>
          <w:tcPr>
            <w:tcW w:w="657" w:type="pct"/>
            <w:tcBorders>
              <w:top w:val="nil"/>
              <w:left w:val="nil"/>
              <w:bottom w:val="nil"/>
              <w:right w:val="nil"/>
            </w:tcBorders>
            <w:shd w:val="clear" w:color="auto" w:fill="auto"/>
            <w:noWrap/>
            <w:hideMark/>
          </w:tcPr>
          <w:p w14:paraId="1ACBE273" w14:textId="77777777" w:rsidR="00E56E39" w:rsidRPr="00E56E39" w:rsidRDefault="00E56E39" w:rsidP="00E56E39">
            <w:pPr>
              <w:jc w:val="center"/>
              <w:rPr>
                <w:rFonts w:eastAsia="Times New Roman"/>
                <w:sz w:val="20"/>
                <w:szCs w:val="20"/>
              </w:rPr>
            </w:pPr>
            <w:r w:rsidRPr="00E56E39">
              <w:rPr>
                <w:sz w:val="20"/>
                <w:szCs w:val="20"/>
              </w:rPr>
              <w:t>10.2868***</w:t>
            </w:r>
          </w:p>
        </w:tc>
        <w:tc>
          <w:tcPr>
            <w:tcW w:w="681" w:type="pct"/>
            <w:gridSpan w:val="2"/>
            <w:tcBorders>
              <w:top w:val="nil"/>
              <w:left w:val="nil"/>
              <w:bottom w:val="nil"/>
              <w:right w:val="nil"/>
            </w:tcBorders>
            <w:shd w:val="clear" w:color="auto" w:fill="auto"/>
            <w:noWrap/>
            <w:hideMark/>
          </w:tcPr>
          <w:p w14:paraId="1ABB15EB" w14:textId="77777777" w:rsidR="00E56E39" w:rsidRPr="00E56E39" w:rsidRDefault="00E56E39" w:rsidP="00E56E39">
            <w:pPr>
              <w:jc w:val="center"/>
              <w:rPr>
                <w:rFonts w:eastAsia="Times New Roman"/>
                <w:color w:val="000000"/>
                <w:sz w:val="20"/>
                <w:szCs w:val="20"/>
              </w:rPr>
            </w:pPr>
            <w:r w:rsidRPr="00E56E39">
              <w:rPr>
                <w:sz w:val="20"/>
                <w:szCs w:val="20"/>
              </w:rPr>
              <w:t>10.1526***</w:t>
            </w:r>
          </w:p>
        </w:tc>
        <w:tc>
          <w:tcPr>
            <w:tcW w:w="680" w:type="pct"/>
            <w:gridSpan w:val="2"/>
            <w:tcBorders>
              <w:top w:val="nil"/>
              <w:left w:val="nil"/>
              <w:bottom w:val="nil"/>
              <w:right w:val="nil"/>
            </w:tcBorders>
            <w:shd w:val="clear" w:color="auto" w:fill="auto"/>
            <w:noWrap/>
            <w:hideMark/>
          </w:tcPr>
          <w:p w14:paraId="16449E6F" w14:textId="77777777" w:rsidR="00E56E39" w:rsidRPr="00E56E39" w:rsidRDefault="00E56E39" w:rsidP="00E56E39">
            <w:pPr>
              <w:jc w:val="center"/>
              <w:rPr>
                <w:rFonts w:eastAsia="Times New Roman"/>
                <w:color w:val="000000"/>
                <w:sz w:val="20"/>
                <w:szCs w:val="20"/>
              </w:rPr>
            </w:pPr>
            <w:r w:rsidRPr="00E56E39">
              <w:rPr>
                <w:sz w:val="20"/>
                <w:szCs w:val="20"/>
              </w:rPr>
              <w:t>10.6781***</w:t>
            </w:r>
          </w:p>
        </w:tc>
      </w:tr>
      <w:tr w:rsidR="00E56E39" w:rsidRPr="00E56E39" w14:paraId="3A4162E8" w14:textId="77777777" w:rsidTr="00E56E39">
        <w:trPr>
          <w:trHeight w:val="144"/>
        </w:trPr>
        <w:tc>
          <w:tcPr>
            <w:tcW w:w="963" w:type="pct"/>
            <w:tcBorders>
              <w:top w:val="nil"/>
              <w:left w:val="nil"/>
              <w:bottom w:val="nil"/>
              <w:right w:val="nil"/>
            </w:tcBorders>
            <w:shd w:val="clear" w:color="auto" w:fill="auto"/>
            <w:noWrap/>
            <w:vAlign w:val="bottom"/>
            <w:hideMark/>
          </w:tcPr>
          <w:p w14:paraId="55032423" w14:textId="77777777" w:rsidR="00E56E39" w:rsidRPr="00E56E39" w:rsidRDefault="00E56E39" w:rsidP="00E56E39">
            <w:pPr>
              <w:rPr>
                <w:rFonts w:eastAsia="Times New Roman"/>
                <w:color w:val="000000"/>
                <w:sz w:val="20"/>
                <w:szCs w:val="20"/>
              </w:rPr>
            </w:pPr>
          </w:p>
        </w:tc>
        <w:tc>
          <w:tcPr>
            <w:tcW w:w="673" w:type="pct"/>
            <w:tcBorders>
              <w:top w:val="nil"/>
              <w:left w:val="nil"/>
              <w:bottom w:val="nil"/>
              <w:right w:val="nil"/>
            </w:tcBorders>
            <w:shd w:val="clear" w:color="auto" w:fill="auto"/>
            <w:noWrap/>
            <w:hideMark/>
          </w:tcPr>
          <w:p w14:paraId="748E311F" w14:textId="77777777" w:rsidR="00E56E39" w:rsidRPr="00E56E39" w:rsidRDefault="00E56E39" w:rsidP="00E56E39">
            <w:pPr>
              <w:jc w:val="center"/>
              <w:rPr>
                <w:rFonts w:eastAsia="Times New Roman"/>
                <w:color w:val="000000"/>
                <w:sz w:val="20"/>
                <w:szCs w:val="20"/>
              </w:rPr>
            </w:pPr>
            <w:r w:rsidRPr="00E56E39">
              <w:rPr>
                <w:sz w:val="20"/>
                <w:szCs w:val="20"/>
              </w:rPr>
              <w:t>[2.6862]</w:t>
            </w:r>
          </w:p>
        </w:tc>
        <w:tc>
          <w:tcPr>
            <w:tcW w:w="673" w:type="pct"/>
            <w:tcBorders>
              <w:top w:val="nil"/>
              <w:left w:val="nil"/>
              <w:bottom w:val="nil"/>
              <w:right w:val="nil"/>
            </w:tcBorders>
            <w:shd w:val="clear" w:color="auto" w:fill="auto"/>
            <w:noWrap/>
            <w:hideMark/>
          </w:tcPr>
          <w:p w14:paraId="0DFF6D5F" w14:textId="77777777" w:rsidR="00E56E39" w:rsidRPr="00E56E39" w:rsidRDefault="00E56E39" w:rsidP="00E56E39">
            <w:pPr>
              <w:jc w:val="center"/>
              <w:rPr>
                <w:rFonts w:eastAsia="Times New Roman"/>
                <w:sz w:val="20"/>
                <w:szCs w:val="20"/>
              </w:rPr>
            </w:pPr>
            <w:r w:rsidRPr="00E56E39">
              <w:rPr>
                <w:sz w:val="20"/>
                <w:szCs w:val="20"/>
              </w:rPr>
              <w:t>[2.8867]</w:t>
            </w:r>
          </w:p>
        </w:tc>
        <w:tc>
          <w:tcPr>
            <w:tcW w:w="673" w:type="pct"/>
            <w:tcBorders>
              <w:top w:val="nil"/>
              <w:left w:val="nil"/>
              <w:bottom w:val="nil"/>
              <w:right w:val="nil"/>
            </w:tcBorders>
            <w:shd w:val="clear" w:color="auto" w:fill="auto"/>
            <w:noWrap/>
            <w:hideMark/>
          </w:tcPr>
          <w:p w14:paraId="1B1399C6" w14:textId="77777777" w:rsidR="00E56E39" w:rsidRPr="00E56E39" w:rsidRDefault="00E56E39" w:rsidP="00E56E39">
            <w:pPr>
              <w:jc w:val="center"/>
              <w:rPr>
                <w:rFonts w:eastAsia="Times New Roman"/>
                <w:sz w:val="20"/>
                <w:szCs w:val="20"/>
              </w:rPr>
            </w:pPr>
            <w:r w:rsidRPr="00E56E39">
              <w:rPr>
                <w:sz w:val="20"/>
                <w:szCs w:val="20"/>
              </w:rPr>
              <w:t>[2.8199]</w:t>
            </w:r>
          </w:p>
        </w:tc>
        <w:tc>
          <w:tcPr>
            <w:tcW w:w="657" w:type="pct"/>
            <w:tcBorders>
              <w:top w:val="nil"/>
              <w:left w:val="nil"/>
              <w:bottom w:val="nil"/>
              <w:right w:val="nil"/>
            </w:tcBorders>
            <w:shd w:val="clear" w:color="auto" w:fill="auto"/>
            <w:noWrap/>
            <w:hideMark/>
          </w:tcPr>
          <w:p w14:paraId="59FF069D" w14:textId="77777777" w:rsidR="00E56E39" w:rsidRPr="00E56E39" w:rsidRDefault="00E56E39" w:rsidP="00E56E39">
            <w:pPr>
              <w:jc w:val="center"/>
              <w:rPr>
                <w:rFonts w:eastAsia="Times New Roman"/>
                <w:sz w:val="20"/>
                <w:szCs w:val="20"/>
              </w:rPr>
            </w:pPr>
            <w:r w:rsidRPr="00E56E39">
              <w:rPr>
                <w:sz w:val="20"/>
                <w:szCs w:val="20"/>
              </w:rPr>
              <w:t>[0.5242]</w:t>
            </w:r>
          </w:p>
        </w:tc>
        <w:tc>
          <w:tcPr>
            <w:tcW w:w="681" w:type="pct"/>
            <w:gridSpan w:val="2"/>
            <w:tcBorders>
              <w:top w:val="nil"/>
              <w:left w:val="nil"/>
              <w:bottom w:val="nil"/>
              <w:right w:val="nil"/>
            </w:tcBorders>
            <w:shd w:val="clear" w:color="auto" w:fill="auto"/>
            <w:noWrap/>
            <w:hideMark/>
          </w:tcPr>
          <w:p w14:paraId="27AD8C07" w14:textId="77777777" w:rsidR="00E56E39" w:rsidRPr="00E56E39" w:rsidRDefault="00E56E39" w:rsidP="00E56E39">
            <w:pPr>
              <w:jc w:val="center"/>
              <w:rPr>
                <w:rFonts w:eastAsia="Times New Roman"/>
                <w:sz w:val="20"/>
                <w:szCs w:val="20"/>
              </w:rPr>
            </w:pPr>
            <w:r w:rsidRPr="00E56E39">
              <w:rPr>
                <w:sz w:val="20"/>
                <w:szCs w:val="20"/>
              </w:rPr>
              <w:t>[0.6217]</w:t>
            </w:r>
          </w:p>
        </w:tc>
        <w:tc>
          <w:tcPr>
            <w:tcW w:w="680" w:type="pct"/>
            <w:gridSpan w:val="2"/>
            <w:tcBorders>
              <w:top w:val="nil"/>
              <w:left w:val="nil"/>
              <w:bottom w:val="nil"/>
              <w:right w:val="nil"/>
            </w:tcBorders>
            <w:shd w:val="clear" w:color="auto" w:fill="auto"/>
            <w:noWrap/>
            <w:hideMark/>
          </w:tcPr>
          <w:p w14:paraId="47E1BDF6" w14:textId="77777777" w:rsidR="00E56E39" w:rsidRPr="00E56E39" w:rsidRDefault="00E56E39" w:rsidP="00E56E39">
            <w:pPr>
              <w:jc w:val="center"/>
              <w:rPr>
                <w:rFonts w:eastAsia="Times New Roman"/>
                <w:color w:val="000000"/>
                <w:sz w:val="20"/>
                <w:szCs w:val="20"/>
              </w:rPr>
            </w:pPr>
            <w:r w:rsidRPr="00E56E39">
              <w:rPr>
                <w:sz w:val="20"/>
                <w:szCs w:val="20"/>
              </w:rPr>
              <w:t>[0.5872]</w:t>
            </w:r>
          </w:p>
        </w:tc>
      </w:tr>
      <w:tr w:rsidR="00E56E39" w:rsidRPr="00E56E39" w14:paraId="4D389162" w14:textId="77777777" w:rsidTr="00E56E39">
        <w:trPr>
          <w:trHeight w:val="144"/>
        </w:trPr>
        <w:tc>
          <w:tcPr>
            <w:tcW w:w="963" w:type="pct"/>
            <w:tcBorders>
              <w:top w:val="nil"/>
              <w:left w:val="nil"/>
              <w:bottom w:val="nil"/>
              <w:right w:val="nil"/>
            </w:tcBorders>
            <w:shd w:val="clear" w:color="auto" w:fill="auto"/>
            <w:noWrap/>
            <w:vAlign w:val="center"/>
          </w:tcPr>
          <w:p w14:paraId="797C1E44" w14:textId="77777777" w:rsidR="00E56E39" w:rsidRPr="00E56E39" w:rsidRDefault="00E56E39" w:rsidP="00E56E39">
            <w:pPr>
              <w:rPr>
                <w:rFonts w:eastAsia="Times New Roman"/>
                <w:color w:val="000000"/>
                <w:sz w:val="20"/>
                <w:szCs w:val="20"/>
              </w:rPr>
            </w:pPr>
          </w:p>
        </w:tc>
        <w:tc>
          <w:tcPr>
            <w:tcW w:w="673" w:type="pct"/>
            <w:tcBorders>
              <w:top w:val="nil"/>
              <w:left w:val="nil"/>
              <w:bottom w:val="nil"/>
              <w:right w:val="nil"/>
            </w:tcBorders>
            <w:shd w:val="clear" w:color="auto" w:fill="auto"/>
            <w:noWrap/>
          </w:tcPr>
          <w:p w14:paraId="29A21B8D" w14:textId="77777777" w:rsidR="00E56E39" w:rsidRPr="00E56E39" w:rsidRDefault="00E56E39" w:rsidP="00E56E39">
            <w:pPr>
              <w:jc w:val="center"/>
              <w:rPr>
                <w:color w:val="000000"/>
                <w:sz w:val="20"/>
                <w:szCs w:val="20"/>
              </w:rPr>
            </w:pPr>
          </w:p>
        </w:tc>
        <w:tc>
          <w:tcPr>
            <w:tcW w:w="673" w:type="pct"/>
            <w:tcBorders>
              <w:top w:val="nil"/>
              <w:left w:val="nil"/>
              <w:bottom w:val="nil"/>
              <w:right w:val="nil"/>
            </w:tcBorders>
            <w:shd w:val="clear" w:color="auto" w:fill="auto"/>
            <w:noWrap/>
          </w:tcPr>
          <w:p w14:paraId="4B07CC02" w14:textId="77777777" w:rsidR="00E56E39" w:rsidRPr="00E56E39" w:rsidRDefault="00E56E39" w:rsidP="00E56E39">
            <w:pPr>
              <w:jc w:val="center"/>
              <w:rPr>
                <w:color w:val="000000"/>
                <w:sz w:val="20"/>
                <w:szCs w:val="20"/>
              </w:rPr>
            </w:pPr>
          </w:p>
        </w:tc>
        <w:tc>
          <w:tcPr>
            <w:tcW w:w="673" w:type="pct"/>
            <w:tcBorders>
              <w:top w:val="nil"/>
              <w:left w:val="nil"/>
              <w:bottom w:val="nil"/>
              <w:right w:val="nil"/>
            </w:tcBorders>
            <w:shd w:val="clear" w:color="auto" w:fill="auto"/>
            <w:noWrap/>
          </w:tcPr>
          <w:p w14:paraId="052A5620" w14:textId="77777777" w:rsidR="00E56E39" w:rsidRPr="00E56E39" w:rsidRDefault="00E56E39" w:rsidP="00E56E39">
            <w:pPr>
              <w:jc w:val="center"/>
              <w:rPr>
                <w:color w:val="000000"/>
                <w:sz w:val="20"/>
                <w:szCs w:val="20"/>
              </w:rPr>
            </w:pPr>
          </w:p>
        </w:tc>
        <w:tc>
          <w:tcPr>
            <w:tcW w:w="657" w:type="pct"/>
            <w:tcBorders>
              <w:top w:val="nil"/>
              <w:left w:val="nil"/>
              <w:bottom w:val="nil"/>
              <w:right w:val="nil"/>
            </w:tcBorders>
            <w:shd w:val="clear" w:color="auto" w:fill="auto"/>
            <w:noWrap/>
          </w:tcPr>
          <w:p w14:paraId="4436C498" w14:textId="77777777" w:rsidR="00E56E39" w:rsidRPr="00E56E39" w:rsidRDefault="00E56E39" w:rsidP="00E56E39">
            <w:pPr>
              <w:jc w:val="center"/>
              <w:rPr>
                <w:color w:val="000000"/>
                <w:sz w:val="20"/>
                <w:szCs w:val="20"/>
              </w:rPr>
            </w:pPr>
          </w:p>
        </w:tc>
        <w:tc>
          <w:tcPr>
            <w:tcW w:w="681" w:type="pct"/>
            <w:gridSpan w:val="2"/>
            <w:tcBorders>
              <w:top w:val="nil"/>
              <w:left w:val="nil"/>
              <w:bottom w:val="nil"/>
              <w:right w:val="nil"/>
            </w:tcBorders>
            <w:shd w:val="clear" w:color="auto" w:fill="auto"/>
            <w:noWrap/>
          </w:tcPr>
          <w:p w14:paraId="0420D330" w14:textId="77777777" w:rsidR="00E56E39" w:rsidRPr="00E56E39" w:rsidRDefault="00E56E39" w:rsidP="00E56E39">
            <w:pPr>
              <w:jc w:val="center"/>
              <w:rPr>
                <w:color w:val="000000"/>
                <w:sz w:val="20"/>
                <w:szCs w:val="20"/>
              </w:rPr>
            </w:pPr>
          </w:p>
        </w:tc>
        <w:tc>
          <w:tcPr>
            <w:tcW w:w="680" w:type="pct"/>
            <w:gridSpan w:val="2"/>
            <w:tcBorders>
              <w:top w:val="nil"/>
              <w:left w:val="nil"/>
              <w:bottom w:val="nil"/>
              <w:right w:val="nil"/>
            </w:tcBorders>
            <w:shd w:val="clear" w:color="auto" w:fill="auto"/>
            <w:noWrap/>
          </w:tcPr>
          <w:p w14:paraId="7A52955A" w14:textId="77777777" w:rsidR="00E56E39" w:rsidRPr="00E56E39" w:rsidRDefault="00E56E39" w:rsidP="00E56E39">
            <w:pPr>
              <w:jc w:val="center"/>
              <w:rPr>
                <w:color w:val="000000"/>
                <w:sz w:val="20"/>
                <w:szCs w:val="20"/>
              </w:rPr>
            </w:pPr>
          </w:p>
        </w:tc>
      </w:tr>
      <w:tr w:rsidR="00E56E39" w:rsidRPr="00E56E39" w14:paraId="1E41F994" w14:textId="77777777" w:rsidTr="00E56E39">
        <w:trPr>
          <w:trHeight w:val="144"/>
        </w:trPr>
        <w:tc>
          <w:tcPr>
            <w:tcW w:w="963" w:type="pct"/>
            <w:tcBorders>
              <w:top w:val="nil"/>
              <w:left w:val="nil"/>
              <w:bottom w:val="nil"/>
              <w:right w:val="nil"/>
            </w:tcBorders>
            <w:shd w:val="clear" w:color="auto" w:fill="auto"/>
            <w:noWrap/>
            <w:vAlign w:val="center"/>
            <w:hideMark/>
          </w:tcPr>
          <w:p w14:paraId="0E2E47D4" w14:textId="77777777" w:rsidR="00E56E39" w:rsidRPr="00E56E39" w:rsidRDefault="00E56E39" w:rsidP="00E56E39">
            <w:pPr>
              <w:rPr>
                <w:rFonts w:eastAsia="Times New Roman"/>
                <w:color w:val="000000"/>
                <w:sz w:val="20"/>
                <w:szCs w:val="20"/>
              </w:rPr>
            </w:pPr>
            <w:r w:rsidRPr="00E56E39">
              <w:rPr>
                <w:rFonts w:eastAsia="Times New Roman"/>
                <w:color w:val="000000"/>
                <w:sz w:val="20"/>
                <w:szCs w:val="20"/>
              </w:rPr>
              <w:t>Observations</w:t>
            </w:r>
          </w:p>
        </w:tc>
        <w:tc>
          <w:tcPr>
            <w:tcW w:w="673" w:type="pct"/>
            <w:tcBorders>
              <w:top w:val="nil"/>
              <w:left w:val="nil"/>
              <w:bottom w:val="nil"/>
              <w:right w:val="nil"/>
            </w:tcBorders>
            <w:shd w:val="clear" w:color="auto" w:fill="auto"/>
            <w:noWrap/>
            <w:hideMark/>
          </w:tcPr>
          <w:p w14:paraId="208640B9" w14:textId="77777777" w:rsidR="00E56E39" w:rsidRPr="00E56E39" w:rsidRDefault="00E56E39" w:rsidP="00E56E39">
            <w:pPr>
              <w:jc w:val="center"/>
              <w:rPr>
                <w:rFonts w:eastAsia="Times New Roman"/>
                <w:color w:val="000000"/>
                <w:sz w:val="20"/>
                <w:szCs w:val="20"/>
              </w:rPr>
            </w:pPr>
            <w:r w:rsidRPr="00E56E39">
              <w:rPr>
                <w:sz w:val="20"/>
                <w:szCs w:val="20"/>
              </w:rPr>
              <w:t>1,119</w:t>
            </w:r>
          </w:p>
        </w:tc>
        <w:tc>
          <w:tcPr>
            <w:tcW w:w="673" w:type="pct"/>
            <w:tcBorders>
              <w:top w:val="nil"/>
              <w:left w:val="nil"/>
              <w:bottom w:val="nil"/>
              <w:right w:val="nil"/>
            </w:tcBorders>
            <w:shd w:val="clear" w:color="auto" w:fill="auto"/>
            <w:noWrap/>
            <w:hideMark/>
          </w:tcPr>
          <w:p w14:paraId="596DAF3B" w14:textId="77777777" w:rsidR="00E56E39" w:rsidRPr="00E56E39" w:rsidRDefault="00E56E39" w:rsidP="00E56E39">
            <w:pPr>
              <w:jc w:val="center"/>
              <w:rPr>
                <w:rFonts w:eastAsia="Times New Roman"/>
                <w:color w:val="000000"/>
                <w:sz w:val="20"/>
                <w:szCs w:val="20"/>
              </w:rPr>
            </w:pPr>
            <w:r w:rsidRPr="00E56E39">
              <w:rPr>
                <w:sz w:val="20"/>
                <w:szCs w:val="20"/>
              </w:rPr>
              <w:t>1,119</w:t>
            </w:r>
          </w:p>
        </w:tc>
        <w:tc>
          <w:tcPr>
            <w:tcW w:w="673" w:type="pct"/>
            <w:tcBorders>
              <w:top w:val="nil"/>
              <w:left w:val="nil"/>
              <w:bottom w:val="nil"/>
              <w:right w:val="nil"/>
            </w:tcBorders>
            <w:shd w:val="clear" w:color="auto" w:fill="auto"/>
            <w:noWrap/>
            <w:hideMark/>
          </w:tcPr>
          <w:p w14:paraId="5FE842D9" w14:textId="77777777" w:rsidR="00E56E39" w:rsidRPr="00E56E39" w:rsidRDefault="00E56E39" w:rsidP="00E56E39">
            <w:pPr>
              <w:jc w:val="center"/>
              <w:rPr>
                <w:rFonts w:eastAsia="Times New Roman"/>
                <w:color w:val="000000"/>
                <w:sz w:val="20"/>
                <w:szCs w:val="20"/>
              </w:rPr>
            </w:pPr>
            <w:r w:rsidRPr="00E56E39">
              <w:rPr>
                <w:sz w:val="20"/>
                <w:szCs w:val="20"/>
              </w:rPr>
              <w:t>1,119</w:t>
            </w:r>
          </w:p>
        </w:tc>
        <w:tc>
          <w:tcPr>
            <w:tcW w:w="657" w:type="pct"/>
            <w:tcBorders>
              <w:top w:val="nil"/>
              <w:left w:val="nil"/>
              <w:bottom w:val="nil"/>
              <w:right w:val="nil"/>
            </w:tcBorders>
            <w:shd w:val="clear" w:color="auto" w:fill="auto"/>
            <w:noWrap/>
            <w:hideMark/>
          </w:tcPr>
          <w:p w14:paraId="6C59658E" w14:textId="77777777" w:rsidR="00E56E39" w:rsidRPr="00E56E39" w:rsidRDefault="00E56E39" w:rsidP="00E56E39">
            <w:pPr>
              <w:jc w:val="center"/>
              <w:rPr>
                <w:rFonts w:eastAsia="Times New Roman"/>
                <w:color w:val="000000"/>
                <w:sz w:val="20"/>
                <w:szCs w:val="20"/>
              </w:rPr>
            </w:pPr>
            <w:r w:rsidRPr="00E56E39">
              <w:rPr>
                <w:sz w:val="20"/>
                <w:szCs w:val="20"/>
              </w:rPr>
              <w:t>1,119</w:t>
            </w:r>
          </w:p>
        </w:tc>
        <w:tc>
          <w:tcPr>
            <w:tcW w:w="681" w:type="pct"/>
            <w:gridSpan w:val="2"/>
            <w:tcBorders>
              <w:top w:val="nil"/>
              <w:left w:val="nil"/>
              <w:bottom w:val="nil"/>
              <w:right w:val="nil"/>
            </w:tcBorders>
            <w:shd w:val="clear" w:color="auto" w:fill="auto"/>
            <w:noWrap/>
            <w:hideMark/>
          </w:tcPr>
          <w:p w14:paraId="3C99F9EA" w14:textId="77777777" w:rsidR="00E56E39" w:rsidRPr="00E56E39" w:rsidRDefault="00E56E39" w:rsidP="00E56E39">
            <w:pPr>
              <w:jc w:val="center"/>
              <w:rPr>
                <w:rFonts w:eastAsia="Times New Roman"/>
                <w:color w:val="000000"/>
                <w:sz w:val="20"/>
                <w:szCs w:val="20"/>
              </w:rPr>
            </w:pPr>
            <w:r w:rsidRPr="00E56E39">
              <w:rPr>
                <w:sz w:val="20"/>
                <w:szCs w:val="20"/>
              </w:rPr>
              <w:t>1,119</w:t>
            </w:r>
          </w:p>
        </w:tc>
        <w:tc>
          <w:tcPr>
            <w:tcW w:w="680" w:type="pct"/>
            <w:gridSpan w:val="2"/>
            <w:tcBorders>
              <w:top w:val="nil"/>
              <w:left w:val="nil"/>
              <w:bottom w:val="nil"/>
              <w:right w:val="nil"/>
            </w:tcBorders>
            <w:shd w:val="clear" w:color="auto" w:fill="auto"/>
            <w:noWrap/>
            <w:hideMark/>
          </w:tcPr>
          <w:p w14:paraId="7A154D43" w14:textId="77777777" w:rsidR="00E56E39" w:rsidRPr="00E56E39" w:rsidRDefault="00E56E39" w:rsidP="00E56E39">
            <w:pPr>
              <w:jc w:val="center"/>
              <w:rPr>
                <w:rFonts w:eastAsia="Times New Roman"/>
                <w:color w:val="000000"/>
                <w:sz w:val="20"/>
                <w:szCs w:val="20"/>
              </w:rPr>
            </w:pPr>
            <w:r w:rsidRPr="00E56E39">
              <w:rPr>
                <w:sz w:val="20"/>
                <w:szCs w:val="20"/>
              </w:rPr>
              <w:t>1,119</w:t>
            </w:r>
          </w:p>
        </w:tc>
      </w:tr>
      <w:tr w:rsidR="00E56E39" w:rsidRPr="00E56E39" w14:paraId="26C0FD65" w14:textId="77777777" w:rsidTr="00E56E39">
        <w:trPr>
          <w:trHeight w:val="144"/>
        </w:trPr>
        <w:tc>
          <w:tcPr>
            <w:tcW w:w="963" w:type="pct"/>
            <w:tcBorders>
              <w:top w:val="nil"/>
              <w:left w:val="nil"/>
              <w:bottom w:val="nil"/>
              <w:right w:val="nil"/>
            </w:tcBorders>
            <w:shd w:val="clear" w:color="auto" w:fill="auto"/>
            <w:noWrap/>
            <w:vAlign w:val="center"/>
            <w:hideMark/>
          </w:tcPr>
          <w:p w14:paraId="64106E84" w14:textId="77777777" w:rsidR="00E56E39" w:rsidRPr="00E56E39" w:rsidRDefault="00E56E39" w:rsidP="00E56E39">
            <w:pPr>
              <w:rPr>
                <w:rFonts w:eastAsia="Times New Roman"/>
                <w:color w:val="000000"/>
                <w:sz w:val="20"/>
                <w:szCs w:val="20"/>
              </w:rPr>
            </w:pPr>
            <w:r w:rsidRPr="00E56E39">
              <w:rPr>
                <w:rFonts w:eastAsia="Times New Roman"/>
                <w:color w:val="000000"/>
                <w:sz w:val="20"/>
                <w:szCs w:val="20"/>
              </w:rPr>
              <w:t>R-squared</w:t>
            </w:r>
          </w:p>
        </w:tc>
        <w:tc>
          <w:tcPr>
            <w:tcW w:w="673" w:type="pct"/>
            <w:tcBorders>
              <w:top w:val="nil"/>
              <w:left w:val="nil"/>
              <w:bottom w:val="nil"/>
              <w:right w:val="nil"/>
            </w:tcBorders>
            <w:shd w:val="clear" w:color="auto" w:fill="auto"/>
            <w:noWrap/>
            <w:hideMark/>
          </w:tcPr>
          <w:p w14:paraId="656CB04B" w14:textId="77777777" w:rsidR="00E56E39" w:rsidRPr="00E56E39" w:rsidRDefault="00E56E39" w:rsidP="00E56E39">
            <w:pPr>
              <w:jc w:val="center"/>
              <w:rPr>
                <w:rFonts w:eastAsia="Times New Roman"/>
                <w:color w:val="000000"/>
                <w:sz w:val="20"/>
                <w:szCs w:val="20"/>
              </w:rPr>
            </w:pPr>
            <w:r w:rsidRPr="00E56E39">
              <w:rPr>
                <w:sz w:val="20"/>
                <w:szCs w:val="20"/>
              </w:rPr>
              <w:t>0.6004</w:t>
            </w:r>
          </w:p>
        </w:tc>
        <w:tc>
          <w:tcPr>
            <w:tcW w:w="673" w:type="pct"/>
            <w:tcBorders>
              <w:top w:val="nil"/>
              <w:left w:val="nil"/>
              <w:bottom w:val="nil"/>
              <w:right w:val="nil"/>
            </w:tcBorders>
            <w:shd w:val="clear" w:color="auto" w:fill="auto"/>
            <w:noWrap/>
            <w:hideMark/>
          </w:tcPr>
          <w:p w14:paraId="15B40E22" w14:textId="77777777" w:rsidR="00E56E39" w:rsidRPr="00E56E39" w:rsidRDefault="00E56E39" w:rsidP="00E56E39">
            <w:pPr>
              <w:jc w:val="center"/>
              <w:rPr>
                <w:rFonts w:eastAsia="Times New Roman"/>
                <w:color w:val="000000"/>
                <w:sz w:val="20"/>
                <w:szCs w:val="20"/>
              </w:rPr>
            </w:pPr>
            <w:r w:rsidRPr="00E56E39">
              <w:rPr>
                <w:sz w:val="20"/>
                <w:szCs w:val="20"/>
              </w:rPr>
              <w:t>0.6509</w:t>
            </w:r>
          </w:p>
        </w:tc>
        <w:tc>
          <w:tcPr>
            <w:tcW w:w="673" w:type="pct"/>
            <w:tcBorders>
              <w:top w:val="nil"/>
              <w:left w:val="nil"/>
              <w:bottom w:val="nil"/>
              <w:right w:val="nil"/>
            </w:tcBorders>
            <w:shd w:val="clear" w:color="auto" w:fill="auto"/>
            <w:noWrap/>
            <w:hideMark/>
          </w:tcPr>
          <w:p w14:paraId="378EDC82" w14:textId="77777777" w:rsidR="00E56E39" w:rsidRPr="00E56E39" w:rsidRDefault="00E56E39" w:rsidP="00E56E39">
            <w:pPr>
              <w:jc w:val="center"/>
              <w:rPr>
                <w:rFonts w:eastAsia="Times New Roman"/>
                <w:color w:val="000000"/>
                <w:sz w:val="20"/>
                <w:szCs w:val="20"/>
              </w:rPr>
            </w:pPr>
            <w:r w:rsidRPr="00E56E39">
              <w:rPr>
                <w:sz w:val="20"/>
                <w:szCs w:val="20"/>
              </w:rPr>
              <w:t>0.6047</w:t>
            </w:r>
          </w:p>
        </w:tc>
        <w:tc>
          <w:tcPr>
            <w:tcW w:w="657" w:type="pct"/>
            <w:tcBorders>
              <w:top w:val="nil"/>
              <w:left w:val="nil"/>
              <w:bottom w:val="nil"/>
              <w:right w:val="nil"/>
            </w:tcBorders>
            <w:shd w:val="clear" w:color="auto" w:fill="auto"/>
            <w:noWrap/>
            <w:hideMark/>
          </w:tcPr>
          <w:p w14:paraId="7EAE3CDE" w14:textId="77777777" w:rsidR="00E56E39" w:rsidRPr="00E56E39" w:rsidRDefault="00E56E39" w:rsidP="00E56E39">
            <w:pPr>
              <w:jc w:val="center"/>
              <w:rPr>
                <w:rFonts w:eastAsia="Times New Roman"/>
                <w:color w:val="000000"/>
                <w:sz w:val="20"/>
                <w:szCs w:val="20"/>
              </w:rPr>
            </w:pPr>
            <w:r w:rsidRPr="00E56E39">
              <w:rPr>
                <w:sz w:val="20"/>
                <w:szCs w:val="20"/>
              </w:rPr>
              <w:t>0.4977</w:t>
            </w:r>
          </w:p>
        </w:tc>
        <w:tc>
          <w:tcPr>
            <w:tcW w:w="681" w:type="pct"/>
            <w:gridSpan w:val="2"/>
            <w:tcBorders>
              <w:top w:val="nil"/>
              <w:left w:val="nil"/>
              <w:bottom w:val="nil"/>
              <w:right w:val="nil"/>
            </w:tcBorders>
            <w:shd w:val="clear" w:color="auto" w:fill="auto"/>
            <w:noWrap/>
            <w:hideMark/>
          </w:tcPr>
          <w:p w14:paraId="7D620216" w14:textId="77777777" w:rsidR="00E56E39" w:rsidRPr="00E56E39" w:rsidRDefault="00E56E39" w:rsidP="00E56E39">
            <w:pPr>
              <w:jc w:val="center"/>
              <w:rPr>
                <w:rFonts w:eastAsia="Times New Roman"/>
                <w:color w:val="000000"/>
                <w:sz w:val="20"/>
                <w:szCs w:val="20"/>
              </w:rPr>
            </w:pPr>
            <w:r w:rsidRPr="00E56E39">
              <w:rPr>
                <w:sz w:val="20"/>
                <w:szCs w:val="20"/>
              </w:rPr>
              <w:t>0.6376</w:t>
            </w:r>
          </w:p>
        </w:tc>
        <w:tc>
          <w:tcPr>
            <w:tcW w:w="680" w:type="pct"/>
            <w:gridSpan w:val="2"/>
            <w:tcBorders>
              <w:top w:val="nil"/>
              <w:left w:val="nil"/>
              <w:bottom w:val="nil"/>
              <w:right w:val="nil"/>
            </w:tcBorders>
            <w:shd w:val="clear" w:color="auto" w:fill="auto"/>
            <w:noWrap/>
            <w:hideMark/>
          </w:tcPr>
          <w:p w14:paraId="33F7067F" w14:textId="77777777" w:rsidR="00E56E39" w:rsidRPr="00E56E39" w:rsidRDefault="00E56E39" w:rsidP="00E56E39">
            <w:pPr>
              <w:jc w:val="center"/>
              <w:rPr>
                <w:rFonts w:eastAsia="Times New Roman"/>
                <w:color w:val="000000"/>
                <w:sz w:val="20"/>
                <w:szCs w:val="20"/>
              </w:rPr>
            </w:pPr>
            <w:r w:rsidRPr="00E56E39">
              <w:rPr>
                <w:sz w:val="20"/>
                <w:szCs w:val="20"/>
              </w:rPr>
              <w:t>0.6361</w:t>
            </w:r>
          </w:p>
        </w:tc>
      </w:tr>
      <w:tr w:rsidR="00E56E39" w:rsidRPr="00E56E39" w14:paraId="4968F692" w14:textId="77777777" w:rsidTr="00E56E39">
        <w:trPr>
          <w:trHeight w:val="144"/>
        </w:trPr>
        <w:tc>
          <w:tcPr>
            <w:tcW w:w="963" w:type="pct"/>
            <w:tcBorders>
              <w:top w:val="nil"/>
              <w:left w:val="nil"/>
              <w:bottom w:val="single" w:sz="4" w:space="0" w:color="auto"/>
              <w:right w:val="nil"/>
            </w:tcBorders>
            <w:shd w:val="clear" w:color="auto" w:fill="auto"/>
            <w:noWrap/>
            <w:vAlign w:val="center"/>
          </w:tcPr>
          <w:p w14:paraId="54C5DB90" w14:textId="77777777" w:rsidR="00E56E39" w:rsidRPr="00E56E39" w:rsidRDefault="00E56E39" w:rsidP="00E56E39">
            <w:pPr>
              <w:rPr>
                <w:rFonts w:eastAsia="Times New Roman"/>
                <w:color w:val="000000"/>
                <w:sz w:val="20"/>
                <w:szCs w:val="20"/>
              </w:rPr>
            </w:pPr>
            <w:r w:rsidRPr="00E56E39">
              <w:rPr>
                <w:rFonts w:eastAsia="Times New Roman"/>
                <w:color w:val="000000"/>
                <w:sz w:val="20"/>
                <w:szCs w:val="20"/>
              </w:rPr>
              <w:t>Weights</w:t>
            </w:r>
          </w:p>
        </w:tc>
        <w:tc>
          <w:tcPr>
            <w:tcW w:w="673" w:type="pct"/>
            <w:tcBorders>
              <w:top w:val="nil"/>
              <w:left w:val="nil"/>
              <w:bottom w:val="single" w:sz="4" w:space="0" w:color="auto"/>
              <w:right w:val="nil"/>
            </w:tcBorders>
            <w:shd w:val="clear" w:color="auto" w:fill="auto"/>
            <w:noWrap/>
            <w:vAlign w:val="center"/>
          </w:tcPr>
          <w:p w14:paraId="45851547" w14:textId="0DD2488D" w:rsidR="00E56E39" w:rsidRPr="00E56E39" w:rsidRDefault="003C675B" w:rsidP="00E56E39">
            <w:pPr>
              <w:jc w:val="center"/>
              <w:rPr>
                <w:color w:val="000000"/>
                <w:sz w:val="20"/>
                <w:szCs w:val="20"/>
              </w:rPr>
            </w:pPr>
            <w:r w:rsidRPr="00E56E39">
              <w:rPr>
                <w:color w:val="000000"/>
                <w:sz w:val="20"/>
                <w:szCs w:val="20"/>
              </w:rPr>
              <w:t>N</w:t>
            </w:r>
            <w:r w:rsidR="00E56E39" w:rsidRPr="00E56E39">
              <w:rPr>
                <w:color w:val="000000"/>
                <w:sz w:val="20"/>
                <w:szCs w:val="20"/>
              </w:rPr>
              <w:t>one</w:t>
            </w:r>
          </w:p>
        </w:tc>
        <w:tc>
          <w:tcPr>
            <w:tcW w:w="673" w:type="pct"/>
            <w:tcBorders>
              <w:top w:val="nil"/>
              <w:left w:val="nil"/>
              <w:bottom w:val="single" w:sz="4" w:space="0" w:color="auto"/>
              <w:right w:val="nil"/>
            </w:tcBorders>
            <w:shd w:val="clear" w:color="auto" w:fill="auto"/>
            <w:noWrap/>
            <w:vAlign w:val="center"/>
          </w:tcPr>
          <w:p w14:paraId="1D8E2933" w14:textId="77777777" w:rsidR="00E56E39" w:rsidRPr="00E56E39" w:rsidRDefault="00E56E39" w:rsidP="00E56E39">
            <w:pPr>
              <w:jc w:val="center"/>
              <w:rPr>
                <w:color w:val="000000"/>
                <w:sz w:val="20"/>
                <w:szCs w:val="20"/>
              </w:rPr>
            </w:pPr>
            <w:r w:rsidRPr="00E56E39">
              <w:rPr>
                <w:color w:val="000000"/>
                <w:sz w:val="20"/>
                <w:szCs w:val="20"/>
              </w:rPr>
              <w:t>county acres</w:t>
            </w:r>
          </w:p>
        </w:tc>
        <w:tc>
          <w:tcPr>
            <w:tcW w:w="673" w:type="pct"/>
            <w:tcBorders>
              <w:top w:val="nil"/>
              <w:left w:val="nil"/>
              <w:bottom w:val="single" w:sz="4" w:space="0" w:color="auto"/>
              <w:right w:val="nil"/>
            </w:tcBorders>
            <w:shd w:val="clear" w:color="auto" w:fill="auto"/>
            <w:noWrap/>
            <w:vAlign w:val="center"/>
          </w:tcPr>
          <w:p w14:paraId="71CF4C49" w14:textId="77777777" w:rsidR="00E56E39" w:rsidRPr="00E56E39" w:rsidRDefault="00E56E39" w:rsidP="00E56E39">
            <w:pPr>
              <w:jc w:val="center"/>
              <w:rPr>
                <w:color w:val="000000"/>
                <w:sz w:val="20"/>
                <w:szCs w:val="20"/>
              </w:rPr>
            </w:pPr>
            <w:r w:rsidRPr="00E56E39">
              <w:rPr>
                <w:color w:val="000000"/>
                <w:sz w:val="20"/>
                <w:szCs w:val="20"/>
              </w:rPr>
              <w:t>farm acres</w:t>
            </w:r>
          </w:p>
        </w:tc>
        <w:tc>
          <w:tcPr>
            <w:tcW w:w="673" w:type="pct"/>
            <w:gridSpan w:val="2"/>
            <w:tcBorders>
              <w:top w:val="nil"/>
              <w:left w:val="nil"/>
              <w:bottom w:val="single" w:sz="4" w:space="0" w:color="auto"/>
              <w:right w:val="nil"/>
            </w:tcBorders>
            <w:shd w:val="clear" w:color="auto" w:fill="auto"/>
            <w:noWrap/>
            <w:vAlign w:val="center"/>
          </w:tcPr>
          <w:p w14:paraId="38AE86A7" w14:textId="2B7321A7" w:rsidR="00E56E39" w:rsidRPr="00E56E39" w:rsidRDefault="00E56E39" w:rsidP="00E56E39">
            <w:pPr>
              <w:jc w:val="center"/>
              <w:rPr>
                <w:color w:val="000000"/>
                <w:sz w:val="20"/>
                <w:szCs w:val="20"/>
              </w:rPr>
            </w:pPr>
            <w:r w:rsidRPr="00E56E39">
              <w:rPr>
                <w:color w:val="000000"/>
                <w:sz w:val="20"/>
                <w:szCs w:val="20"/>
              </w:rPr>
              <w:t>None</w:t>
            </w:r>
          </w:p>
        </w:tc>
        <w:tc>
          <w:tcPr>
            <w:tcW w:w="673" w:type="pct"/>
            <w:gridSpan w:val="2"/>
            <w:tcBorders>
              <w:top w:val="nil"/>
              <w:left w:val="nil"/>
              <w:bottom w:val="single" w:sz="4" w:space="0" w:color="auto"/>
              <w:right w:val="nil"/>
            </w:tcBorders>
            <w:shd w:val="clear" w:color="auto" w:fill="auto"/>
            <w:noWrap/>
            <w:vAlign w:val="center"/>
          </w:tcPr>
          <w:p w14:paraId="1A709182" w14:textId="77777777" w:rsidR="00E56E39" w:rsidRPr="00E56E39" w:rsidRDefault="00E56E39" w:rsidP="00E56E39">
            <w:pPr>
              <w:jc w:val="center"/>
              <w:rPr>
                <w:color w:val="000000"/>
                <w:sz w:val="20"/>
                <w:szCs w:val="20"/>
              </w:rPr>
            </w:pPr>
            <w:r w:rsidRPr="00E56E39">
              <w:rPr>
                <w:color w:val="000000"/>
                <w:sz w:val="20"/>
                <w:szCs w:val="20"/>
              </w:rPr>
              <w:t>county acres</w:t>
            </w:r>
          </w:p>
        </w:tc>
        <w:tc>
          <w:tcPr>
            <w:tcW w:w="672" w:type="pct"/>
            <w:tcBorders>
              <w:top w:val="nil"/>
              <w:left w:val="nil"/>
              <w:bottom w:val="single" w:sz="4" w:space="0" w:color="auto"/>
              <w:right w:val="nil"/>
            </w:tcBorders>
            <w:shd w:val="clear" w:color="auto" w:fill="auto"/>
            <w:noWrap/>
            <w:vAlign w:val="center"/>
          </w:tcPr>
          <w:p w14:paraId="6B8ADDB9" w14:textId="77777777" w:rsidR="00E56E39" w:rsidRPr="00E56E39" w:rsidRDefault="00E56E39" w:rsidP="00E56E39">
            <w:pPr>
              <w:jc w:val="center"/>
              <w:rPr>
                <w:color w:val="000000"/>
                <w:sz w:val="20"/>
                <w:szCs w:val="20"/>
              </w:rPr>
            </w:pPr>
            <w:r w:rsidRPr="00E56E39">
              <w:rPr>
                <w:color w:val="000000"/>
                <w:sz w:val="20"/>
                <w:szCs w:val="20"/>
              </w:rPr>
              <w:t>farm acres</w:t>
            </w:r>
          </w:p>
        </w:tc>
      </w:tr>
    </w:tbl>
    <w:p w14:paraId="180D6559" w14:textId="6CFD0103" w:rsidR="00E56E39" w:rsidRDefault="00E56E39" w:rsidP="00E56E39">
      <w:pPr>
        <w:rPr>
          <w:rFonts w:eastAsia="Times New Roman"/>
          <w:color w:val="000000" w:themeColor="text1"/>
          <w:kern w:val="24"/>
          <w:sz w:val="20"/>
          <w:szCs w:val="20"/>
        </w:rPr>
      </w:pPr>
      <w:r w:rsidRPr="00E56E39">
        <w:rPr>
          <w:rFonts w:eastAsia="Times New Roman"/>
          <w:color w:val="000000" w:themeColor="text1"/>
          <w:kern w:val="24"/>
          <w:sz w:val="20"/>
          <w:szCs w:val="20"/>
        </w:rPr>
        <w:t>Notes: Specifications (1)</w:t>
      </w:r>
      <w:r>
        <w:rPr>
          <w:rFonts w:eastAsia="Times New Roman"/>
          <w:color w:val="000000" w:themeColor="text1"/>
          <w:kern w:val="24"/>
          <w:sz w:val="20"/>
          <w:szCs w:val="20"/>
        </w:rPr>
        <w:t xml:space="preserve"> </w:t>
      </w:r>
      <w:r w:rsidRPr="00E56E39">
        <w:rPr>
          <w:rFonts w:eastAsia="Times New Roman"/>
          <w:color w:val="000000" w:themeColor="text1"/>
          <w:kern w:val="24"/>
          <w:sz w:val="20"/>
          <w:szCs w:val="20"/>
        </w:rPr>
        <w:t>-</w:t>
      </w:r>
      <w:r>
        <w:rPr>
          <w:rFonts w:eastAsia="Times New Roman"/>
          <w:color w:val="000000" w:themeColor="text1"/>
          <w:kern w:val="24"/>
          <w:sz w:val="20"/>
          <w:szCs w:val="20"/>
        </w:rPr>
        <w:t xml:space="preserve"> </w:t>
      </w:r>
      <w:r w:rsidRPr="00E56E39">
        <w:rPr>
          <w:rFonts w:eastAsia="Times New Roman"/>
          <w:color w:val="000000" w:themeColor="text1"/>
          <w:kern w:val="24"/>
          <w:sz w:val="20"/>
          <w:szCs w:val="20"/>
        </w:rPr>
        <w:t>(3) show estimates for regression of acres in wheat (log of wheat acres+1) on factors affecting agricultural production including the average wheat suitability of a county/department. Specifications (4)</w:t>
      </w:r>
      <w:r>
        <w:rPr>
          <w:rFonts w:eastAsia="Times New Roman"/>
          <w:color w:val="000000" w:themeColor="text1"/>
          <w:kern w:val="24"/>
          <w:sz w:val="20"/>
          <w:szCs w:val="20"/>
        </w:rPr>
        <w:t xml:space="preserve"> –</w:t>
      </w:r>
    </w:p>
    <w:p w14:paraId="5AC81C53" w14:textId="52300A71" w:rsidR="00E56E39" w:rsidRPr="00E56E39" w:rsidRDefault="00E56E39" w:rsidP="00E56E39">
      <w:pPr>
        <w:rPr>
          <w:rFonts w:eastAsia="Times New Roman"/>
          <w:color w:val="000000" w:themeColor="text1"/>
          <w:kern w:val="24"/>
          <w:sz w:val="20"/>
          <w:szCs w:val="20"/>
        </w:rPr>
      </w:pPr>
      <w:r w:rsidRPr="00E56E39">
        <w:rPr>
          <w:rFonts w:eastAsia="Times New Roman"/>
          <w:color w:val="000000" w:themeColor="text1"/>
          <w:kern w:val="24"/>
          <w:sz w:val="20"/>
          <w:szCs w:val="20"/>
        </w:rPr>
        <w:t>(6) show estimates for regression of the number of cattle (logged) on factors affecting production including the average pasture suitability of a county/department. Argentine sample includes departments in Cordoba, Buenos Aires, Santa Fe, and Entre Rios. US sample is the extended sample and includes counties from Iowa, Illinois, Nebraska, Louisiana, Texas, Oklahoma, Kansas, Arkansas, and Missouri. Robust standard errors in brackets: *** p&lt;0.01, ** p&lt;0.05, * p&lt;0.1.</w:t>
      </w:r>
    </w:p>
    <w:p w14:paraId="49F37B76" w14:textId="77777777" w:rsidR="00E56E39" w:rsidRPr="00E56E39" w:rsidRDefault="00E56E39" w:rsidP="00E56E39">
      <w:pPr>
        <w:rPr>
          <w:rFonts w:eastAsia="Times New Roman"/>
          <w:color w:val="000000" w:themeColor="text1"/>
          <w:kern w:val="24"/>
          <w:sz w:val="20"/>
          <w:szCs w:val="20"/>
        </w:rPr>
      </w:pPr>
      <w:r w:rsidRPr="00E56E39">
        <w:rPr>
          <w:rFonts w:eastAsia="Times New Roman"/>
          <w:color w:val="000000" w:themeColor="text1"/>
          <w:kern w:val="24"/>
          <w:sz w:val="20"/>
          <w:szCs w:val="20"/>
        </w:rPr>
        <w:br w:type="page"/>
      </w:r>
    </w:p>
    <w:p w14:paraId="1CD43982" w14:textId="77777777" w:rsidR="00E56E39" w:rsidRPr="00E56E39" w:rsidRDefault="00E56E39" w:rsidP="00E56E39">
      <w:pPr>
        <w:rPr>
          <w:rFonts w:eastAsia="Times New Roman"/>
          <w:b/>
          <w:i/>
          <w:color w:val="000000" w:themeColor="text1"/>
          <w:kern w:val="24"/>
        </w:rPr>
      </w:pPr>
      <w:r w:rsidRPr="00E56E39">
        <w:rPr>
          <w:rFonts w:eastAsia="Times New Roman"/>
          <w:b/>
          <w:i/>
          <w:color w:val="000000" w:themeColor="text1"/>
          <w:kern w:val="24"/>
        </w:rPr>
        <w:lastRenderedPageBreak/>
        <w:t>Table A4-1: Alternative Production Choice Regression Results</w:t>
      </w:r>
    </w:p>
    <w:tbl>
      <w:tblPr>
        <w:tblW w:w="5000" w:type="pct"/>
        <w:tblLayout w:type="fixed"/>
        <w:tblLook w:val="04A0" w:firstRow="1" w:lastRow="0" w:firstColumn="1" w:lastColumn="0" w:noHBand="0" w:noVBand="1"/>
      </w:tblPr>
      <w:tblGrid>
        <w:gridCol w:w="1802"/>
        <w:gridCol w:w="1260"/>
        <w:gridCol w:w="1260"/>
        <w:gridCol w:w="1260"/>
        <w:gridCol w:w="1230"/>
        <w:gridCol w:w="30"/>
        <w:gridCol w:w="1245"/>
        <w:gridCol w:w="15"/>
        <w:gridCol w:w="1258"/>
      </w:tblGrid>
      <w:tr w:rsidR="00E56E39" w:rsidRPr="00E56E39" w14:paraId="0CB1FB31" w14:textId="77777777" w:rsidTr="00E56E39">
        <w:trPr>
          <w:trHeight w:val="144"/>
        </w:trPr>
        <w:tc>
          <w:tcPr>
            <w:tcW w:w="963" w:type="pct"/>
            <w:tcBorders>
              <w:top w:val="single" w:sz="4" w:space="0" w:color="auto"/>
              <w:left w:val="nil"/>
              <w:bottom w:val="nil"/>
              <w:right w:val="nil"/>
            </w:tcBorders>
            <w:shd w:val="clear" w:color="auto" w:fill="auto"/>
            <w:noWrap/>
            <w:vAlign w:val="center"/>
            <w:hideMark/>
          </w:tcPr>
          <w:p w14:paraId="14AEE953" w14:textId="77777777" w:rsidR="00E56E39" w:rsidRPr="00E56E39" w:rsidRDefault="00E56E39" w:rsidP="00E56E39">
            <w:pPr>
              <w:rPr>
                <w:rFonts w:eastAsia="Times New Roman"/>
                <w:sz w:val="20"/>
                <w:szCs w:val="20"/>
              </w:rPr>
            </w:pPr>
          </w:p>
        </w:tc>
        <w:tc>
          <w:tcPr>
            <w:tcW w:w="673" w:type="pct"/>
            <w:tcBorders>
              <w:top w:val="single" w:sz="4" w:space="0" w:color="auto"/>
              <w:left w:val="nil"/>
              <w:bottom w:val="nil"/>
              <w:right w:val="nil"/>
            </w:tcBorders>
            <w:shd w:val="clear" w:color="auto" w:fill="auto"/>
            <w:noWrap/>
            <w:vAlign w:val="center"/>
            <w:hideMark/>
          </w:tcPr>
          <w:p w14:paraId="1539D85E"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(1)</w:t>
            </w:r>
          </w:p>
        </w:tc>
        <w:tc>
          <w:tcPr>
            <w:tcW w:w="673" w:type="pct"/>
            <w:tcBorders>
              <w:top w:val="single" w:sz="4" w:space="0" w:color="auto"/>
              <w:left w:val="nil"/>
              <w:bottom w:val="nil"/>
              <w:right w:val="nil"/>
            </w:tcBorders>
            <w:shd w:val="clear" w:color="auto" w:fill="auto"/>
            <w:noWrap/>
            <w:vAlign w:val="center"/>
            <w:hideMark/>
          </w:tcPr>
          <w:p w14:paraId="672E3F00"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(2)</w:t>
            </w:r>
          </w:p>
        </w:tc>
        <w:tc>
          <w:tcPr>
            <w:tcW w:w="673" w:type="pct"/>
            <w:tcBorders>
              <w:top w:val="single" w:sz="4" w:space="0" w:color="auto"/>
              <w:left w:val="nil"/>
              <w:bottom w:val="nil"/>
              <w:right w:val="nil"/>
            </w:tcBorders>
            <w:shd w:val="clear" w:color="auto" w:fill="auto"/>
            <w:noWrap/>
            <w:vAlign w:val="center"/>
            <w:hideMark/>
          </w:tcPr>
          <w:p w14:paraId="7433CD52"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(3)</w:t>
            </w:r>
          </w:p>
        </w:tc>
        <w:tc>
          <w:tcPr>
            <w:tcW w:w="657" w:type="pct"/>
            <w:tcBorders>
              <w:top w:val="single" w:sz="4" w:space="0" w:color="auto"/>
              <w:left w:val="nil"/>
              <w:bottom w:val="nil"/>
              <w:right w:val="nil"/>
            </w:tcBorders>
            <w:shd w:val="clear" w:color="auto" w:fill="auto"/>
            <w:noWrap/>
            <w:vAlign w:val="center"/>
            <w:hideMark/>
          </w:tcPr>
          <w:p w14:paraId="0258B954"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(4)</w:t>
            </w:r>
          </w:p>
        </w:tc>
        <w:tc>
          <w:tcPr>
            <w:tcW w:w="681" w:type="pct"/>
            <w:gridSpan w:val="2"/>
            <w:tcBorders>
              <w:top w:val="single" w:sz="4" w:space="0" w:color="auto"/>
              <w:left w:val="nil"/>
              <w:bottom w:val="nil"/>
              <w:right w:val="nil"/>
            </w:tcBorders>
            <w:shd w:val="clear" w:color="auto" w:fill="auto"/>
            <w:noWrap/>
            <w:vAlign w:val="center"/>
            <w:hideMark/>
          </w:tcPr>
          <w:p w14:paraId="20CA8CC8"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(5)</w:t>
            </w:r>
          </w:p>
        </w:tc>
        <w:tc>
          <w:tcPr>
            <w:tcW w:w="680" w:type="pct"/>
            <w:gridSpan w:val="2"/>
            <w:tcBorders>
              <w:top w:val="single" w:sz="4" w:space="0" w:color="auto"/>
              <w:left w:val="nil"/>
              <w:bottom w:val="nil"/>
              <w:right w:val="nil"/>
            </w:tcBorders>
            <w:shd w:val="clear" w:color="auto" w:fill="auto"/>
            <w:noWrap/>
            <w:vAlign w:val="center"/>
            <w:hideMark/>
          </w:tcPr>
          <w:p w14:paraId="15879028"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(6)</w:t>
            </w:r>
          </w:p>
        </w:tc>
      </w:tr>
      <w:tr w:rsidR="00E56E39" w:rsidRPr="00E56E39" w14:paraId="6361C7E5" w14:textId="77777777" w:rsidTr="00E56E39">
        <w:tc>
          <w:tcPr>
            <w:tcW w:w="963" w:type="pct"/>
            <w:tcBorders>
              <w:top w:val="nil"/>
              <w:left w:val="nil"/>
              <w:bottom w:val="nil"/>
              <w:right w:val="nil"/>
            </w:tcBorders>
            <w:shd w:val="clear" w:color="auto" w:fill="auto"/>
            <w:noWrap/>
            <w:hideMark/>
          </w:tcPr>
          <w:p w14:paraId="22FE442B" w14:textId="77777777" w:rsidR="00E56E39" w:rsidRPr="00E56E39" w:rsidRDefault="00E56E39" w:rsidP="00E56E39">
            <w:pPr>
              <w:rPr>
                <w:rFonts w:eastAsia="Times New Roman"/>
                <w:color w:val="000000"/>
                <w:sz w:val="20"/>
                <w:szCs w:val="20"/>
              </w:rPr>
            </w:pPr>
          </w:p>
        </w:tc>
        <w:tc>
          <w:tcPr>
            <w:tcW w:w="673" w:type="pct"/>
            <w:tcBorders>
              <w:top w:val="nil"/>
              <w:left w:val="nil"/>
              <w:bottom w:val="nil"/>
              <w:right w:val="nil"/>
            </w:tcBorders>
            <w:shd w:val="clear" w:color="auto" w:fill="auto"/>
            <w:noWrap/>
            <w:vAlign w:val="bottom"/>
            <w:hideMark/>
          </w:tcPr>
          <w:p w14:paraId="0F89F666" w14:textId="77777777" w:rsidR="00E56E39" w:rsidRPr="00E56E39" w:rsidRDefault="00E56E39" w:rsidP="00E56E39">
            <w:pPr>
              <w:jc w:val="center"/>
              <w:rPr>
                <w:rFonts w:eastAsia="Times New Roman"/>
                <w:color w:val="000000"/>
                <w:sz w:val="20"/>
                <w:szCs w:val="20"/>
              </w:rPr>
            </w:pPr>
            <w:r w:rsidRPr="00E56E39">
              <w:rPr>
                <w:color w:val="000000"/>
                <w:sz w:val="20"/>
                <w:szCs w:val="20"/>
              </w:rPr>
              <w:t>Log (Tenants)</w:t>
            </w:r>
          </w:p>
        </w:tc>
        <w:tc>
          <w:tcPr>
            <w:tcW w:w="673" w:type="pct"/>
            <w:tcBorders>
              <w:top w:val="nil"/>
              <w:left w:val="nil"/>
              <w:bottom w:val="nil"/>
              <w:right w:val="nil"/>
            </w:tcBorders>
            <w:shd w:val="clear" w:color="auto" w:fill="auto"/>
            <w:noWrap/>
            <w:hideMark/>
          </w:tcPr>
          <w:p w14:paraId="3ABE5330" w14:textId="77777777" w:rsidR="00E56E39" w:rsidRPr="00E56E39" w:rsidRDefault="00E56E39" w:rsidP="00E56E39">
            <w:pPr>
              <w:jc w:val="center"/>
              <w:rPr>
                <w:rFonts w:eastAsia="Times New Roman"/>
                <w:color w:val="000000"/>
                <w:sz w:val="20"/>
                <w:szCs w:val="20"/>
              </w:rPr>
            </w:pPr>
            <w:r w:rsidRPr="00E56E39">
              <w:rPr>
                <w:color w:val="000000"/>
                <w:sz w:val="20"/>
                <w:szCs w:val="20"/>
              </w:rPr>
              <w:t>Log (Tenants)</w:t>
            </w:r>
          </w:p>
        </w:tc>
        <w:tc>
          <w:tcPr>
            <w:tcW w:w="673" w:type="pct"/>
            <w:tcBorders>
              <w:top w:val="nil"/>
              <w:left w:val="nil"/>
              <w:bottom w:val="nil"/>
              <w:right w:val="nil"/>
            </w:tcBorders>
            <w:shd w:val="clear" w:color="auto" w:fill="auto"/>
            <w:noWrap/>
            <w:hideMark/>
          </w:tcPr>
          <w:p w14:paraId="328A31C1" w14:textId="77777777" w:rsidR="00E56E39" w:rsidRPr="00E56E39" w:rsidRDefault="00E56E39" w:rsidP="00E56E39">
            <w:pPr>
              <w:jc w:val="center"/>
              <w:rPr>
                <w:rFonts w:eastAsia="Times New Roman"/>
                <w:color w:val="000000"/>
                <w:sz w:val="20"/>
                <w:szCs w:val="20"/>
              </w:rPr>
            </w:pPr>
            <w:r w:rsidRPr="00E56E39">
              <w:rPr>
                <w:color w:val="000000"/>
                <w:sz w:val="20"/>
                <w:szCs w:val="20"/>
              </w:rPr>
              <w:t>Log (Tenants)</w:t>
            </w:r>
          </w:p>
        </w:tc>
        <w:tc>
          <w:tcPr>
            <w:tcW w:w="657" w:type="pct"/>
            <w:tcBorders>
              <w:top w:val="nil"/>
              <w:left w:val="nil"/>
              <w:bottom w:val="nil"/>
              <w:right w:val="nil"/>
            </w:tcBorders>
            <w:shd w:val="clear" w:color="auto" w:fill="auto"/>
            <w:noWrap/>
            <w:vAlign w:val="bottom"/>
            <w:hideMark/>
          </w:tcPr>
          <w:p w14:paraId="7AA3805E" w14:textId="77777777" w:rsidR="00E56E39" w:rsidRPr="00E56E39" w:rsidRDefault="00E56E39" w:rsidP="00E56E39">
            <w:pPr>
              <w:jc w:val="center"/>
              <w:rPr>
                <w:rFonts w:eastAsia="Times New Roman"/>
                <w:color w:val="000000"/>
                <w:sz w:val="20"/>
                <w:szCs w:val="20"/>
              </w:rPr>
            </w:pPr>
            <w:r w:rsidRPr="00E56E39">
              <w:rPr>
                <w:color w:val="000000"/>
                <w:sz w:val="20"/>
                <w:szCs w:val="20"/>
              </w:rPr>
              <w:t>Log(Share Tenants)</w:t>
            </w:r>
          </w:p>
        </w:tc>
        <w:tc>
          <w:tcPr>
            <w:tcW w:w="681" w:type="pct"/>
            <w:gridSpan w:val="2"/>
            <w:tcBorders>
              <w:top w:val="nil"/>
              <w:left w:val="nil"/>
              <w:bottom w:val="nil"/>
              <w:right w:val="nil"/>
            </w:tcBorders>
            <w:shd w:val="clear" w:color="auto" w:fill="auto"/>
            <w:noWrap/>
            <w:hideMark/>
          </w:tcPr>
          <w:p w14:paraId="6D808C62" w14:textId="77777777" w:rsidR="00E56E39" w:rsidRPr="00E56E39" w:rsidRDefault="00E56E39" w:rsidP="00E56E39">
            <w:pPr>
              <w:jc w:val="center"/>
              <w:rPr>
                <w:rFonts w:eastAsia="Times New Roman"/>
                <w:color w:val="000000"/>
                <w:sz w:val="20"/>
                <w:szCs w:val="20"/>
              </w:rPr>
            </w:pPr>
            <w:r w:rsidRPr="00E56E39">
              <w:rPr>
                <w:color w:val="000000"/>
                <w:sz w:val="20"/>
                <w:szCs w:val="20"/>
              </w:rPr>
              <w:t>Log(Share Tenants)</w:t>
            </w:r>
          </w:p>
        </w:tc>
        <w:tc>
          <w:tcPr>
            <w:tcW w:w="680" w:type="pct"/>
            <w:gridSpan w:val="2"/>
            <w:tcBorders>
              <w:top w:val="nil"/>
              <w:left w:val="nil"/>
              <w:bottom w:val="nil"/>
              <w:right w:val="nil"/>
            </w:tcBorders>
            <w:shd w:val="clear" w:color="auto" w:fill="auto"/>
            <w:noWrap/>
            <w:hideMark/>
          </w:tcPr>
          <w:p w14:paraId="77967DB7" w14:textId="77777777" w:rsidR="00E56E39" w:rsidRPr="00E56E39" w:rsidRDefault="00E56E39" w:rsidP="00E56E39">
            <w:pPr>
              <w:jc w:val="center"/>
              <w:rPr>
                <w:rFonts w:eastAsia="Times New Roman"/>
                <w:color w:val="000000"/>
                <w:sz w:val="20"/>
                <w:szCs w:val="20"/>
              </w:rPr>
            </w:pPr>
            <w:r w:rsidRPr="00E56E39">
              <w:rPr>
                <w:color w:val="000000"/>
                <w:sz w:val="20"/>
                <w:szCs w:val="20"/>
              </w:rPr>
              <w:t>Log(Share Tenants)</w:t>
            </w:r>
          </w:p>
        </w:tc>
      </w:tr>
      <w:tr w:rsidR="00E56E39" w:rsidRPr="00E56E39" w14:paraId="3DFF519B" w14:textId="77777777" w:rsidTr="00E56E39">
        <w:trPr>
          <w:trHeight w:val="73"/>
        </w:trPr>
        <w:tc>
          <w:tcPr>
            <w:tcW w:w="963" w:type="pct"/>
            <w:tcBorders>
              <w:top w:val="nil"/>
              <w:left w:val="nil"/>
              <w:bottom w:val="single" w:sz="4" w:space="0" w:color="auto"/>
              <w:right w:val="nil"/>
            </w:tcBorders>
            <w:shd w:val="clear" w:color="auto" w:fill="auto"/>
            <w:noWrap/>
            <w:vAlign w:val="center"/>
            <w:hideMark/>
          </w:tcPr>
          <w:p w14:paraId="393E841E" w14:textId="77777777" w:rsidR="00E56E39" w:rsidRPr="00E56E39" w:rsidRDefault="00E56E39" w:rsidP="00E56E39">
            <w:pPr>
              <w:rPr>
                <w:rFonts w:eastAsia="Times New Roman"/>
                <w:color w:val="000000"/>
                <w:sz w:val="20"/>
                <w:szCs w:val="20"/>
              </w:rPr>
            </w:pPr>
          </w:p>
        </w:tc>
        <w:tc>
          <w:tcPr>
            <w:tcW w:w="673" w:type="pct"/>
            <w:tcBorders>
              <w:top w:val="nil"/>
              <w:left w:val="nil"/>
              <w:bottom w:val="single" w:sz="4" w:space="0" w:color="auto"/>
              <w:right w:val="nil"/>
            </w:tcBorders>
            <w:shd w:val="clear" w:color="auto" w:fill="auto"/>
            <w:noWrap/>
            <w:vAlign w:val="bottom"/>
            <w:hideMark/>
          </w:tcPr>
          <w:p w14:paraId="2E5F4A44" w14:textId="77777777" w:rsidR="00E56E39" w:rsidRPr="00E56E39" w:rsidRDefault="00E56E39" w:rsidP="00E56E39">
            <w:pPr>
              <w:jc w:val="center"/>
              <w:rPr>
                <w:rFonts w:eastAsia="Times New Roman"/>
                <w:sz w:val="20"/>
                <w:szCs w:val="20"/>
              </w:rPr>
            </w:pPr>
          </w:p>
        </w:tc>
        <w:tc>
          <w:tcPr>
            <w:tcW w:w="673" w:type="pct"/>
            <w:tcBorders>
              <w:top w:val="nil"/>
              <w:left w:val="nil"/>
              <w:bottom w:val="single" w:sz="4" w:space="0" w:color="auto"/>
              <w:right w:val="nil"/>
            </w:tcBorders>
            <w:shd w:val="clear" w:color="auto" w:fill="auto"/>
            <w:noWrap/>
            <w:vAlign w:val="bottom"/>
            <w:hideMark/>
          </w:tcPr>
          <w:p w14:paraId="18B0E49A" w14:textId="77777777" w:rsidR="00E56E39" w:rsidRPr="00E56E39" w:rsidRDefault="00E56E39" w:rsidP="00E56E39">
            <w:pPr>
              <w:jc w:val="center"/>
              <w:rPr>
                <w:rFonts w:eastAsia="Times New Roman"/>
                <w:sz w:val="20"/>
                <w:szCs w:val="20"/>
              </w:rPr>
            </w:pPr>
          </w:p>
        </w:tc>
        <w:tc>
          <w:tcPr>
            <w:tcW w:w="673" w:type="pct"/>
            <w:tcBorders>
              <w:top w:val="nil"/>
              <w:left w:val="nil"/>
              <w:bottom w:val="single" w:sz="4" w:space="0" w:color="auto"/>
              <w:right w:val="nil"/>
            </w:tcBorders>
            <w:shd w:val="clear" w:color="auto" w:fill="auto"/>
            <w:noWrap/>
            <w:vAlign w:val="bottom"/>
            <w:hideMark/>
          </w:tcPr>
          <w:p w14:paraId="553EAFE0" w14:textId="77777777" w:rsidR="00E56E39" w:rsidRPr="00E56E39" w:rsidRDefault="00E56E39" w:rsidP="00E56E39">
            <w:pPr>
              <w:jc w:val="center"/>
              <w:rPr>
                <w:rFonts w:eastAsia="Times New Roman"/>
                <w:sz w:val="20"/>
                <w:szCs w:val="20"/>
              </w:rPr>
            </w:pPr>
          </w:p>
        </w:tc>
        <w:tc>
          <w:tcPr>
            <w:tcW w:w="657" w:type="pct"/>
            <w:tcBorders>
              <w:top w:val="nil"/>
              <w:left w:val="nil"/>
              <w:bottom w:val="single" w:sz="4" w:space="0" w:color="auto"/>
              <w:right w:val="nil"/>
            </w:tcBorders>
            <w:shd w:val="clear" w:color="auto" w:fill="auto"/>
            <w:noWrap/>
            <w:vAlign w:val="bottom"/>
            <w:hideMark/>
          </w:tcPr>
          <w:p w14:paraId="60EE0C99" w14:textId="77777777" w:rsidR="00E56E39" w:rsidRPr="00E56E39" w:rsidRDefault="00E56E39" w:rsidP="00E56E39">
            <w:pPr>
              <w:jc w:val="center"/>
              <w:rPr>
                <w:rFonts w:eastAsia="Times New Roman"/>
                <w:sz w:val="20"/>
                <w:szCs w:val="20"/>
              </w:rPr>
            </w:pPr>
          </w:p>
        </w:tc>
        <w:tc>
          <w:tcPr>
            <w:tcW w:w="681" w:type="pct"/>
            <w:gridSpan w:val="2"/>
            <w:tcBorders>
              <w:top w:val="nil"/>
              <w:left w:val="nil"/>
              <w:bottom w:val="single" w:sz="4" w:space="0" w:color="auto"/>
              <w:right w:val="nil"/>
            </w:tcBorders>
            <w:shd w:val="clear" w:color="auto" w:fill="auto"/>
            <w:noWrap/>
            <w:vAlign w:val="bottom"/>
            <w:hideMark/>
          </w:tcPr>
          <w:p w14:paraId="27663CD3" w14:textId="77777777" w:rsidR="00E56E39" w:rsidRPr="00E56E39" w:rsidRDefault="00E56E39" w:rsidP="00E56E39">
            <w:pPr>
              <w:jc w:val="center"/>
              <w:rPr>
                <w:rFonts w:eastAsia="Times New Roman"/>
                <w:sz w:val="20"/>
                <w:szCs w:val="20"/>
              </w:rPr>
            </w:pPr>
          </w:p>
        </w:tc>
        <w:tc>
          <w:tcPr>
            <w:tcW w:w="680" w:type="pct"/>
            <w:gridSpan w:val="2"/>
            <w:tcBorders>
              <w:top w:val="nil"/>
              <w:left w:val="nil"/>
              <w:bottom w:val="single" w:sz="4" w:space="0" w:color="auto"/>
              <w:right w:val="nil"/>
            </w:tcBorders>
            <w:shd w:val="clear" w:color="auto" w:fill="auto"/>
            <w:noWrap/>
            <w:vAlign w:val="bottom"/>
            <w:hideMark/>
          </w:tcPr>
          <w:p w14:paraId="18382C11" w14:textId="77777777" w:rsidR="00E56E39" w:rsidRPr="00E56E39" w:rsidRDefault="00E56E39" w:rsidP="00E56E39">
            <w:pPr>
              <w:jc w:val="center"/>
              <w:rPr>
                <w:rFonts w:eastAsia="Times New Roman"/>
                <w:sz w:val="20"/>
                <w:szCs w:val="20"/>
              </w:rPr>
            </w:pPr>
          </w:p>
        </w:tc>
      </w:tr>
      <w:tr w:rsidR="00E56E39" w:rsidRPr="00E56E39" w14:paraId="24E721AA" w14:textId="77777777" w:rsidTr="00E56E39">
        <w:trPr>
          <w:trHeight w:val="144"/>
        </w:trPr>
        <w:tc>
          <w:tcPr>
            <w:tcW w:w="963" w:type="pct"/>
            <w:tcBorders>
              <w:top w:val="single" w:sz="4" w:space="0" w:color="auto"/>
              <w:left w:val="nil"/>
              <w:bottom w:val="nil"/>
              <w:right w:val="nil"/>
            </w:tcBorders>
            <w:shd w:val="clear" w:color="auto" w:fill="auto"/>
            <w:noWrap/>
            <w:vAlign w:val="bottom"/>
            <w:hideMark/>
          </w:tcPr>
          <w:p w14:paraId="06EA8173" w14:textId="77777777" w:rsidR="00E56E39" w:rsidRPr="00E56E39" w:rsidRDefault="00E56E39" w:rsidP="00E56E39">
            <w:pPr>
              <w:rPr>
                <w:rFonts w:eastAsia="Times New Roman"/>
                <w:color w:val="000000"/>
                <w:sz w:val="20"/>
                <w:szCs w:val="20"/>
              </w:rPr>
            </w:pPr>
            <w:r w:rsidRPr="00E56E39">
              <w:rPr>
                <w:color w:val="000000"/>
                <w:sz w:val="20"/>
                <w:szCs w:val="20"/>
              </w:rPr>
              <w:t>ARG</w:t>
            </w:r>
          </w:p>
        </w:tc>
        <w:tc>
          <w:tcPr>
            <w:tcW w:w="673" w:type="pct"/>
            <w:tcBorders>
              <w:top w:val="single" w:sz="4" w:space="0" w:color="auto"/>
              <w:left w:val="nil"/>
              <w:bottom w:val="nil"/>
              <w:right w:val="nil"/>
            </w:tcBorders>
            <w:shd w:val="clear" w:color="auto" w:fill="auto"/>
            <w:noWrap/>
            <w:vAlign w:val="bottom"/>
            <w:hideMark/>
          </w:tcPr>
          <w:p w14:paraId="6D74DFF5" w14:textId="77777777" w:rsidR="00E56E39" w:rsidRPr="00E56E39" w:rsidRDefault="00E56E39" w:rsidP="00E56E39">
            <w:pPr>
              <w:jc w:val="center"/>
              <w:rPr>
                <w:rFonts w:eastAsia="Times New Roman"/>
                <w:color w:val="000000"/>
                <w:sz w:val="20"/>
                <w:szCs w:val="20"/>
              </w:rPr>
            </w:pPr>
            <w:r w:rsidRPr="00E56E39">
              <w:rPr>
                <w:color w:val="000000"/>
                <w:sz w:val="20"/>
                <w:szCs w:val="20"/>
              </w:rPr>
              <w:t>4.0932***</w:t>
            </w:r>
          </w:p>
        </w:tc>
        <w:tc>
          <w:tcPr>
            <w:tcW w:w="673" w:type="pct"/>
            <w:tcBorders>
              <w:top w:val="single" w:sz="4" w:space="0" w:color="auto"/>
              <w:left w:val="nil"/>
              <w:bottom w:val="nil"/>
              <w:right w:val="nil"/>
            </w:tcBorders>
            <w:shd w:val="clear" w:color="auto" w:fill="auto"/>
            <w:noWrap/>
            <w:vAlign w:val="bottom"/>
            <w:hideMark/>
          </w:tcPr>
          <w:p w14:paraId="37C0A946" w14:textId="77777777" w:rsidR="00E56E39" w:rsidRPr="00E56E39" w:rsidRDefault="00E56E39" w:rsidP="00E56E39">
            <w:pPr>
              <w:jc w:val="center"/>
              <w:rPr>
                <w:rFonts w:eastAsia="Times New Roman"/>
                <w:color w:val="000000"/>
                <w:sz w:val="20"/>
                <w:szCs w:val="20"/>
              </w:rPr>
            </w:pPr>
            <w:r w:rsidRPr="00E56E39">
              <w:rPr>
                <w:color w:val="000000"/>
                <w:sz w:val="20"/>
                <w:szCs w:val="20"/>
              </w:rPr>
              <w:t>4.4650***</w:t>
            </w:r>
          </w:p>
        </w:tc>
        <w:tc>
          <w:tcPr>
            <w:tcW w:w="673" w:type="pct"/>
            <w:tcBorders>
              <w:top w:val="single" w:sz="4" w:space="0" w:color="auto"/>
              <w:left w:val="nil"/>
              <w:bottom w:val="nil"/>
              <w:right w:val="nil"/>
            </w:tcBorders>
            <w:shd w:val="clear" w:color="auto" w:fill="auto"/>
            <w:noWrap/>
            <w:vAlign w:val="bottom"/>
            <w:hideMark/>
          </w:tcPr>
          <w:p w14:paraId="752AB23A" w14:textId="77777777" w:rsidR="00E56E39" w:rsidRPr="00E56E39" w:rsidRDefault="00E56E39" w:rsidP="00E56E39">
            <w:pPr>
              <w:jc w:val="center"/>
              <w:rPr>
                <w:rFonts w:eastAsia="Times New Roman"/>
                <w:color w:val="000000"/>
                <w:sz w:val="20"/>
                <w:szCs w:val="20"/>
              </w:rPr>
            </w:pPr>
            <w:r w:rsidRPr="00E56E39">
              <w:rPr>
                <w:color w:val="000000"/>
                <w:sz w:val="20"/>
                <w:szCs w:val="20"/>
              </w:rPr>
              <w:t>3.9501***</w:t>
            </w:r>
          </w:p>
        </w:tc>
        <w:tc>
          <w:tcPr>
            <w:tcW w:w="657" w:type="pct"/>
            <w:tcBorders>
              <w:top w:val="single" w:sz="4" w:space="0" w:color="auto"/>
              <w:left w:val="nil"/>
              <w:bottom w:val="nil"/>
              <w:right w:val="nil"/>
            </w:tcBorders>
            <w:shd w:val="clear" w:color="auto" w:fill="auto"/>
            <w:noWrap/>
            <w:vAlign w:val="bottom"/>
            <w:hideMark/>
          </w:tcPr>
          <w:p w14:paraId="02044612" w14:textId="77777777" w:rsidR="00E56E39" w:rsidRPr="00E56E39" w:rsidRDefault="00E56E39" w:rsidP="00E56E39">
            <w:pPr>
              <w:jc w:val="center"/>
              <w:rPr>
                <w:rFonts w:eastAsia="Times New Roman"/>
                <w:color w:val="000000"/>
                <w:sz w:val="20"/>
                <w:szCs w:val="20"/>
              </w:rPr>
            </w:pPr>
            <w:r w:rsidRPr="00E56E39">
              <w:rPr>
                <w:color w:val="000000"/>
                <w:sz w:val="20"/>
                <w:szCs w:val="20"/>
              </w:rPr>
              <w:t>-1.7142</w:t>
            </w:r>
          </w:p>
        </w:tc>
        <w:tc>
          <w:tcPr>
            <w:tcW w:w="681" w:type="pct"/>
            <w:gridSpan w:val="2"/>
            <w:tcBorders>
              <w:top w:val="single" w:sz="4" w:space="0" w:color="auto"/>
              <w:left w:val="nil"/>
              <w:bottom w:val="nil"/>
              <w:right w:val="nil"/>
            </w:tcBorders>
            <w:shd w:val="clear" w:color="auto" w:fill="auto"/>
            <w:noWrap/>
            <w:vAlign w:val="bottom"/>
            <w:hideMark/>
          </w:tcPr>
          <w:p w14:paraId="7900E2B3" w14:textId="77777777" w:rsidR="00E56E39" w:rsidRPr="00E56E39" w:rsidRDefault="00E56E39" w:rsidP="00E56E39">
            <w:pPr>
              <w:jc w:val="center"/>
              <w:rPr>
                <w:rFonts w:eastAsia="Times New Roman"/>
                <w:color w:val="000000"/>
                <w:sz w:val="20"/>
                <w:szCs w:val="20"/>
              </w:rPr>
            </w:pPr>
            <w:r w:rsidRPr="00E56E39">
              <w:rPr>
                <w:color w:val="000000"/>
                <w:sz w:val="20"/>
                <w:szCs w:val="20"/>
              </w:rPr>
              <w:t>-2.1648</w:t>
            </w:r>
          </w:p>
        </w:tc>
        <w:tc>
          <w:tcPr>
            <w:tcW w:w="680" w:type="pct"/>
            <w:gridSpan w:val="2"/>
            <w:tcBorders>
              <w:top w:val="single" w:sz="4" w:space="0" w:color="auto"/>
              <w:left w:val="nil"/>
              <w:bottom w:val="nil"/>
              <w:right w:val="nil"/>
            </w:tcBorders>
            <w:shd w:val="clear" w:color="auto" w:fill="auto"/>
            <w:noWrap/>
            <w:vAlign w:val="bottom"/>
            <w:hideMark/>
          </w:tcPr>
          <w:p w14:paraId="3205D5C8" w14:textId="77777777" w:rsidR="00E56E39" w:rsidRPr="00E56E39" w:rsidRDefault="00E56E39" w:rsidP="00E56E39">
            <w:pPr>
              <w:jc w:val="center"/>
              <w:rPr>
                <w:rFonts w:eastAsia="Times New Roman"/>
                <w:color w:val="000000"/>
                <w:sz w:val="20"/>
                <w:szCs w:val="20"/>
              </w:rPr>
            </w:pPr>
            <w:r w:rsidRPr="00E56E39">
              <w:rPr>
                <w:color w:val="000000"/>
                <w:sz w:val="20"/>
                <w:szCs w:val="20"/>
              </w:rPr>
              <w:t>-3.9133</w:t>
            </w:r>
          </w:p>
        </w:tc>
      </w:tr>
      <w:tr w:rsidR="00E56E39" w:rsidRPr="00E56E39" w14:paraId="58AEAB69" w14:textId="77777777" w:rsidTr="00E56E39">
        <w:trPr>
          <w:trHeight w:val="144"/>
        </w:trPr>
        <w:tc>
          <w:tcPr>
            <w:tcW w:w="963" w:type="pct"/>
            <w:tcBorders>
              <w:top w:val="nil"/>
              <w:left w:val="nil"/>
              <w:bottom w:val="nil"/>
              <w:right w:val="nil"/>
            </w:tcBorders>
            <w:shd w:val="clear" w:color="auto" w:fill="auto"/>
            <w:noWrap/>
            <w:vAlign w:val="bottom"/>
            <w:hideMark/>
          </w:tcPr>
          <w:p w14:paraId="52033F96" w14:textId="77777777" w:rsidR="00E56E39" w:rsidRPr="00E56E39" w:rsidRDefault="00E56E39" w:rsidP="00E56E39">
            <w:pPr>
              <w:rPr>
                <w:rFonts w:eastAsia="Times New Roman"/>
                <w:color w:val="000000"/>
                <w:sz w:val="20"/>
                <w:szCs w:val="20"/>
              </w:rPr>
            </w:pPr>
          </w:p>
        </w:tc>
        <w:tc>
          <w:tcPr>
            <w:tcW w:w="673" w:type="pct"/>
            <w:tcBorders>
              <w:top w:val="nil"/>
              <w:left w:val="nil"/>
              <w:bottom w:val="nil"/>
              <w:right w:val="nil"/>
            </w:tcBorders>
            <w:shd w:val="clear" w:color="auto" w:fill="auto"/>
            <w:noWrap/>
            <w:vAlign w:val="bottom"/>
            <w:hideMark/>
          </w:tcPr>
          <w:p w14:paraId="61AB4C9C" w14:textId="77777777" w:rsidR="00E56E39" w:rsidRPr="00E56E39" w:rsidRDefault="00E56E39" w:rsidP="00E56E39">
            <w:pPr>
              <w:jc w:val="center"/>
              <w:rPr>
                <w:rFonts w:eastAsia="Times New Roman"/>
                <w:color w:val="000000"/>
                <w:sz w:val="20"/>
                <w:szCs w:val="20"/>
              </w:rPr>
            </w:pPr>
            <w:r w:rsidRPr="00E56E39">
              <w:rPr>
                <w:color w:val="000000"/>
                <w:sz w:val="20"/>
                <w:szCs w:val="20"/>
              </w:rPr>
              <w:t>[1.1198]</w:t>
            </w:r>
          </w:p>
        </w:tc>
        <w:tc>
          <w:tcPr>
            <w:tcW w:w="673" w:type="pct"/>
            <w:tcBorders>
              <w:top w:val="nil"/>
              <w:left w:val="nil"/>
              <w:bottom w:val="nil"/>
              <w:right w:val="nil"/>
            </w:tcBorders>
            <w:shd w:val="clear" w:color="auto" w:fill="auto"/>
            <w:noWrap/>
            <w:vAlign w:val="bottom"/>
            <w:hideMark/>
          </w:tcPr>
          <w:p w14:paraId="03A6E4D4" w14:textId="77777777" w:rsidR="00E56E39" w:rsidRPr="00E56E39" w:rsidRDefault="00E56E39" w:rsidP="00E56E39">
            <w:pPr>
              <w:jc w:val="center"/>
              <w:rPr>
                <w:rFonts w:eastAsia="Times New Roman"/>
                <w:color w:val="000000"/>
                <w:sz w:val="20"/>
                <w:szCs w:val="20"/>
              </w:rPr>
            </w:pPr>
            <w:r w:rsidRPr="00E56E39">
              <w:rPr>
                <w:color w:val="000000"/>
                <w:sz w:val="20"/>
                <w:szCs w:val="20"/>
              </w:rPr>
              <w:t>[1.6346]</w:t>
            </w:r>
          </w:p>
        </w:tc>
        <w:tc>
          <w:tcPr>
            <w:tcW w:w="673" w:type="pct"/>
            <w:tcBorders>
              <w:top w:val="nil"/>
              <w:left w:val="nil"/>
              <w:bottom w:val="nil"/>
              <w:right w:val="nil"/>
            </w:tcBorders>
            <w:shd w:val="clear" w:color="auto" w:fill="auto"/>
            <w:noWrap/>
            <w:vAlign w:val="bottom"/>
            <w:hideMark/>
          </w:tcPr>
          <w:p w14:paraId="34A53890" w14:textId="77777777" w:rsidR="00E56E39" w:rsidRPr="00E56E39" w:rsidRDefault="00E56E39" w:rsidP="00E56E39">
            <w:pPr>
              <w:jc w:val="center"/>
              <w:rPr>
                <w:rFonts w:eastAsia="Times New Roman"/>
                <w:color w:val="000000"/>
                <w:sz w:val="20"/>
                <w:szCs w:val="20"/>
              </w:rPr>
            </w:pPr>
            <w:r w:rsidRPr="00E56E39">
              <w:rPr>
                <w:color w:val="000000"/>
                <w:sz w:val="20"/>
                <w:szCs w:val="20"/>
              </w:rPr>
              <w:t>[1.5281]</w:t>
            </w:r>
          </w:p>
        </w:tc>
        <w:tc>
          <w:tcPr>
            <w:tcW w:w="657" w:type="pct"/>
            <w:tcBorders>
              <w:top w:val="nil"/>
              <w:left w:val="nil"/>
              <w:bottom w:val="nil"/>
              <w:right w:val="nil"/>
            </w:tcBorders>
            <w:shd w:val="clear" w:color="auto" w:fill="auto"/>
            <w:noWrap/>
            <w:vAlign w:val="bottom"/>
            <w:hideMark/>
          </w:tcPr>
          <w:p w14:paraId="4177B1D9" w14:textId="77777777" w:rsidR="00E56E39" w:rsidRPr="00E56E39" w:rsidRDefault="00E56E39" w:rsidP="00E56E39">
            <w:pPr>
              <w:jc w:val="center"/>
              <w:rPr>
                <w:rFonts w:eastAsia="Times New Roman"/>
                <w:color w:val="000000"/>
                <w:sz w:val="20"/>
                <w:szCs w:val="20"/>
              </w:rPr>
            </w:pPr>
            <w:r w:rsidRPr="00E56E39">
              <w:rPr>
                <w:color w:val="000000"/>
                <w:sz w:val="20"/>
                <w:szCs w:val="20"/>
              </w:rPr>
              <w:t>[2.8154]</w:t>
            </w:r>
          </w:p>
        </w:tc>
        <w:tc>
          <w:tcPr>
            <w:tcW w:w="681" w:type="pct"/>
            <w:gridSpan w:val="2"/>
            <w:tcBorders>
              <w:top w:val="nil"/>
              <w:left w:val="nil"/>
              <w:bottom w:val="nil"/>
              <w:right w:val="nil"/>
            </w:tcBorders>
            <w:shd w:val="clear" w:color="auto" w:fill="auto"/>
            <w:noWrap/>
            <w:vAlign w:val="bottom"/>
            <w:hideMark/>
          </w:tcPr>
          <w:p w14:paraId="27EE9AE4" w14:textId="77777777" w:rsidR="00E56E39" w:rsidRPr="00E56E39" w:rsidRDefault="00E56E39" w:rsidP="00E56E39">
            <w:pPr>
              <w:jc w:val="center"/>
              <w:rPr>
                <w:rFonts w:eastAsia="Times New Roman"/>
                <w:color w:val="000000"/>
                <w:sz w:val="20"/>
                <w:szCs w:val="20"/>
              </w:rPr>
            </w:pPr>
            <w:r w:rsidRPr="00E56E39">
              <w:rPr>
                <w:color w:val="000000"/>
                <w:sz w:val="20"/>
                <w:szCs w:val="20"/>
              </w:rPr>
              <w:t>[3.8467]</w:t>
            </w:r>
          </w:p>
        </w:tc>
        <w:tc>
          <w:tcPr>
            <w:tcW w:w="680" w:type="pct"/>
            <w:gridSpan w:val="2"/>
            <w:tcBorders>
              <w:top w:val="nil"/>
              <w:left w:val="nil"/>
              <w:bottom w:val="nil"/>
              <w:right w:val="nil"/>
            </w:tcBorders>
            <w:shd w:val="clear" w:color="auto" w:fill="auto"/>
            <w:noWrap/>
            <w:vAlign w:val="bottom"/>
            <w:hideMark/>
          </w:tcPr>
          <w:p w14:paraId="07B8D421" w14:textId="77777777" w:rsidR="00E56E39" w:rsidRPr="00E56E39" w:rsidRDefault="00E56E39" w:rsidP="00E56E39">
            <w:pPr>
              <w:jc w:val="center"/>
              <w:rPr>
                <w:rFonts w:eastAsia="Times New Roman"/>
                <w:color w:val="000000"/>
                <w:sz w:val="20"/>
                <w:szCs w:val="20"/>
              </w:rPr>
            </w:pPr>
            <w:r w:rsidRPr="00E56E39">
              <w:rPr>
                <w:color w:val="000000"/>
                <w:sz w:val="20"/>
                <w:szCs w:val="20"/>
              </w:rPr>
              <w:t>[3.6601]</w:t>
            </w:r>
          </w:p>
        </w:tc>
      </w:tr>
      <w:tr w:rsidR="00E56E39" w:rsidRPr="00E56E39" w14:paraId="5FB0F6E0" w14:textId="77777777" w:rsidTr="00E56E39">
        <w:trPr>
          <w:trHeight w:val="144"/>
        </w:trPr>
        <w:tc>
          <w:tcPr>
            <w:tcW w:w="963" w:type="pct"/>
            <w:tcBorders>
              <w:top w:val="nil"/>
              <w:left w:val="nil"/>
              <w:bottom w:val="nil"/>
              <w:right w:val="nil"/>
            </w:tcBorders>
            <w:shd w:val="clear" w:color="auto" w:fill="auto"/>
            <w:noWrap/>
            <w:vAlign w:val="bottom"/>
            <w:hideMark/>
          </w:tcPr>
          <w:p w14:paraId="3FF2C88A" w14:textId="77777777" w:rsidR="00E56E39" w:rsidRPr="00E56E39" w:rsidRDefault="00E56E39" w:rsidP="00E56E39">
            <w:pPr>
              <w:rPr>
                <w:rFonts w:eastAsia="Times New Roman"/>
                <w:color w:val="000000"/>
                <w:sz w:val="20"/>
                <w:szCs w:val="20"/>
              </w:rPr>
            </w:pPr>
            <w:r w:rsidRPr="00E56E39">
              <w:rPr>
                <w:color w:val="000000"/>
                <w:sz w:val="20"/>
                <w:szCs w:val="20"/>
              </w:rPr>
              <w:t>ARG Terrain</w:t>
            </w:r>
          </w:p>
        </w:tc>
        <w:tc>
          <w:tcPr>
            <w:tcW w:w="673" w:type="pct"/>
            <w:tcBorders>
              <w:top w:val="nil"/>
              <w:left w:val="nil"/>
              <w:bottom w:val="nil"/>
              <w:right w:val="nil"/>
            </w:tcBorders>
            <w:shd w:val="clear" w:color="auto" w:fill="auto"/>
            <w:noWrap/>
            <w:vAlign w:val="bottom"/>
            <w:hideMark/>
          </w:tcPr>
          <w:p w14:paraId="60043777" w14:textId="77777777" w:rsidR="00E56E39" w:rsidRPr="00E56E39" w:rsidRDefault="00E56E39" w:rsidP="00E56E39">
            <w:pPr>
              <w:jc w:val="center"/>
              <w:rPr>
                <w:rFonts w:eastAsia="Times New Roman"/>
                <w:color w:val="000000"/>
                <w:sz w:val="20"/>
                <w:szCs w:val="20"/>
              </w:rPr>
            </w:pPr>
            <w:r w:rsidRPr="00E56E39">
              <w:rPr>
                <w:color w:val="000000"/>
                <w:sz w:val="20"/>
                <w:szCs w:val="20"/>
              </w:rPr>
              <w:t>-0.0075***</w:t>
            </w:r>
          </w:p>
        </w:tc>
        <w:tc>
          <w:tcPr>
            <w:tcW w:w="673" w:type="pct"/>
            <w:tcBorders>
              <w:top w:val="nil"/>
              <w:left w:val="nil"/>
              <w:bottom w:val="nil"/>
              <w:right w:val="nil"/>
            </w:tcBorders>
            <w:shd w:val="clear" w:color="auto" w:fill="auto"/>
            <w:noWrap/>
            <w:vAlign w:val="bottom"/>
            <w:hideMark/>
          </w:tcPr>
          <w:p w14:paraId="1CD0A833" w14:textId="77777777" w:rsidR="00E56E39" w:rsidRPr="00E56E39" w:rsidRDefault="00E56E39" w:rsidP="00E56E39">
            <w:pPr>
              <w:jc w:val="center"/>
              <w:rPr>
                <w:rFonts w:eastAsia="Times New Roman"/>
                <w:color w:val="000000"/>
                <w:sz w:val="20"/>
                <w:szCs w:val="20"/>
              </w:rPr>
            </w:pPr>
            <w:r w:rsidRPr="00E56E39">
              <w:rPr>
                <w:color w:val="000000"/>
                <w:sz w:val="20"/>
                <w:szCs w:val="20"/>
              </w:rPr>
              <w:t>-0.0068***</w:t>
            </w:r>
          </w:p>
        </w:tc>
        <w:tc>
          <w:tcPr>
            <w:tcW w:w="673" w:type="pct"/>
            <w:tcBorders>
              <w:top w:val="nil"/>
              <w:left w:val="nil"/>
              <w:bottom w:val="nil"/>
              <w:right w:val="nil"/>
            </w:tcBorders>
            <w:shd w:val="clear" w:color="auto" w:fill="auto"/>
            <w:noWrap/>
            <w:vAlign w:val="bottom"/>
            <w:hideMark/>
          </w:tcPr>
          <w:p w14:paraId="0BD16973" w14:textId="77777777" w:rsidR="00E56E39" w:rsidRPr="00E56E39" w:rsidRDefault="00E56E39" w:rsidP="00E56E39">
            <w:pPr>
              <w:jc w:val="center"/>
              <w:rPr>
                <w:rFonts w:eastAsia="Times New Roman"/>
                <w:color w:val="000000"/>
                <w:sz w:val="20"/>
                <w:szCs w:val="20"/>
              </w:rPr>
            </w:pPr>
            <w:r w:rsidRPr="00E56E39">
              <w:rPr>
                <w:color w:val="000000"/>
                <w:sz w:val="20"/>
                <w:szCs w:val="20"/>
              </w:rPr>
              <w:t>-0.0069***</w:t>
            </w:r>
          </w:p>
        </w:tc>
        <w:tc>
          <w:tcPr>
            <w:tcW w:w="657" w:type="pct"/>
            <w:tcBorders>
              <w:top w:val="nil"/>
              <w:left w:val="nil"/>
              <w:bottom w:val="nil"/>
              <w:right w:val="nil"/>
            </w:tcBorders>
            <w:shd w:val="clear" w:color="auto" w:fill="auto"/>
            <w:noWrap/>
            <w:vAlign w:val="bottom"/>
            <w:hideMark/>
          </w:tcPr>
          <w:p w14:paraId="7BC707BD" w14:textId="77777777" w:rsidR="00E56E39" w:rsidRPr="00E56E39" w:rsidRDefault="00E56E39" w:rsidP="00E56E39">
            <w:pPr>
              <w:jc w:val="center"/>
              <w:rPr>
                <w:rFonts w:eastAsia="Times New Roman"/>
                <w:color w:val="000000"/>
                <w:sz w:val="20"/>
                <w:szCs w:val="20"/>
              </w:rPr>
            </w:pPr>
            <w:r w:rsidRPr="00E56E39">
              <w:rPr>
                <w:color w:val="000000"/>
                <w:sz w:val="20"/>
                <w:szCs w:val="20"/>
              </w:rPr>
              <w:t>-0.0187***</w:t>
            </w:r>
          </w:p>
        </w:tc>
        <w:tc>
          <w:tcPr>
            <w:tcW w:w="681" w:type="pct"/>
            <w:gridSpan w:val="2"/>
            <w:tcBorders>
              <w:top w:val="nil"/>
              <w:left w:val="nil"/>
              <w:bottom w:val="nil"/>
              <w:right w:val="nil"/>
            </w:tcBorders>
            <w:shd w:val="clear" w:color="auto" w:fill="auto"/>
            <w:noWrap/>
            <w:vAlign w:val="bottom"/>
            <w:hideMark/>
          </w:tcPr>
          <w:p w14:paraId="1D80C8E3" w14:textId="77777777" w:rsidR="00E56E39" w:rsidRPr="00E56E39" w:rsidRDefault="00E56E39" w:rsidP="00E56E39">
            <w:pPr>
              <w:jc w:val="center"/>
              <w:rPr>
                <w:rFonts w:eastAsia="Times New Roman"/>
                <w:sz w:val="20"/>
                <w:szCs w:val="20"/>
              </w:rPr>
            </w:pPr>
            <w:r w:rsidRPr="00E56E39">
              <w:rPr>
                <w:color w:val="000000"/>
                <w:sz w:val="20"/>
                <w:szCs w:val="20"/>
              </w:rPr>
              <w:t>-0.0218***</w:t>
            </w:r>
          </w:p>
        </w:tc>
        <w:tc>
          <w:tcPr>
            <w:tcW w:w="680" w:type="pct"/>
            <w:gridSpan w:val="2"/>
            <w:tcBorders>
              <w:top w:val="nil"/>
              <w:left w:val="nil"/>
              <w:bottom w:val="nil"/>
              <w:right w:val="nil"/>
            </w:tcBorders>
            <w:shd w:val="clear" w:color="auto" w:fill="auto"/>
            <w:noWrap/>
            <w:vAlign w:val="bottom"/>
            <w:hideMark/>
          </w:tcPr>
          <w:p w14:paraId="70A75D3E" w14:textId="77777777" w:rsidR="00E56E39" w:rsidRPr="00E56E39" w:rsidRDefault="00E56E39" w:rsidP="00E56E39">
            <w:pPr>
              <w:jc w:val="center"/>
              <w:rPr>
                <w:rFonts w:eastAsia="Times New Roman"/>
                <w:sz w:val="20"/>
                <w:szCs w:val="20"/>
              </w:rPr>
            </w:pPr>
            <w:r w:rsidRPr="00E56E39">
              <w:rPr>
                <w:color w:val="000000"/>
                <w:sz w:val="20"/>
                <w:szCs w:val="20"/>
              </w:rPr>
              <w:t>-0.0241***</w:t>
            </w:r>
          </w:p>
        </w:tc>
      </w:tr>
      <w:tr w:rsidR="00E56E39" w:rsidRPr="00E56E39" w14:paraId="5920DE15" w14:textId="77777777" w:rsidTr="00E56E39">
        <w:trPr>
          <w:trHeight w:val="144"/>
        </w:trPr>
        <w:tc>
          <w:tcPr>
            <w:tcW w:w="963" w:type="pct"/>
            <w:tcBorders>
              <w:top w:val="nil"/>
              <w:left w:val="nil"/>
              <w:bottom w:val="nil"/>
              <w:right w:val="nil"/>
            </w:tcBorders>
            <w:shd w:val="clear" w:color="auto" w:fill="auto"/>
            <w:noWrap/>
            <w:vAlign w:val="bottom"/>
            <w:hideMark/>
          </w:tcPr>
          <w:p w14:paraId="22FBEA2F"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vAlign w:val="bottom"/>
            <w:hideMark/>
          </w:tcPr>
          <w:p w14:paraId="3553DBC0" w14:textId="77777777" w:rsidR="00E56E39" w:rsidRPr="00E56E39" w:rsidRDefault="00E56E39" w:rsidP="00E56E39">
            <w:pPr>
              <w:jc w:val="center"/>
              <w:rPr>
                <w:rFonts w:eastAsia="Times New Roman"/>
                <w:color w:val="000000"/>
                <w:sz w:val="20"/>
                <w:szCs w:val="20"/>
              </w:rPr>
            </w:pPr>
            <w:r w:rsidRPr="00E56E39">
              <w:rPr>
                <w:color w:val="000000"/>
                <w:sz w:val="20"/>
                <w:szCs w:val="20"/>
              </w:rPr>
              <w:t>[0.0017]</w:t>
            </w:r>
          </w:p>
        </w:tc>
        <w:tc>
          <w:tcPr>
            <w:tcW w:w="673" w:type="pct"/>
            <w:tcBorders>
              <w:top w:val="nil"/>
              <w:left w:val="nil"/>
              <w:bottom w:val="nil"/>
              <w:right w:val="nil"/>
            </w:tcBorders>
            <w:shd w:val="clear" w:color="auto" w:fill="auto"/>
            <w:noWrap/>
            <w:vAlign w:val="bottom"/>
            <w:hideMark/>
          </w:tcPr>
          <w:p w14:paraId="6D2223F2" w14:textId="77777777" w:rsidR="00E56E39" w:rsidRPr="00E56E39" w:rsidRDefault="00E56E39" w:rsidP="00E56E39">
            <w:pPr>
              <w:jc w:val="center"/>
              <w:rPr>
                <w:rFonts w:eastAsia="Times New Roman"/>
                <w:color w:val="000000"/>
                <w:sz w:val="20"/>
                <w:szCs w:val="20"/>
              </w:rPr>
            </w:pPr>
            <w:r w:rsidRPr="00E56E39">
              <w:rPr>
                <w:color w:val="000000"/>
                <w:sz w:val="20"/>
                <w:szCs w:val="20"/>
              </w:rPr>
              <w:t>[0.0024]</w:t>
            </w:r>
          </w:p>
        </w:tc>
        <w:tc>
          <w:tcPr>
            <w:tcW w:w="673" w:type="pct"/>
            <w:tcBorders>
              <w:top w:val="nil"/>
              <w:left w:val="nil"/>
              <w:bottom w:val="nil"/>
              <w:right w:val="nil"/>
            </w:tcBorders>
            <w:shd w:val="clear" w:color="auto" w:fill="auto"/>
            <w:noWrap/>
            <w:vAlign w:val="bottom"/>
            <w:hideMark/>
          </w:tcPr>
          <w:p w14:paraId="51C9FAE4" w14:textId="77777777" w:rsidR="00E56E39" w:rsidRPr="00E56E39" w:rsidRDefault="00E56E39" w:rsidP="00E56E39">
            <w:pPr>
              <w:jc w:val="center"/>
              <w:rPr>
                <w:rFonts w:eastAsia="Times New Roman"/>
                <w:color w:val="000000"/>
                <w:sz w:val="20"/>
                <w:szCs w:val="20"/>
              </w:rPr>
            </w:pPr>
            <w:r w:rsidRPr="00E56E39">
              <w:rPr>
                <w:color w:val="000000"/>
                <w:sz w:val="20"/>
                <w:szCs w:val="20"/>
              </w:rPr>
              <w:t>[0.0024]</w:t>
            </w:r>
          </w:p>
        </w:tc>
        <w:tc>
          <w:tcPr>
            <w:tcW w:w="657" w:type="pct"/>
            <w:tcBorders>
              <w:top w:val="nil"/>
              <w:left w:val="nil"/>
              <w:bottom w:val="nil"/>
              <w:right w:val="nil"/>
            </w:tcBorders>
            <w:shd w:val="clear" w:color="auto" w:fill="auto"/>
            <w:noWrap/>
            <w:vAlign w:val="bottom"/>
            <w:hideMark/>
          </w:tcPr>
          <w:p w14:paraId="4CAADFF5" w14:textId="77777777" w:rsidR="00E56E39" w:rsidRPr="00E56E39" w:rsidRDefault="00E56E39" w:rsidP="00E56E39">
            <w:pPr>
              <w:jc w:val="center"/>
              <w:rPr>
                <w:rFonts w:eastAsia="Times New Roman"/>
                <w:color w:val="000000"/>
                <w:sz w:val="20"/>
                <w:szCs w:val="20"/>
              </w:rPr>
            </w:pPr>
            <w:r w:rsidRPr="00E56E39">
              <w:rPr>
                <w:color w:val="000000"/>
                <w:sz w:val="20"/>
                <w:szCs w:val="20"/>
              </w:rPr>
              <w:t>[0.0056]</w:t>
            </w:r>
          </w:p>
        </w:tc>
        <w:tc>
          <w:tcPr>
            <w:tcW w:w="681" w:type="pct"/>
            <w:gridSpan w:val="2"/>
            <w:tcBorders>
              <w:top w:val="nil"/>
              <w:left w:val="nil"/>
              <w:bottom w:val="nil"/>
              <w:right w:val="nil"/>
            </w:tcBorders>
            <w:shd w:val="clear" w:color="auto" w:fill="auto"/>
            <w:noWrap/>
            <w:vAlign w:val="bottom"/>
            <w:hideMark/>
          </w:tcPr>
          <w:p w14:paraId="525E9FC1" w14:textId="77777777" w:rsidR="00E56E39" w:rsidRPr="00E56E39" w:rsidRDefault="00E56E39" w:rsidP="00E56E39">
            <w:pPr>
              <w:jc w:val="center"/>
              <w:rPr>
                <w:rFonts w:eastAsia="Times New Roman"/>
                <w:sz w:val="20"/>
                <w:szCs w:val="20"/>
              </w:rPr>
            </w:pPr>
            <w:r w:rsidRPr="00E56E39">
              <w:rPr>
                <w:color w:val="000000"/>
                <w:sz w:val="20"/>
                <w:szCs w:val="20"/>
              </w:rPr>
              <w:t>[0.0063]</w:t>
            </w:r>
          </w:p>
        </w:tc>
        <w:tc>
          <w:tcPr>
            <w:tcW w:w="680" w:type="pct"/>
            <w:gridSpan w:val="2"/>
            <w:tcBorders>
              <w:top w:val="nil"/>
              <w:left w:val="nil"/>
              <w:bottom w:val="nil"/>
              <w:right w:val="nil"/>
            </w:tcBorders>
            <w:shd w:val="clear" w:color="auto" w:fill="auto"/>
            <w:noWrap/>
            <w:vAlign w:val="bottom"/>
            <w:hideMark/>
          </w:tcPr>
          <w:p w14:paraId="1323A295" w14:textId="77777777" w:rsidR="00E56E39" w:rsidRPr="00E56E39" w:rsidRDefault="00E56E39" w:rsidP="00E56E39">
            <w:pPr>
              <w:jc w:val="center"/>
              <w:rPr>
                <w:rFonts w:eastAsia="Times New Roman"/>
                <w:sz w:val="20"/>
                <w:szCs w:val="20"/>
              </w:rPr>
            </w:pPr>
            <w:r w:rsidRPr="00E56E39">
              <w:rPr>
                <w:color w:val="000000"/>
                <w:sz w:val="20"/>
                <w:szCs w:val="20"/>
              </w:rPr>
              <w:t>[0.0057]</w:t>
            </w:r>
          </w:p>
        </w:tc>
      </w:tr>
      <w:tr w:rsidR="00E56E39" w:rsidRPr="00E56E39" w14:paraId="6331882B" w14:textId="77777777" w:rsidTr="00E56E39">
        <w:trPr>
          <w:trHeight w:val="144"/>
        </w:trPr>
        <w:tc>
          <w:tcPr>
            <w:tcW w:w="963" w:type="pct"/>
            <w:tcBorders>
              <w:top w:val="nil"/>
              <w:left w:val="nil"/>
              <w:bottom w:val="nil"/>
              <w:right w:val="nil"/>
            </w:tcBorders>
            <w:shd w:val="clear" w:color="auto" w:fill="auto"/>
            <w:noWrap/>
            <w:vAlign w:val="bottom"/>
            <w:hideMark/>
          </w:tcPr>
          <w:p w14:paraId="5CF4AF0F" w14:textId="77777777" w:rsidR="00E56E39" w:rsidRPr="00E56E39" w:rsidRDefault="00E56E39" w:rsidP="00E56E39">
            <w:pPr>
              <w:rPr>
                <w:rFonts w:eastAsia="Times New Roman"/>
                <w:color w:val="000000"/>
                <w:sz w:val="20"/>
                <w:szCs w:val="20"/>
              </w:rPr>
            </w:pPr>
            <w:r w:rsidRPr="00E56E39">
              <w:rPr>
                <w:color w:val="000000"/>
                <w:sz w:val="20"/>
                <w:szCs w:val="20"/>
              </w:rPr>
              <w:t>US Terrain</w:t>
            </w:r>
          </w:p>
        </w:tc>
        <w:tc>
          <w:tcPr>
            <w:tcW w:w="673" w:type="pct"/>
            <w:tcBorders>
              <w:top w:val="nil"/>
              <w:left w:val="nil"/>
              <w:bottom w:val="nil"/>
              <w:right w:val="nil"/>
            </w:tcBorders>
            <w:shd w:val="clear" w:color="auto" w:fill="auto"/>
            <w:noWrap/>
            <w:vAlign w:val="bottom"/>
            <w:hideMark/>
          </w:tcPr>
          <w:p w14:paraId="31ECADB7" w14:textId="77777777" w:rsidR="00E56E39" w:rsidRPr="00E56E39" w:rsidRDefault="00E56E39" w:rsidP="00E56E39">
            <w:pPr>
              <w:jc w:val="center"/>
              <w:rPr>
                <w:rFonts w:eastAsia="Times New Roman"/>
                <w:color w:val="000000"/>
                <w:sz w:val="20"/>
                <w:szCs w:val="20"/>
              </w:rPr>
            </w:pPr>
            <w:r w:rsidRPr="00E56E39">
              <w:rPr>
                <w:color w:val="000000"/>
                <w:sz w:val="20"/>
                <w:szCs w:val="20"/>
              </w:rPr>
              <w:t>-0.0019</w:t>
            </w:r>
          </w:p>
        </w:tc>
        <w:tc>
          <w:tcPr>
            <w:tcW w:w="673" w:type="pct"/>
            <w:tcBorders>
              <w:top w:val="nil"/>
              <w:left w:val="nil"/>
              <w:bottom w:val="nil"/>
              <w:right w:val="nil"/>
            </w:tcBorders>
            <w:shd w:val="clear" w:color="auto" w:fill="auto"/>
            <w:noWrap/>
            <w:vAlign w:val="bottom"/>
            <w:hideMark/>
          </w:tcPr>
          <w:p w14:paraId="5FD10219" w14:textId="77777777" w:rsidR="00E56E39" w:rsidRPr="00E56E39" w:rsidRDefault="00E56E39" w:rsidP="00E56E39">
            <w:pPr>
              <w:jc w:val="center"/>
              <w:rPr>
                <w:rFonts w:eastAsia="Times New Roman"/>
                <w:color w:val="000000"/>
                <w:sz w:val="20"/>
                <w:szCs w:val="20"/>
              </w:rPr>
            </w:pPr>
            <w:r w:rsidRPr="00E56E39">
              <w:rPr>
                <w:color w:val="000000"/>
                <w:sz w:val="20"/>
                <w:szCs w:val="20"/>
              </w:rPr>
              <w:t>-0.0037</w:t>
            </w:r>
          </w:p>
        </w:tc>
        <w:tc>
          <w:tcPr>
            <w:tcW w:w="673" w:type="pct"/>
            <w:tcBorders>
              <w:top w:val="nil"/>
              <w:left w:val="nil"/>
              <w:bottom w:val="nil"/>
              <w:right w:val="nil"/>
            </w:tcBorders>
            <w:shd w:val="clear" w:color="auto" w:fill="auto"/>
            <w:noWrap/>
            <w:vAlign w:val="bottom"/>
            <w:hideMark/>
          </w:tcPr>
          <w:p w14:paraId="704A50E5" w14:textId="77777777" w:rsidR="00E56E39" w:rsidRPr="00E56E39" w:rsidRDefault="00E56E39" w:rsidP="00E56E39">
            <w:pPr>
              <w:jc w:val="center"/>
              <w:rPr>
                <w:rFonts w:eastAsia="Times New Roman"/>
                <w:color w:val="000000"/>
                <w:sz w:val="20"/>
                <w:szCs w:val="20"/>
              </w:rPr>
            </w:pPr>
            <w:r w:rsidRPr="00E56E39">
              <w:rPr>
                <w:color w:val="000000"/>
                <w:sz w:val="20"/>
                <w:szCs w:val="20"/>
              </w:rPr>
              <w:t>-0.0057</w:t>
            </w:r>
          </w:p>
        </w:tc>
        <w:tc>
          <w:tcPr>
            <w:tcW w:w="657" w:type="pct"/>
            <w:tcBorders>
              <w:top w:val="nil"/>
              <w:left w:val="nil"/>
              <w:bottom w:val="nil"/>
              <w:right w:val="nil"/>
            </w:tcBorders>
            <w:shd w:val="clear" w:color="auto" w:fill="auto"/>
            <w:noWrap/>
            <w:vAlign w:val="bottom"/>
            <w:hideMark/>
          </w:tcPr>
          <w:p w14:paraId="6E0E5CE5" w14:textId="77777777" w:rsidR="00E56E39" w:rsidRPr="00E56E39" w:rsidRDefault="00E56E39" w:rsidP="00E56E39">
            <w:pPr>
              <w:jc w:val="center"/>
              <w:rPr>
                <w:rFonts w:eastAsia="Times New Roman"/>
                <w:sz w:val="20"/>
                <w:szCs w:val="20"/>
              </w:rPr>
            </w:pPr>
            <w:r w:rsidRPr="00E56E39">
              <w:rPr>
                <w:color w:val="000000"/>
                <w:sz w:val="20"/>
                <w:szCs w:val="20"/>
              </w:rPr>
              <w:t>0.0016</w:t>
            </w:r>
          </w:p>
        </w:tc>
        <w:tc>
          <w:tcPr>
            <w:tcW w:w="681" w:type="pct"/>
            <w:gridSpan w:val="2"/>
            <w:tcBorders>
              <w:top w:val="nil"/>
              <w:left w:val="nil"/>
              <w:bottom w:val="nil"/>
              <w:right w:val="nil"/>
            </w:tcBorders>
            <w:shd w:val="clear" w:color="auto" w:fill="auto"/>
            <w:noWrap/>
            <w:vAlign w:val="bottom"/>
            <w:hideMark/>
          </w:tcPr>
          <w:p w14:paraId="380EB933" w14:textId="77777777" w:rsidR="00E56E39" w:rsidRPr="00E56E39" w:rsidRDefault="00E56E39" w:rsidP="00E56E39">
            <w:pPr>
              <w:jc w:val="center"/>
              <w:rPr>
                <w:rFonts w:eastAsia="Times New Roman"/>
                <w:sz w:val="20"/>
                <w:szCs w:val="20"/>
              </w:rPr>
            </w:pPr>
            <w:r w:rsidRPr="00E56E39">
              <w:rPr>
                <w:color w:val="000000"/>
                <w:sz w:val="20"/>
                <w:szCs w:val="20"/>
              </w:rPr>
              <w:t>0.0021</w:t>
            </w:r>
          </w:p>
        </w:tc>
        <w:tc>
          <w:tcPr>
            <w:tcW w:w="680" w:type="pct"/>
            <w:gridSpan w:val="2"/>
            <w:tcBorders>
              <w:top w:val="nil"/>
              <w:left w:val="nil"/>
              <w:bottom w:val="nil"/>
              <w:right w:val="nil"/>
            </w:tcBorders>
            <w:shd w:val="clear" w:color="auto" w:fill="auto"/>
            <w:noWrap/>
            <w:vAlign w:val="bottom"/>
            <w:hideMark/>
          </w:tcPr>
          <w:p w14:paraId="27E3A4AF" w14:textId="77777777" w:rsidR="00E56E39" w:rsidRPr="00E56E39" w:rsidRDefault="00E56E39" w:rsidP="00E56E39">
            <w:pPr>
              <w:jc w:val="center"/>
              <w:rPr>
                <w:rFonts w:eastAsia="Times New Roman"/>
                <w:sz w:val="20"/>
                <w:szCs w:val="20"/>
              </w:rPr>
            </w:pPr>
            <w:r w:rsidRPr="00E56E39">
              <w:rPr>
                <w:color w:val="000000"/>
                <w:sz w:val="20"/>
                <w:szCs w:val="20"/>
              </w:rPr>
              <w:t>-0.0004</w:t>
            </w:r>
          </w:p>
        </w:tc>
      </w:tr>
      <w:tr w:rsidR="00E56E39" w:rsidRPr="00E56E39" w14:paraId="100E2C66" w14:textId="77777777" w:rsidTr="00E56E39">
        <w:trPr>
          <w:trHeight w:val="144"/>
        </w:trPr>
        <w:tc>
          <w:tcPr>
            <w:tcW w:w="963" w:type="pct"/>
            <w:tcBorders>
              <w:top w:val="nil"/>
              <w:left w:val="nil"/>
              <w:bottom w:val="nil"/>
              <w:right w:val="nil"/>
            </w:tcBorders>
            <w:shd w:val="clear" w:color="auto" w:fill="auto"/>
            <w:noWrap/>
            <w:vAlign w:val="bottom"/>
            <w:hideMark/>
          </w:tcPr>
          <w:p w14:paraId="7E41B51B"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vAlign w:val="bottom"/>
            <w:hideMark/>
          </w:tcPr>
          <w:p w14:paraId="39CDC4B2" w14:textId="77777777" w:rsidR="00E56E39" w:rsidRPr="00E56E39" w:rsidRDefault="00E56E39" w:rsidP="00E56E39">
            <w:pPr>
              <w:jc w:val="center"/>
              <w:rPr>
                <w:rFonts w:eastAsia="Times New Roman"/>
                <w:sz w:val="20"/>
                <w:szCs w:val="20"/>
              </w:rPr>
            </w:pPr>
            <w:r w:rsidRPr="00E56E39">
              <w:rPr>
                <w:color w:val="000000"/>
                <w:sz w:val="20"/>
                <w:szCs w:val="20"/>
              </w:rPr>
              <w:t>[0.0023]</w:t>
            </w:r>
          </w:p>
        </w:tc>
        <w:tc>
          <w:tcPr>
            <w:tcW w:w="673" w:type="pct"/>
            <w:tcBorders>
              <w:top w:val="nil"/>
              <w:left w:val="nil"/>
              <w:bottom w:val="nil"/>
              <w:right w:val="nil"/>
            </w:tcBorders>
            <w:shd w:val="clear" w:color="auto" w:fill="auto"/>
            <w:noWrap/>
            <w:vAlign w:val="bottom"/>
            <w:hideMark/>
          </w:tcPr>
          <w:p w14:paraId="25FFAC1E" w14:textId="77777777" w:rsidR="00E56E39" w:rsidRPr="00E56E39" w:rsidRDefault="00E56E39" w:rsidP="00E56E39">
            <w:pPr>
              <w:jc w:val="center"/>
              <w:rPr>
                <w:rFonts w:eastAsia="Times New Roman"/>
                <w:color w:val="000000"/>
                <w:sz w:val="20"/>
                <w:szCs w:val="20"/>
              </w:rPr>
            </w:pPr>
            <w:r w:rsidRPr="00E56E39">
              <w:rPr>
                <w:color w:val="000000"/>
                <w:sz w:val="20"/>
                <w:szCs w:val="20"/>
              </w:rPr>
              <w:t>[0.0036]</w:t>
            </w:r>
          </w:p>
        </w:tc>
        <w:tc>
          <w:tcPr>
            <w:tcW w:w="673" w:type="pct"/>
            <w:tcBorders>
              <w:top w:val="nil"/>
              <w:left w:val="nil"/>
              <w:bottom w:val="nil"/>
              <w:right w:val="nil"/>
            </w:tcBorders>
            <w:shd w:val="clear" w:color="auto" w:fill="auto"/>
            <w:noWrap/>
            <w:vAlign w:val="bottom"/>
            <w:hideMark/>
          </w:tcPr>
          <w:p w14:paraId="5C7AD15D" w14:textId="77777777" w:rsidR="00E56E39" w:rsidRPr="00E56E39" w:rsidRDefault="00E56E39" w:rsidP="00E56E39">
            <w:pPr>
              <w:jc w:val="center"/>
              <w:rPr>
                <w:rFonts w:eastAsia="Times New Roman"/>
                <w:color w:val="000000"/>
                <w:sz w:val="20"/>
                <w:szCs w:val="20"/>
              </w:rPr>
            </w:pPr>
            <w:r w:rsidRPr="00E56E39">
              <w:rPr>
                <w:color w:val="000000"/>
                <w:sz w:val="20"/>
                <w:szCs w:val="20"/>
              </w:rPr>
              <w:t>[0.0039]</w:t>
            </w:r>
          </w:p>
        </w:tc>
        <w:tc>
          <w:tcPr>
            <w:tcW w:w="657" w:type="pct"/>
            <w:tcBorders>
              <w:top w:val="nil"/>
              <w:left w:val="nil"/>
              <w:bottom w:val="nil"/>
              <w:right w:val="nil"/>
            </w:tcBorders>
            <w:shd w:val="clear" w:color="auto" w:fill="auto"/>
            <w:noWrap/>
            <w:vAlign w:val="bottom"/>
            <w:hideMark/>
          </w:tcPr>
          <w:p w14:paraId="6EBECE26" w14:textId="77777777" w:rsidR="00E56E39" w:rsidRPr="00E56E39" w:rsidRDefault="00E56E39" w:rsidP="00E56E39">
            <w:pPr>
              <w:jc w:val="center"/>
              <w:rPr>
                <w:rFonts w:eastAsia="Times New Roman"/>
                <w:sz w:val="20"/>
                <w:szCs w:val="20"/>
              </w:rPr>
            </w:pPr>
            <w:r w:rsidRPr="00E56E39">
              <w:rPr>
                <w:color w:val="000000"/>
                <w:sz w:val="20"/>
                <w:szCs w:val="20"/>
              </w:rPr>
              <w:t>[0.0022]</w:t>
            </w:r>
          </w:p>
        </w:tc>
        <w:tc>
          <w:tcPr>
            <w:tcW w:w="681" w:type="pct"/>
            <w:gridSpan w:val="2"/>
            <w:tcBorders>
              <w:top w:val="nil"/>
              <w:left w:val="nil"/>
              <w:bottom w:val="nil"/>
              <w:right w:val="nil"/>
            </w:tcBorders>
            <w:shd w:val="clear" w:color="auto" w:fill="auto"/>
            <w:noWrap/>
            <w:vAlign w:val="bottom"/>
            <w:hideMark/>
          </w:tcPr>
          <w:p w14:paraId="28F78131" w14:textId="77777777" w:rsidR="00E56E39" w:rsidRPr="00E56E39" w:rsidRDefault="00E56E39" w:rsidP="00E56E39">
            <w:pPr>
              <w:jc w:val="center"/>
              <w:rPr>
                <w:rFonts w:eastAsia="Times New Roman"/>
                <w:sz w:val="20"/>
                <w:szCs w:val="20"/>
              </w:rPr>
            </w:pPr>
            <w:r w:rsidRPr="00E56E39">
              <w:rPr>
                <w:color w:val="000000"/>
                <w:sz w:val="20"/>
                <w:szCs w:val="20"/>
              </w:rPr>
              <w:t>[0.0029]</w:t>
            </w:r>
          </w:p>
        </w:tc>
        <w:tc>
          <w:tcPr>
            <w:tcW w:w="680" w:type="pct"/>
            <w:gridSpan w:val="2"/>
            <w:tcBorders>
              <w:top w:val="nil"/>
              <w:left w:val="nil"/>
              <w:bottom w:val="nil"/>
              <w:right w:val="nil"/>
            </w:tcBorders>
            <w:shd w:val="clear" w:color="auto" w:fill="auto"/>
            <w:noWrap/>
            <w:vAlign w:val="bottom"/>
            <w:hideMark/>
          </w:tcPr>
          <w:p w14:paraId="3A23F22B" w14:textId="77777777" w:rsidR="00E56E39" w:rsidRPr="00E56E39" w:rsidRDefault="00E56E39" w:rsidP="00E56E39">
            <w:pPr>
              <w:jc w:val="center"/>
              <w:rPr>
                <w:rFonts w:eastAsia="Times New Roman"/>
                <w:sz w:val="20"/>
                <w:szCs w:val="20"/>
              </w:rPr>
            </w:pPr>
            <w:r w:rsidRPr="00E56E39">
              <w:rPr>
                <w:color w:val="000000"/>
                <w:sz w:val="20"/>
                <w:szCs w:val="20"/>
              </w:rPr>
              <w:t>[0.0034]</w:t>
            </w:r>
          </w:p>
        </w:tc>
      </w:tr>
      <w:tr w:rsidR="00E56E39" w:rsidRPr="00E56E39" w14:paraId="596F7D1A" w14:textId="77777777" w:rsidTr="00E56E39">
        <w:trPr>
          <w:trHeight w:val="144"/>
        </w:trPr>
        <w:tc>
          <w:tcPr>
            <w:tcW w:w="963" w:type="pct"/>
            <w:tcBorders>
              <w:top w:val="nil"/>
              <w:left w:val="nil"/>
              <w:bottom w:val="nil"/>
              <w:right w:val="nil"/>
            </w:tcBorders>
            <w:shd w:val="clear" w:color="auto" w:fill="auto"/>
            <w:noWrap/>
            <w:vAlign w:val="bottom"/>
            <w:hideMark/>
          </w:tcPr>
          <w:p w14:paraId="0AC9F131" w14:textId="77777777" w:rsidR="00E56E39" w:rsidRPr="00E56E39" w:rsidRDefault="00E56E39" w:rsidP="00E56E39">
            <w:pPr>
              <w:rPr>
                <w:rFonts w:eastAsia="Times New Roman"/>
                <w:color w:val="000000"/>
                <w:sz w:val="20"/>
                <w:szCs w:val="20"/>
              </w:rPr>
            </w:pPr>
            <w:r w:rsidRPr="00E56E39">
              <w:rPr>
                <w:color w:val="000000"/>
                <w:sz w:val="20"/>
                <w:szCs w:val="20"/>
              </w:rPr>
              <w:t>ARG Temperature</w:t>
            </w:r>
          </w:p>
        </w:tc>
        <w:tc>
          <w:tcPr>
            <w:tcW w:w="673" w:type="pct"/>
            <w:tcBorders>
              <w:top w:val="nil"/>
              <w:left w:val="nil"/>
              <w:bottom w:val="nil"/>
              <w:right w:val="nil"/>
            </w:tcBorders>
            <w:shd w:val="clear" w:color="auto" w:fill="auto"/>
            <w:noWrap/>
            <w:vAlign w:val="bottom"/>
            <w:hideMark/>
          </w:tcPr>
          <w:p w14:paraId="003697C2" w14:textId="77777777" w:rsidR="00E56E39" w:rsidRPr="00E56E39" w:rsidRDefault="00E56E39" w:rsidP="00E56E39">
            <w:pPr>
              <w:jc w:val="center"/>
              <w:rPr>
                <w:rFonts w:eastAsia="Times New Roman"/>
                <w:color w:val="000000"/>
                <w:sz w:val="20"/>
                <w:szCs w:val="20"/>
              </w:rPr>
            </w:pPr>
            <w:r w:rsidRPr="00E56E39">
              <w:rPr>
                <w:color w:val="000000"/>
                <w:sz w:val="20"/>
                <w:szCs w:val="20"/>
              </w:rPr>
              <w:t>-0.1722***</w:t>
            </w:r>
          </w:p>
        </w:tc>
        <w:tc>
          <w:tcPr>
            <w:tcW w:w="673" w:type="pct"/>
            <w:tcBorders>
              <w:top w:val="nil"/>
              <w:left w:val="nil"/>
              <w:bottom w:val="nil"/>
              <w:right w:val="nil"/>
            </w:tcBorders>
            <w:shd w:val="clear" w:color="auto" w:fill="auto"/>
            <w:noWrap/>
            <w:vAlign w:val="bottom"/>
            <w:hideMark/>
          </w:tcPr>
          <w:p w14:paraId="49688E5F" w14:textId="77777777" w:rsidR="00E56E39" w:rsidRPr="00E56E39" w:rsidRDefault="00E56E39" w:rsidP="00E56E39">
            <w:pPr>
              <w:jc w:val="center"/>
              <w:rPr>
                <w:rFonts w:eastAsia="Times New Roman"/>
                <w:sz w:val="20"/>
                <w:szCs w:val="20"/>
              </w:rPr>
            </w:pPr>
            <w:r w:rsidRPr="00E56E39">
              <w:rPr>
                <w:color w:val="000000"/>
                <w:sz w:val="20"/>
                <w:szCs w:val="20"/>
              </w:rPr>
              <w:t>-0.2267***</w:t>
            </w:r>
          </w:p>
        </w:tc>
        <w:tc>
          <w:tcPr>
            <w:tcW w:w="673" w:type="pct"/>
            <w:tcBorders>
              <w:top w:val="nil"/>
              <w:left w:val="nil"/>
              <w:bottom w:val="nil"/>
              <w:right w:val="nil"/>
            </w:tcBorders>
            <w:shd w:val="clear" w:color="auto" w:fill="auto"/>
            <w:noWrap/>
            <w:vAlign w:val="bottom"/>
            <w:hideMark/>
          </w:tcPr>
          <w:p w14:paraId="4B2AA263" w14:textId="77777777" w:rsidR="00E56E39" w:rsidRPr="00E56E39" w:rsidRDefault="00E56E39" w:rsidP="00E56E39">
            <w:pPr>
              <w:jc w:val="center"/>
              <w:rPr>
                <w:rFonts w:eastAsia="Times New Roman"/>
                <w:color w:val="000000"/>
                <w:sz w:val="20"/>
                <w:szCs w:val="20"/>
              </w:rPr>
            </w:pPr>
            <w:r w:rsidRPr="00E56E39">
              <w:rPr>
                <w:color w:val="000000"/>
                <w:sz w:val="20"/>
                <w:szCs w:val="20"/>
              </w:rPr>
              <w:t>-0.1976***</w:t>
            </w:r>
          </w:p>
        </w:tc>
        <w:tc>
          <w:tcPr>
            <w:tcW w:w="657" w:type="pct"/>
            <w:tcBorders>
              <w:top w:val="nil"/>
              <w:left w:val="nil"/>
              <w:bottom w:val="nil"/>
              <w:right w:val="nil"/>
            </w:tcBorders>
            <w:shd w:val="clear" w:color="auto" w:fill="auto"/>
            <w:noWrap/>
            <w:vAlign w:val="bottom"/>
            <w:hideMark/>
          </w:tcPr>
          <w:p w14:paraId="3DA489F4" w14:textId="77777777" w:rsidR="00E56E39" w:rsidRPr="00E56E39" w:rsidRDefault="00E56E39" w:rsidP="00E56E39">
            <w:pPr>
              <w:jc w:val="center"/>
              <w:rPr>
                <w:rFonts w:eastAsia="Times New Roman"/>
                <w:color w:val="000000"/>
                <w:sz w:val="20"/>
                <w:szCs w:val="20"/>
              </w:rPr>
            </w:pPr>
            <w:r w:rsidRPr="00E56E39">
              <w:rPr>
                <w:color w:val="000000"/>
                <w:sz w:val="20"/>
                <w:szCs w:val="20"/>
              </w:rPr>
              <w:t>0.2557</w:t>
            </w:r>
          </w:p>
        </w:tc>
        <w:tc>
          <w:tcPr>
            <w:tcW w:w="681" w:type="pct"/>
            <w:gridSpan w:val="2"/>
            <w:tcBorders>
              <w:top w:val="nil"/>
              <w:left w:val="nil"/>
              <w:bottom w:val="nil"/>
              <w:right w:val="nil"/>
            </w:tcBorders>
            <w:shd w:val="clear" w:color="auto" w:fill="auto"/>
            <w:noWrap/>
            <w:vAlign w:val="bottom"/>
            <w:hideMark/>
          </w:tcPr>
          <w:p w14:paraId="6C4D353F" w14:textId="77777777" w:rsidR="00E56E39" w:rsidRPr="00E56E39" w:rsidRDefault="00E56E39" w:rsidP="00E56E39">
            <w:pPr>
              <w:jc w:val="center"/>
              <w:rPr>
                <w:rFonts w:eastAsia="Times New Roman"/>
                <w:sz w:val="20"/>
                <w:szCs w:val="20"/>
              </w:rPr>
            </w:pPr>
            <w:r w:rsidRPr="00E56E39">
              <w:rPr>
                <w:color w:val="000000"/>
                <w:sz w:val="20"/>
                <w:szCs w:val="20"/>
              </w:rPr>
              <w:t>0.0709</w:t>
            </w:r>
          </w:p>
        </w:tc>
        <w:tc>
          <w:tcPr>
            <w:tcW w:w="680" w:type="pct"/>
            <w:gridSpan w:val="2"/>
            <w:tcBorders>
              <w:top w:val="nil"/>
              <w:left w:val="nil"/>
              <w:bottom w:val="nil"/>
              <w:right w:val="nil"/>
            </w:tcBorders>
            <w:shd w:val="clear" w:color="auto" w:fill="auto"/>
            <w:noWrap/>
            <w:vAlign w:val="bottom"/>
            <w:hideMark/>
          </w:tcPr>
          <w:p w14:paraId="6900A965" w14:textId="77777777" w:rsidR="00E56E39" w:rsidRPr="00E56E39" w:rsidRDefault="00E56E39" w:rsidP="00E56E39">
            <w:pPr>
              <w:jc w:val="center"/>
              <w:rPr>
                <w:rFonts w:eastAsia="Times New Roman"/>
                <w:sz w:val="20"/>
                <w:szCs w:val="20"/>
              </w:rPr>
            </w:pPr>
            <w:r w:rsidRPr="00E56E39">
              <w:rPr>
                <w:color w:val="000000"/>
                <w:sz w:val="20"/>
                <w:szCs w:val="20"/>
              </w:rPr>
              <w:t>0.2359</w:t>
            </w:r>
          </w:p>
        </w:tc>
      </w:tr>
      <w:tr w:rsidR="00E56E39" w:rsidRPr="00E56E39" w14:paraId="0D34308F" w14:textId="77777777" w:rsidTr="00E56E39">
        <w:trPr>
          <w:trHeight w:val="144"/>
        </w:trPr>
        <w:tc>
          <w:tcPr>
            <w:tcW w:w="963" w:type="pct"/>
            <w:tcBorders>
              <w:top w:val="nil"/>
              <w:left w:val="nil"/>
              <w:bottom w:val="nil"/>
              <w:right w:val="nil"/>
            </w:tcBorders>
            <w:shd w:val="clear" w:color="auto" w:fill="auto"/>
            <w:noWrap/>
            <w:vAlign w:val="bottom"/>
            <w:hideMark/>
          </w:tcPr>
          <w:p w14:paraId="251F407D"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vAlign w:val="bottom"/>
            <w:hideMark/>
          </w:tcPr>
          <w:p w14:paraId="3AF9C06B" w14:textId="77777777" w:rsidR="00E56E39" w:rsidRPr="00E56E39" w:rsidRDefault="00E56E39" w:rsidP="00E56E39">
            <w:pPr>
              <w:jc w:val="center"/>
              <w:rPr>
                <w:rFonts w:eastAsia="Times New Roman"/>
                <w:sz w:val="20"/>
                <w:szCs w:val="20"/>
              </w:rPr>
            </w:pPr>
            <w:r w:rsidRPr="00E56E39">
              <w:rPr>
                <w:color w:val="000000"/>
                <w:sz w:val="20"/>
                <w:szCs w:val="20"/>
              </w:rPr>
              <w:t>[0.0565]</w:t>
            </w:r>
          </w:p>
        </w:tc>
        <w:tc>
          <w:tcPr>
            <w:tcW w:w="673" w:type="pct"/>
            <w:tcBorders>
              <w:top w:val="nil"/>
              <w:left w:val="nil"/>
              <w:bottom w:val="nil"/>
              <w:right w:val="nil"/>
            </w:tcBorders>
            <w:shd w:val="clear" w:color="auto" w:fill="auto"/>
            <w:noWrap/>
            <w:vAlign w:val="bottom"/>
            <w:hideMark/>
          </w:tcPr>
          <w:p w14:paraId="1A57ADE1" w14:textId="77777777" w:rsidR="00E56E39" w:rsidRPr="00E56E39" w:rsidRDefault="00E56E39" w:rsidP="00E56E39">
            <w:pPr>
              <w:jc w:val="center"/>
              <w:rPr>
                <w:rFonts w:eastAsia="Times New Roman"/>
                <w:sz w:val="20"/>
                <w:szCs w:val="20"/>
              </w:rPr>
            </w:pPr>
            <w:r w:rsidRPr="00E56E39">
              <w:rPr>
                <w:color w:val="000000"/>
                <w:sz w:val="20"/>
                <w:szCs w:val="20"/>
              </w:rPr>
              <w:t>[0.0750]</w:t>
            </w:r>
          </w:p>
        </w:tc>
        <w:tc>
          <w:tcPr>
            <w:tcW w:w="673" w:type="pct"/>
            <w:tcBorders>
              <w:top w:val="nil"/>
              <w:left w:val="nil"/>
              <w:bottom w:val="nil"/>
              <w:right w:val="nil"/>
            </w:tcBorders>
            <w:shd w:val="clear" w:color="auto" w:fill="auto"/>
            <w:noWrap/>
            <w:vAlign w:val="bottom"/>
            <w:hideMark/>
          </w:tcPr>
          <w:p w14:paraId="30B63E85" w14:textId="77777777" w:rsidR="00E56E39" w:rsidRPr="00E56E39" w:rsidRDefault="00E56E39" w:rsidP="00E56E39">
            <w:pPr>
              <w:jc w:val="center"/>
              <w:rPr>
                <w:rFonts w:eastAsia="Times New Roman"/>
                <w:color w:val="000000"/>
                <w:sz w:val="20"/>
                <w:szCs w:val="20"/>
              </w:rPr>
            </w:pPr>
            <w:r w:rsidRPr="00E56E39">
              <w:rPr>
                <w:color w:val="000000"/>
                <w:sz w:val="20"/>
                <w:szCs w:val="20"/>
              </w:rPr>
              <w:t>[0.0747]</w:t>
            </w:r>
          </w:p>
        </w:tc>
        <w:tc>
          <w:tcPr>
            <w:tcW w:w="657" w:type="pct"/>
            <w:tcBorders>
              <w:top w:val="nil"/>
              <w:left w:val="nil"/>
              <w:bottom w:val="nil"/>
              <w:right w:val="nil"/>
            </w:tcBorders>
            <w:shd w:val="clear" w:color="auto" w:fill="auto"/>
            <w:noWrap/>
            <w:vAlign w:val="bottom"/>
            <w:hideMark/>
          </w:tcPr>
          <w:p w14:paraId="5A894D7B" w14:textId="77777777" w:rsidR="00E56E39" w:rsidRPr="00E56E39" w:rsidRDefault="00E56E39" w:rsidP="00E56E39">
            <w:pPr>
              <w:jc w:val="center"/>
              <w:rPr>
                <w:rFonts w:eastAsia="Times New Roman"/>
                <w:color w:val="000000"/>
                <w:sz w:val="20"/>
                <w:szCs w:val="20"/>
              </w:rPr>
            </w:pPr>
            <w:r w:rsidRPr="00E56E39">
              <w:rPr>
                <w:color w:val="000000"/>
                <w:sz w:val="20"/>
                <w:szCs w:val="20"/>
              </w:rPr>
              <w:t>[0.1630]</w:t>
            </w:r>
          </w:p>
        </w:tc>
        <w:tc>
          <w:tcPr>
            <w:tcW w:w="681" w:type="pct"/>
            <w:gridSpan w:val="2"/>
            <w:tcBorders>
              <w:top w:val="nil"/>
              <w:left w:val="nil"/>
              <w:bottom w:val="nil"/>
              <w:right w:val="nil"/>
            </w:tcBorders>
            <w:shd w:val="clear" w:color="auto" w:fill="auto"/>
            <w:noWrap/>
            <w:vAlign w:val="bottom"/>
            <w:hideMark/>
          </w:tcPr>
          <w:p w14:paraId="606E475E" w14:textId="77777777" w:rsidR="00E56E39" w:rsidRPr="00E56E39" w:rsidRDefault="00E56E39" w:rsidP="00E56E39">
            <w:pPr>
              <w:jc w:val="center"/>
              <w:rPr>
                <w:rFonts w:eastAsia="Times New Roman"/>
                <w:sz w:val="20"/>
                <w:szCs w:val="20"/>
              </w:rPr>
            </w:pPr>
            <w:r w:rsidRPr="00E56E39">
              <w:rPr>
                <w:color w:val="000000"/>
                <w:sz w:val="20"/>
                <w:szCs w:val="20"/>
              </w:rPr>
              <w:t>[0.2278]</w:t>
            </w:r>
          </w:p>
        </w:tc>
        <w:tc>
          <w:tcPr>
            <w:tcW w:w="680" w:type="pct"/>
            <w:gridSpan w:val="2"/>
            <w:tcBorders>
              <w:top w:val="nil"/>
              <w:left w:val="nil"/>
              <w:bottom w:val="nil"/>
              <w:right w:val="nil"/>
            </w:tcBorders>
            <w:shd w:val="clear" w:color="auto" w:fill="auto"/>
            <w:noWrap/>
            <w:vAlign w:val="bottom"/>
            <w:hideMark/>
          </w:tcPr>
          <w:p w14:paraId="01B4B945" w14:textId="77777777" w:rsidR="00E56E39" w:rsidRPr="00E56E39" w:rsidRDefault="00E56E39" w:rsidP="00E56E39">
            <w:pPr>
              <w:jc w:val="center"/>
              <w:rPr>
                <w:rFonts w:eastAsia="Times New Roman"/>
                <w:sz w:val="20"/>
                <w:szCs w:val="20"/>
              </w:rPr>
            </w:pPr>
            <w:r w:rsidRPr="00E56E39">
              <w:rPr>
                <w:color w:val="000000"/>
                <w:sz w:val="20"/>
                <w:szCs w:val="20"/>
              </w:rPr>
              <w:t>[0.1893]</w:t>
            </w:r>
          </w:p>
        </w:tc>
      </w:tr>
      <w:tr w:rsidR="00E56E39" w:rsidRPr="00E56E39" w14:paraId="257FAF5B" w14:textId="77777777" w:rsidTr="00E56E39">
        <w:trPr>
          <w:trHeight w:val="144"/>
        </w:trPr>
        <w:tc>
          <w:tcPr>
            <w:tcW w:w="963" w:type="pct"/>
            <w:tcBorders>
              <w:top w:val="nil"/>
              <w:left w:val="nil"/>
              <w:bottom w:val="nil"/>
              <w:right w:val="nil"/>
            </w:tcBorders>
            <w:shd w:val="clear" w:color="auto" w:fill="auto"/>
            <w:noWrap/>
            <w:vAlign w:val="bottom"/>
            <w:hideMark/>
          </w:tcPr>
          <w:p w14:paraId="2637A30A" w14:textId="77777777" w:rsidR="00E56E39" w:rsidRPr="00E56E39" w:rsidRDefault="00E56E39" w:rsidP="00E56E39">
            <w:pPr>
              <w:rPr>
                <w:rFonts w:eastAsia="Times New Roman"/>
                <w:color w:val="000000"/>
                <w:sz w:val="20"/>
                <w:szCs w:val="20"/>
              </w:rPr>
            </w:pPr>
            <w:r w:rsidRPr="00E56E39">
              <w:rPr>
                <w:color w:val="000000"/>
                <w:sz w:val="20"/>
                <w:szCs w:val="20"/>
              </w:rPr>
              <w:t>US Temperature</w:t>
            </w:r>
          </w:p>
        </w:tc>
        <w:tc>
          <w:tcPr>
            <w:tcW w:w="673" w:type="pct"/>
            <w:tcBorders>
              <w:top w:val="nil"/>
              <w:left w:val="nil"/>
              <w:bottom w:val="nil"/>
              <w:right w:val="nil"/>
            </w:tcBorders>
            <w:shd w:val="clear" w:color="auto" w:fill="auto"/>
            <w:noWrap/>
            <w:vAlign w:val="bottom"/>
            <w:hideMark/>
          </w:tcPr>
          <w:p w14:paraId="3F766CDF" w14:textId="77777777" w:rsidR="00E56E39" w:rsidRPr="00E56E39" w:rsidRDefault="00E56E39" w:rsidP="00E56E39">
            <w:pPr>
              <w:jc w:val="center"/>
              <w:rPr>
                <w:rFonts w:eastAsia="Times New Roman"/>
                <w:color w:val="000000"/>
                <w:sz w:val="20"/>
                <w:szCs w:val="20"/>
              </w:rPr>
            </w:pPr>
            <w:r w:rsidRPr="00E56E39">
              <w:rPr>
                <w:color w:val="000000"/>
                <w:sz w:val="20"/>
                <w:szCs w:val="20"/>
              </w:rPr>
              <w:t>0.1012***</w:t>
            </w:r>
          </w:p>
        </w:tc>
        <w:tc>
          <w:tcPr>
            <w:tcW w:w="673" w:type="pct"/>
            <w:tcBorders>
              <w:top w:val="nil"/>
              <w:left w:val="nil"/>
              <w:bottom w:val="nil"/>
              <w:right w:val="nil"/>
            </w:tcBorders>
            <w:shd w:val="clear" w:color="auto" w:fill="auto"/>
            <w:noWrap/>
            <w:vAlign w:val="bottom"/>
            <w:hideMark/>
          </w:tcPr>
          <w:p w14:paraId="3D3B8516" w14:textId="77777777" w:rsidR="00E56E39" w:rsidRPr="00E56E39" w:rsidRDefault="00E56E39" w:rsidP="00E56E39">
            <w:pPr>
              <w:jc w:val="center"/>
              <w:rPr>
                <w:rFonts w:eastAsia="Times New Roman"/>
                <w:color w:val="000000"/>
                <w:sz w:val="20"/>
                <w:szCs w:val="20"/>
              </w:rPr>
            </w:pPr>
            <w:r w:rsidRPr="00E56E39">
              <w:rPr>
                <w:color w:val="000000"/>
                <w:sz w:val="20"/>
                <w:szCs w:val="20"/>
              </w:rPr>
              <w:t>0.0564</w:t>
            </w:r>
          </w:p>
        </w:tc>
        <w:tc>
          <w:tcPr>
            <w:tcW w:w="673" w:type="pct"/>
            <w:tcBorders>
              <w:top w:val="nil"/>
              <w:left w:val="nil"/>
              <w:bottom w:val="nil"/>
              <w:right w:val="nil"/>
            </w:tcBorders>
            <w:shd w:val="clear" w:color="auto" w:fill="auto"/>
            <w:noWrap/>
            <w:vAlign w:val="bottom"/>
            <w:hideMark/>
          </w:tcPr>
          <w:p w14:paraId="2F6D6586" w14:textId="77777777" w:rsidR="00E56E39" w:rsidRPr="00E56E39" w:rsidRDefault="00E56E39" w:rsidP="00E56E39">
            <w:pPr>
              <w:jc w:val="center"/>
              <w:rPr>
                <w:rFonts w:eastAsia="Times New Roman"/>
                <w:color w:val="000000"/>
                <w:sz w:val="20"/>
                <w:szCs w:val="20"/>
              </w:rPr>
            </w:pPr>
            <w:r w:rsidRPr="00E56E39">
              <w:rPr>
                <w:color w:val="000000"/>
                <w:sz w:val="20"/>
                <w:szCs w:val="20"/>
              </w:rPr>
              <w:t>0.0691</w:t>
            </w:r>
          </w:p>
        </w:tc>
        <w:tc>
          <w:tcPr>
            <w:tcW w:w="657" w:type="pct"/>
            <w:tcBorders>
              <w:top w:val="nil"/>
              <w:left w:val="nil"/>
              <w:bottom w:val="nil"/>
              <w:right w:val="nil"/>
            </w:tcBorders>
            <w:shd w:val="clear" w:color="auto" w:fill="auto"/>
            <w:noWrap/>
            <w:vAlign w:val="bottom"/>
            <w:hideMark/>
          </w:tcPr>
          <w:p w14:paraId="12DC98EE" w14:textId="77777777" w:rsidR="00E56E39" w:rsidRPr="00E56E39" w:rsidRDefault="00E56E39" w:rsidP="00E56E39">
            <w:pPr>
              <w:jc w:val="center"/>
              <w:rPr>
                <w:rFonts w:eastAsia="Times New Roman"/>
                <w:color w:val="000000"/>
                <w:sz w:val="20"/>
                <w:szCs w:val="20"/>
              </w:rPr>
            </w:pPr>
            <w:r w:rsidRPr="00E56E39">
              <w:rPr>
                <w:color w:val="000000"/>
                <w:sz w:val="20"/>
                <w:szCs w:val="20"/>
              </w:rPr>
              <w:t>0.1454***</w:t>
            </w:r>
          </w:p>
        </w:tc>
        <w:tc>
          <w:tcPr>
            <w:tcW w:w="681" w:type="pct"/>
            <w:gridSpan w:val="2"/>
            <w:tcBorders>
              <w:top w:val="nil"/>
              <w:left w:val="nil"/>
              <w:bottom w:val="nil"/>
              <w:right w:val="nil"/>
            </w:tcBorders>
            <w:shd w:val="clear" w:color="auto" w:fill="auto"/>
            <w:noWrap/>
            <w:vAlign w:val="bottom"/>
            <w:hideMark/>
          </w:tcPr>
          <w:p w14:paraId="33E38E5F" w14:textId="77777777" w:rsidR="00E56E39" w:rsidRPr="00E56E39" w:rsidRDefault="00E56E39" w:rsidP="00E56E39">
            <w:pPr>
              <w:jc w:val="center"/>
              <w:rPr>
                <w:rFonts w:eastAsia="Times New Roman"/>
                <w:sz w:val="20"/>
                <w:szCs w:val="20"/>
              </w:rPr>
            </w:pPr>
            <w:r w:rsidRPr="00E56E39">
              <w:rPr>
                <w:color w:val="000000"/>
                <w:sz w:val="20"/>
                <w:szCs w:val="20"/>
              </w:rPr>
              <w:t>0.0605</w:t>
            </w:r>
          </w:p>
        </w:tc>
        <w:tc>
          <w:tcPr>
            <w:tcW w:w="680" w:type="pct"/>
            <w:gridSpan w:val="2"/>
            <w:tcBorders>
              <w:top w:val="nil"/>
              <w:left w:val="nil"/>
              <w:bottom w:val="nil"/>
              <w:right w:val="nil"/>
            </w:tcBorders>
            <w:shd w:val="clear" w:color="auto" w:fill="auto"/>
            <w:noWrap/>
            <w:vAlign w:val="bottom"/>
            <w:hideMark/>
          </w:tcPr>
          <w:p w14:paraId="3BD996EC" w14:textId="77777777" w:rsidR="00E56E39" w:rsidRPr="00E56E39" w:rsidRDefault="00E56E39" w:rsidP="00E56E39">
            <w:pPr>
              <w:jc w:val="center"/>
              <w:rPr>
                <w:rFonts w:eastAsia="Times New Roman"/>
                <w:sz w:val="20"/>
                <w:szCs w:val="20"/>
              </w:rPr>
            </w:pPr>
            <w:r w:rsidRPr="00E56E39">
              <w:rPr>
                <w:color w:val="000000"/>
                <w:sz w:val="20"/>
                <w:szCs w:val="20"/>
              </w:rPr>
              <w:t>0.0844**</w:t>
            </w:r>
          </w:p>
        </w:tc>
      </w:tr>
      <w:tr w:rsidR="00E56E39" w:rsidRPr="00E56E39" w14:paraId="4B8C7CA7" w14:textId="77777777" w:rsidTr="00E56E39">
        <w:trPr>
          <w:trHeight w:val="144"/>
        </w:trPr>
        <w:tc>
          <w:tcPr>
            <w:tcW w:w="963" w:type="pct"/>
            <w:tcBorders>
              <w:top w:val="nil"/>
              <w:left w:val="nil"/>
              <w:bottom w:val="nil"/>
              <w:right w:val="nil"/>
            </w:tcBorders>
            <w:shd w:val="clear" w:color="auto" w:fill="auto"/>
            <w:noWrap/>
            <w:vAlign w:val="bottom"/>
            <w:hideMark/>
          </w:tcPr>
          <w:p w14:paraId="2E7704CF"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vAlign w:val="bottom"/>
            <w:hideMark/>
          </w:tcPr>
          <w:p w14:paraId="27004F5E" w14:textId="77777777" w:rsidR="00E56E39" w:rsidRPr="00E56E39" w:rsidRDefault="00E56E39" w:rsidP="00E56E39">
            <w:pPr>
              <w:jc w:val="center"/>
              <w:rPr>
                <w:rFonts w:eastAsia="Times New Roman"/>
                <w:color w:val="000000"/>
                <w:sz w:val="20"/>
                <w:szCs w:val="20"/>
              </w:rPr>
            </w:pPr>
            <w:r w:rsidRPr="00E56E39">
              <w:rPr>
                <w:color w:val="000000"/>
                <w:sz w:val="20"/>
                <w:szCs w:val="20"/>
              </w:rPr>
              <w:t>[0.0334]</w:t>
            </w:r>
          </w:p>
        </w:tc>
        <w:tc>
          <w:tcPr>
            <w:tcW w:w="673" w:type="pct"/>
            <w:tcBorders>
              <w:top w:val="nil"/>
              <w:left w:val="nil"/>
              <w:bottom w:val="nil"/>
              <w:right w:val="nil"/>
            </w:tcBorders>
            <w:shd w:val="clear" w:color="auto" w:fill="auto"/>
            <w:noWrap/>
            <w:vAlign w:val="bottom"/>
            <w:hideMark/>
          </w:tcPr>
          <w:p w14:paraId="51F19EA4" w14:textId="77777777" w:rsidR="00E56E39" w:rsidRPr="00E56E39" w:rsidRDefault="00E56E39" w:rsidP="00E56E39">
            <w:pPr>
              <w:jc w:val="center"/>
              <w:rPr>
                <w:rFonts w:eastAsia="Times New Roman"/>
                <w:color w:val="000000"/>
                <w:sz w:val="20"/>
                <w:szCs w:val="20"/>
              </w:rPr>
            </w:pPr>
            <w:r w:rsidRPr="00E56E39">
              <w:rPr>
                <w:color w:val="000000"/>
                <w:sz w:val="20"/>
                <w:szCs w:val="20"/>
              </w:rPr>
              <w:t>[0.0497]</w:t>
            </w:r>
          </w:p>
        </w:tc>
        <w:tc>
          <w:tcPr>
            <w:tcW w:w="673" w:type="pct"/>
            <w:tcBorders>
              <w:top w:val="nil"/>
              <w:left w:val="nil"/>
              <w:bottom w:val="nil"/>
              <w:right w:val="nil"/>
            </w:tcBorders>
            <w:shd w:val="clear" w:color="auto" w:fill="auto"/>
            <w:noWrap/>
            <w:vAlign w:val="bottom"/>
            <w:hideMark/>
          </w:tcPr>
          <w:p w14:paraId="3D5FDD15" w14:textId="77777777" w:rsidR="00E56E39" w:rsidRPr="00E56E39" w:rsidRDefault="00E56E39" w:rsidP="00E56E39">
            <w:pPr>
              <w:jc w:val="center"/>
              <w:rPr>
                <w:rFonts w:eastAsia="Times New Roman"/>
                <w:color w:val="000000"/>
                <w:sz w:val="20"/>
                <w:szCs w:val="20"/>
              </w:rPr>
            </w:pPr>
            <w:r w:rsidRPr="00E56E39">
              <w:rPr>
                <w:color w:val="000000"/>
                <w:sz w:val="20"/>
                <w:szCs w:val="20"/>
              </w:rPr>
              <w:t>[0.0449]</w:t>
            </w:r>
          </w:p>
        </w:tc>
        <w:tc>
          <w:tcPr>
            <w:tcW w:w="657" w:type="pct"/>
            <w:tcBorders>
              <w:top w:val="nil"/>
              <w:left w:val="nil"/>
              <w:bottom w:val="nil"/>
              <w:right w:val="nil"/>
            </w:tcBorders>
            <w:shd w:val="clear" w:color="auto" w:fill="auto"/>
            <w:noWrap/>
            <w:vAlign w:val="bottom"/>
            <w:hideMark/>
          </w:tcPr>
          <w:p w14:paraId="21B150DD" w14:textId="77777777" w:rsidR="00E56E39" w:rsidRPr="00E56E39" w:rsidRDefault="00E56E39" w:rsidP="00E56E39">
            <w:pPr>
              <w:jc w:val="center"/>
              <w:rPr>
                <w:rFonts w:eastAsia="Times New Roman"/>
                <w:color w:val="000000"/>
                <w:sz w:val="20"/>
                <w:szCs w:val="20"/>
              </w:rPr>
            </w:pPr>
            <w:r w:rsidRPr="00E56E39">
              <w:rPr>
                <w:color w:val="000000"/>
                <w:sz w:val="20"/>
                <w:szCs w:val="20"/>
              </w:rPr>
              <w:t>[0.0374]</w:t>
            </w:r>
          </w:p>
        </w:tc>
        <w:tc>
          <w:tcPr>
            <w:tcW w:w="681" w:type="pct"/>
            <w:gridSpan w:val="2"/>
            <w:tcBorders>
              <w:top w:val="nil"/>
              <w:left w:val="nil"/>
              <w:bottom w:val="nil"/>
              <w:right w:val="nil"/>
            </w:tcBorders>
            <w:shd w:val="clear" w:color="auto" w:fill="auto"/>
            <w:noWrap/>
            <w:vAlign w:val="bottom"/>
            <w:hideMark/>
          </w:tcPr>
          <w:p w14:paraId="2A77E6C8" w14:textId="77777777" w:rsidR="00E56E39" w:rsidRPr="00E56E39" w:rsidRDefault="00E56E39" w:rsidP="00E56E39">
            <w:pPr>
              <w:jc w:val="center"/>
              <w:rPr>
                <w:rFonts w:eastAsia="Times New Roman"/>
                <w:sz w:val="20"/>
                <w:szCs w:val="20"/>
              </w:rPr>
            </w:pPr>
            <w:r w:rsidRPr="00E56E39">
              <w:rPr>
                <w:color w:val="000000"/>
                <w:sz w:val="20"/>
                <w:szCs w:val="20"/>
              </w:rPr>
              <w:t>[0.0442]</w:t>
            </w:r>
          </w:p>
        </w:tc>
        <w:tc>
          <w:tcPr>
            <w:tcW w:w="680" w:type="pct"/>
            <w:gridSpan w:val="2"/>
            <w:tcBorders>
              <w:top w:val="nil"/>
              <w:left w:val="nil"/>
              <w:bottom w:val="nil"/>
              <w:right w:val="nil"/>
            </w:tcBorders>
            <w:shd w:val="clear" w:color="auto" w:fill="auto"/>
            <w:noWrap/>
            <w:vAlign w:val="bottom"/>
            <w:hideMark/>
          </w:tcPr>
          <w:p w14:paraId="54DD5ED9" w14:textId="77777777" w:rsidR="00E56E39" w:rsidRPr="00E56E39" w:rsidRDefault="00E56E39" w:rsidP="00E56E39">
            <w:pPr>
              <w:jc w:val="center"/>
              <w:rPr>
                <w:rFonts w:eastAsia="Times New Roman"/>
                <w:sz w:val="20"/>
                <w:szCs w:val="20"/>
              </w:rPr>
            </w:pPr>
            <w:r w:rsidRPr="00E56E39">
              <w:rPr>
                <w:color w:val="000000"/>
                <w:sz w:val="20"/>
                <w:szCs w:val="20"/>
              </w:rPr>
              <w:t>[0.0426]</w:t>
            </w:r>
          </w:p>
        </w:tc>
      </w:tr>
      <w:tr w:rsidR="00E56E39" w:rsidRPr="00E56E39" w14:paraId="4653483A" w14:textId="77777777" w:rsidTr="00E56E39">
        <w:trPr>
          <w:trHeight w:val="144"/>
        </w:trPr>
        <w:tc>
          <w:tcPr>
            <w:tcW w:w="963" w:type="pct"/>
            <w:tcBorders>
              <w:top w:val="nil"/>
              <w:left w:val="nil"/>
              <w:bottom w:val="nil"/>
              <w:right w:val="nil"/>
            </w:tcBorders>
            <w:shd w:val="clear" w:color="auto" w:fill="auto"/>
            <w:noWrap/>
            <w:vAlign w:val="bottom"/>
            <w:hideMark/>
          </w:tcPr>
          <w:p w14:paraId="6796F9FE" w14:textId="77777777" w:rsidR="00E56E39" w:rsidRPr="00E56E39" w:rsidRDefault="00E56E39" w:rsidP="00E56E39">
            <w:pPr>
              <w:rPr>
                <w:rFonts w:eastAsia="Times New Roman"/>
                <w:color w:val="000000"/>
                <w:sz w:val="20"/>
                <w:szCs w:val="20"/>
              </w:rPr>
            </w:pPr>
            <w:r w:rsidRPr="00E56E39">
              <w:rPr>
                <w:color w:val="000000"/>
                <w:sz w:val="20"/>
                <w:szCs w:val="20"/>
              </w:rPr>
              <w:t>ARG Precipitation</w:t>
            </w:r>
          </w:p>
        </w:tc>
        <w:tc>
          <w:tcPr>
            <w:tcW w:w="673" w:type="pct"/>
            <w:tcBorders>
              <w:top w:val="nil"/>
              <w:left w:val="nil"/>
              <w:bottom w:val="nil"/>
              <w:right w:val="nil"/>
            </w:tcBorders>
            <w:shd w:val="clear" w:color="auto" w:fill="auto"/>
            <w:noWrap/>
            <w:vAlign w:val="bottom"/>
            <w:hideMark/>
          </w:tcPr>
          <w:p w14:paraId="2601719F" w14:textId="77777777" w:rsidR="00E56E39" w:rsidRPr="00E56E39" w:rsidRDefault="00E56E39" w:rsidP="00E56E39">
            <w:pPr>
              <w:jc w:val="center"/>
              <w:rPr>
                <w:rFonts w:eastAsia="Times New Roman"/>
                <w:color w:val="000000"/>
                <w:sz w:val="20"/>
                <w:szCs w:val="20"/>
              </w:rPr>
            </w:pPr>
            <w:r w:rsidRPr="00E56E39">
              <w:rPr>
                <w:color w:val="000000"/>
                <w:sz w:val="20"/>
                <w:szCs w:val="20"/>
              </w:rPr>
              <w:t>0.0035***</w:t>
            </w:r>
          </w:p>
        </w:tc>
        <w:tc>
          <w:tcPr>
            <w:tcW w:w="673" w:type="pct"/>
            <w:tcBorders>
              <w:top w:val="nil"/>
              <w:left w:val="nil"/>
              <w:bottom w:val="nil"/>
              <w:right w:val="nil"/>
            </w:tcBorders>
            <w:shd w:val="clear" w:color="auto" w:fill="auto"/>
            <w:noWrap/>
            <w:vAlign w:val="bottom"/>
            <w:hideMark/>
          </w:tcPr>
          <w:p w14:paraId="2070AD44" w14:textId="77777777" w:rsidR="00E56E39" w:rsidRPr="00E56E39" w:rsidRDefault="00E56E39" w:rsidP="00E56E39">
            <w:pPr>
              <w:jc w:val="center"/>
              <w:rPr>
                <w:rFonts w:eastAsia="Times New Roman"/>
                <w:color w:val="000000"/>
                <w:sz w:val="20"/>
                <w:szCs w:val="20"/>
              </w:rPr>
            </w:pPr>
            <w:r w:rsidRPr="00E56E39">
              <w:rPr>
                <w:color w:val="000000"/>
                <w:sz w:val="20"/>
                <w:szCs w:val="20"/>
              </w:rPr>
              <w:t>0.0043***</w:t>
            </w:r>
          </w:p>
        </w:tc>
        <w:tc>
          <w:tcPr>
            <w:tcW w:w="673" w:type="pct"/>
            <w:tcBorders>
              <w:top w:val="nil"/>
              <w:left w:val="nil"/>
              <w:bottom w:val="nil"/>
              <w:right w:val="nil"/>
            </w:tcBorders>
            <w:shd w:val="clear" w:color="auto" w:fill="auto"/>
            <w:noWrap/>
            <w:vAlign w:val="bottom"/>
            <w:hideMark/>
          </w:tcPr>
          <w:p w14:paraId="1DB3CEA4" w14:textId="77777777" w:rsidR="00E56E39" w:rsidRPr="00E56E39" w:rsidRDefault="00E56E39" w:rsidP="00E56E39">
            <w:pPr>
              <w:jc w:val="center"/>
              <w:rPr>
                <w:rFonts w:eastAsia="Times New Roman"/>
                <w:color w:val="000000"/>
                <w:sz w:val="20"/>
                <w:szCs w:val="20"/>
              </w:rPr>
            </w:pPr>
            <w:r w:rsidRPr="00E56E39">
              <w:rPr>
                <w:color w:val="000000"/>
                <w:sz w:val="20"/>
                <w:szCs w:val="20"/>
              </w:rPr>
              <w:t>0.0041***</w:t>
            </w:r>
          </w:p>
        </w:tc>
        <w:tc>
          <w:tcPr>
            <w:tcW w:w="657" w:type="pct"/>
            <w:tcBorders>
              <w:top w:val="nil"/>
              <w:left w:val="nil"/>
              <w:bottom w:val="nil"/>
              <w:right w:val="nil"/>
            </w:tcBorders>
            <w:shd w:val="clear" w:color="auto" w:fill="auto"/>
            <w:noWrap/>
            <w:vAlign w:val="bottom"/>
            <w:hideMark/>
          </w:tcPr>
          <w:p w14:paraId="160B2141" w14:textId="77777777" w:rsidR="00E56E39" w:rsidRPr="00E56E39" w:rsidRDefault="00E56E39" w:rsidP="00E56E39">
            <w:pPr>
              <w:jc w:val="center"/>
              <w:rPr>
                <w:rFonts w:eastAsia="Times New Roman"/>
                <w:sz w:val="20"/>
                <w:szCs w:val="20"/>
              </w:rPr>
            </w:pPr>
            <w:r w:rsidRPr="00E56E39">
              <w:rPr>
                <w:color w:val="000000"/>
                <w:sz w:val="20"/>
                <w:szCs w:val="20"/>
              </w:rPr>
              <w:t>0.0015</w:t>
            </w:r>
          </w:p>
        </w:tc>
        <w:tc>
          <w:tcPr>
            <w:tcW w:w="681" w:type="pct"/>
            <w:gridSpan w:val="2"/>
            <w:tcBorders>
              <w:top w:val="nil"/>
              <w:left w:val="nil"/>
              <w:bottom w:val="nil"/>
              <w:right w:val="nil"/>
            </w:tcBorders>
            <w:shd w:val="clear" w:color="auto" w:fill="auto"/>
            <w:noWrap/>
            <w:vAlign w:val="bottom"/>
            <w:hideMark/>
          </w:tcPr>
          <w:p w14:paraId="44076C84" w14:textId="77777777" w:rsidR="00E56E39" w:rsidRPr="00E56E39" w:rsidRDefault="00E56E39" w:rsidP="00E56E39">
            <w:pPr>
              <w:jc w:val="center"/>
              <w:rPr>
                <w:rFonts w:eastAsia="Times New Roman"/>
                <w:sz w:val="20"/>
                <w:szCs w:val="20"/>
              </w:rPr>
            </w:pPr>
            <w:r w:rsidRPr="00E56E39">
              <w:rPr>
                <w:color w:val="000000"/>
                <w:sz w:val="20"/>
                <w:szCs w:val="20"/>
              </w:rPr>
              <w:t>0.0047</w:t>
            </w:r>
          </w:p>
        </w:tc>
        <w:tc>
          <w:tcPr>
            <w:tcW w:w="680" w:type="pct"/>
            <w:gridSpan w:val="2"/>
            <w:tcBorders>
              <w:top w:val="nil"/>
              <w:left w:val="nil"/>
              <w:bottom w:val="nil"/>
              <w:right w:val="nil"/>
            </w:tcBorders>
            <w:shd w:val="clear" w:color="auto" w:fill="auto"/>
            <w:noWrap/>
            <w:vAlign w:val="bottom"/>
            <w:hideMark/>
          </w:tcPr>
          <w:p w14:paraId="6BDADCBE" w14:textId="77777777" w:rsidR="00E56E39" w:rsidRPr="00E56E39" w:rsidRDefault="00E56E39" w:rsidP="00E56E39">
            <w:pPr>
              <w:jc w:val="center"/>
              <w:rPr>
                <w:rFonts w:eastAsia="Times New Roman"/>
                <w:sz w:val="20"/>
                <w:szCs w:val="20"/>
              </w:rPr>
            </w:pPr>
            <w:r w:rsidRPr="00E56E39">
              <w:rPr>
                <w:color w:val="000000"/>
                <w:sz w:val="20"/>
                <w:szCs w:val="20"/>
              </w:rPr>
              <w:t>0.0027</w:t>
            </w:r>
          </w:p>
        </w:tc>
      </w:tr>
      <w:tr w:rsidR="00E56E39" w:rsidRPr="00E56E39" w14:paraId="68A0FA24" w14:textId="77777777" w:rsidTr="00E56E39">
        <w:trPr>
          <w:trHeight w:val="144"/>
        </w:trPr>
        <w:tc>
          <w:tcPr>
            <w:tcW w:w="963" w:type="pct"/>
            <w:tcBorders>
              <w:top w:val="nil"/>
              <w:left w:val="nil"/>
              <w:bottom w:val="nil"/>
              <w:right w:val="nil"/>
            </w:tcBorders>
            <w:shd w:val="clear" w:color="auto" w:fill="auto"/>
            <w:noWrap/>
            <w:vAlign w:val="bottom"/>
            <w:hideMark/>
          </w:tcPr>
          <w:p w14:paraId="0406C5CC"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vAlign w:val="bottom"/>
            <w:hideMark/>
          </w:tcPr>
          <w:p w14:paraId="12DEC5BB" w14:textId="77777777" w:rsidR="00E56E39" w:rsidRPr="00E56E39" w:rsidRDefault="00E56E39" w:rsidP="00E56E39">
            <w:pPr>
              <w:jc w:val="center"/>
              <w:rPr>
                <w:rFonts w:eastAsia="Times New Roman"/>
                <w:sz w:val="20"/>
                <w:szCs w:val="20"/>
              </w:rPr>
            </w:pPr>
            <w:r w:rsidRPr="00E56E39">
              <w:rPr>
                <w:color w:val="000000"/>
                <w:sz w:val="20"/>
                <w:szCs w:val="20"/>
              </w:rPr>
              <w:t>[0.0012]</w:t>
            </w:r>
          </w:p>
        </w:tc>
        <w:tc>
          <w:tcPr>
            <w:tcW w:w="673" w:type="pct"/>
            <w:tcBorders>
              <w:top w:val="nil"/>
              <w:left w:val="nil"/>
              <w:bottom w:val="nil"/>
              <w:right w:val="nil"/>
            </w:tcBorders>
            <w:shd w:val="clear" w:color="auto" w:fill="auto"/>
            <w:noWrap/>
            <w:vAlign w:val="bottom"/>
            <w:hideMark/>
          </w:tcPr>
          <w:p w14:paraId="07544744" w14:textId="77777777" w:rsidR="00E56E39" w:rsidRPr="00E56E39" w:rsidRDefault="00E56E39" w:rsidP="00E56E39">
            <w:pPr>
              <w:jc w:val="center"/>
              <w:rPr>
                <w:rFonts w:eastAsia="Times New Roman"/>
                <w:color w:val="000000"/>
                <w:sz w:val="20"/>
                <w:szCs w:val="20"/>
              </w:rPr>
            </w:pPr>
            <w:r w:rsidRPr="00E56E39">
              <w:rPr>
                <w:color w:val="000000"/>
                <w:sz w:val="20"/>
                <w:szCs w:val="20"/>
              </w:rPr>
              <w:t>[0.0014]</w:t>
            </w:r>
          </w:p>
        </w:tc>
        <w:tc>
          <w:tcPr>
            <w:tcW w:w="673" w:type="pct"/>
            <w:tcBorders>
              <w:top w:val="nil"/>
              <w:left w:val="nil"/>
              <w:bottom w:val="nil"/>
              <w:right w:val="nil"/>
            </w:tcBorders>
            <w:shd w:val="clear" w:color="auto" w:fill="auto"/>
            <w:noWrap/>
            <w:vAlign w:val="bottom"/>
            <w:hideMark/>
          </w:tcPr>
          <w:p w14:paraId="473EB53F" w14:textId="77777777" w:rsidR="00E56E39" w:rsidRPr="00E56E39" w:rsidRDefault="00E56E39" w:rsidP="00E56E39">
            <w:pPr>
              <w:jc w:val="center"/>
              <w:rPr>
                <w:rFonts w:eastAsia="Times New Roman"/>
                <w:color w:val="000000"/>
                <w:sz w:val="20"/>
                <w:szCs w:val="20"/>
              </w:rPr>
            </w:pPr>
            <w:r w:rsidRPr="00E56E39">
              <w:rPr>
                <w:color w:val="000000"/>
                <w:sz w:val="20"/>
                <w:szCs w:val="20"/>
              </w:rPr>
              <w:t>[0.0015]</w:t>
            </w:r>
          </w:p>
        </w:tc>
        <w:tc>
          <w:tcPr>
            <w:tcW w:w="657" w:type="pct"/>
            <w:tcBorders>
              <w:top w:val="nil"/>
              <w:left w:val="nil"/>
              <w:bottom w:val="nil"/>
              <w:right w:val="nil"/>
            </w:tcBorders>
            <w:shd w:val="clear" w:color="auto" w:fill="auto"/>
            <w:noWrap/>
            <w:vAlign w:val="bottom"/>
            <w:hideMark/>
          </w:tcPr>
          <w:p w14:paraId="4BBC1EE8" w14:textId="77777777" w:rsidR="00E56E39" w:rsidRPr="00E56E39" w:rsidRDefault="00E56E39" w:rsidP="00E56E39">
            <w:pPr>
              <w:jc w:val="center"/>
              <w:rPr>
                <w:rFonts w:eastAsia="Times New Roman"/>
                <w:sz w:val="20"/>
                <w:szCs w:val="20"/>
              </w:rPr>
            </w:pPr>
            <w:r w:rsidRPr="00E56E39">
              <w:rPr>
                <w:color w:val="000000"/>
                <w:sz w:val="20"/>
                <w:szCs w:val="20"/>
              </w:rPr>
              <w:t>[0.0030]</w:t>
            </w:r>
          </w:p>
        </w:tc>
        <w:tc>
          <w:tcPr>
            <w:tcW w:w="681" w:type="pct"/>
            <w:gridSpan w:val="2"/>
            <w:tcBorders>
              <w:top w:val="nil"/>
              <w:left w:val="nil"/>
              <w:bottom w:val="nil"/>
              <w:right w:val="nil"/>
            </w:tcBorders>
            <w:shd w:val="clear" w:color="auto" w:fill="auto"/>
            <w:noWrap/>
            <w:vAlign w:val="bottom"/>
            <w:hideMark/>
          </w:tcPr>
          <w:p w14:paraId="0AFA8F23" w14:textId="77777777" w:rsidR="00E56E39" w:rsidRPr="00E56E39" w:rsidRDefault="00E56E39" w:rsidP="00E56E39">
            <w:pPr>
              <w:jc w:val="center"/>
              <w:rPr>
                <w:rFonts w:eastAsia="Times New Roman"/>
                <w:sz w:val="20"/>
                <w:szCs w:val="20"/>
              </w:rPr>
            </w:pPr>
            <w:r w:rsidRPr="00E56E39">
              <w:rPr>
                <w:color w:val="000000"/>
                <w:sz w:val="20"/>
                <w:szCs w:val="20"/>
              </w:rPr>
              <w:t>[0.0037]</w:t>
            </w:r>
          </w:p>
        </w:tc>
        <w:tc>
          <w:tcPr>
            <w:tcW w:w="680" w:type="pct"/>
            <w:gridSpan w:val="2"/>
            <w:tcBorders>
              <w:top w:val="nil"/>
              <w:left w:val="nil"/>
              <w:bottom w:val="nil"/>
              <w:right w:val="nil"/>
            </w:tcBorders>
            <w:shd w:val="clear" w:color="auto" w:fill="auto"/>
            <w:noWrap/>
            <w:vAlign w:val="bottom"/>
            <w:hideMark/>
          </w:tcPr>
          <w:p w14:paraId="4951F7EC" w14:textId="77777777" w:rsidR="00E56E39" w:rsidRPr="00E56E39" w:rsidRDefault="00E56E39" w:rsidP="00E56E39">
            <w:pPr>
              <w:jc w:val="center"/>
              <w:rPr>
                <w:rFonts w:eastAsia="Times New Roman"/>
                <w:sz w:val="20"/>
                <w:szCs w:val="20"/>
              </w:rPr>
            </w:pPr>
            <w:r w:rsidRPr="00E56E39">
              <w:rPr>
                <w:color w:val="000000"/>
                <w:sz w:val="20"/>
                <w:szCs w:val="20"/>
              </w:rPr>
              <w:t>[0.0034]</w:t>
            </w:r>
          </w:p>
        </w:tc>
      </w:tr>
      <w:tr w:rsidR="00E56E39" w:rsidRPr="00E56E39" w14:paraId="39934ABD" w14:textId="77777777" w:rsidTr="00E56E39">
        <w:trPr>
          <w:trHeight w:val="144"/>
        </w:trPr>
        <w:tc>
          <w:tcPr>
            <w:tcW w:w="963" w:type="pct"/>
            <w:tcBorders>
              <w:top w:val="nil"/>
              <w:left w:val="nil"/>
              <w:bottom w:val="nil"/>
              <w:right w:val="nil"/>
            </w:tcBorders>
            <w:shd w:val="clear" w:color="auto" w:fill="auto"/>
            <w:noWrap/>
            <w:vAlign w:val="bottom"/>
            <w:hideMark/>
          </w:tcPr>
          <w:p w14:paraId="02A91604" w14:textId="77777777" w:rsidR="00E56E39" w:rsidRPr="00E56E39" w:rsidRDefault="00E56E39" w:rsidP="00E56E39">
            <w:pPr>
              <w:rPr>
                <w:rFonts w:eastAsia="Times New Roman"/>
                <w:color w:val="000000"/>
                <w:sz w:val="20"/>
                <w:szCs w:val="20"/>
              </w:rPr>
            </w:pPr>
            <w:r w:rsidRPr="00E56E39">
              <w:rPr>
                <w:color w:val="000000"/>
                <w:sz w:val="20"/>
                <w:szCs w:val="20"/>
              </w:rPr>
              <w:t>US Precipitation</w:t>
            </w:r>
          </w:p>
        </w:tc>
        <w:tc>
          <w:tcPr>
            <w:tcW w:w="673" w:type="pct"/>
            <w:tcBorders>
              <w:top w:val="nil"/>
              <w:left w:val="nil"/>
              <w:bottom w:val="nil"/>
              <w:right w:val="nil"/>
            </w:tcBorders>
            <w:shd w:val="clear" w:color="auto" w:fill="auto"/>
            <w:noWrap/>
            <w:vAlign w:val="bottom"/>
            <w:hideMark/>
          </w:tcPr>
          <w:p w14:paraId="2BBE5040" w14:textId="77777777" w:rsidR="00E56E39" w:rsidRPr="00E56E39" w:rsidRDefault="00E56E39" w:rsidP="00E56E39">
            <w:pPr>
              <w:jc w:val="center"/>
              <w:rPr>
                <w:rFonts w:eastAsia="Times New Roman"/>
                <w:color w:val="000000"/>
                <w:sz w:val="20"/>
                <w:szCs w:val="20"/>
              </w:rPr>
            </w:pPr>
            <w:r w:rsidRPr="00E56E39">
              <w:rPr>
                <w:color w:val="000000"/>
                <w:sz w:val="20"/>
                <w:szCs w:val="20"/>
              </w:rPr>
              <w:t>-0.0010**</w:t>
            </w:r>
          </w:p>
        </w:tc>
        <w:tc>
          <w:tcPr>
            <w:tcW w:w="673" w:type="pct"/>
            <w:tcBorders>
              <w:top w:val="nil"/>
              <w:left w:val="nil"/>
              <w:bottom w:val="nil"/>
              <w:right w:val="nil"/>
            </w:tcBorders>
            <w:shd w:val="clear" w:color="auto" w:fill="auto"/>
            <w:noWrap/>
            <w:vAlign w:val="bottom"/>
            <w:hideMark/>
          </w:tcPr>
          <w:p w14:paraId="3F1974F4" w14:textId="77777777" w:rsidR="00E56E39" w:rsidRPr="00E56E39" w:rsidRDefault="00E56E39" w:rsidP="00E56E39">
            <w:pPr>
              <w:jc w:val="center"/>
              <w:rPr>
                <w:rFonts w:eastAsia="Times New Roman"/>
                <w:sz w:val="20"/>
                <w:szCs w:val="20"/>
              </w:rPr>
            </w:pPr>
            <w:r w:rsidRPr="00E56E39">
              <w:rPr>
                <w:color w:val="000000"/>
                <w:sz w:val="20"/>
                <w:szCs w:val="20"/>
              </w:rPr>
              <w:t>0</w:t>
            </w:r>
          </w:p>
        </w:tc>
        <w:tc>
          <w:tcPr>
            <w:tcW w:w="673" w:type="pct"/>
            <w:tcBorders>
              <w:top w:val="nil"/>
              <w:left w:val="nil"/>
              <w:bottom w:val="nil"/>
              <w:right w:val="nil"/>
            </w:tcBorders>
            <w:shd w:val="clear" w:color="auto" w:fill="auto"/>
            <w:noWrap/>
            <w:vAlign w:val="bottom"/>
            <w:hideMark/>
          </w:tcPr>
          <w:p w14:paraId="4EA88CFB" w14:textId="77777777" w:rsidR="00E56E39" w:rsidRPr="00E56E39" w:rsidRDefault="00E56E39" w:rsidP="00E56E39">
            <w:pPr>
              <w:jc w:val="center"/>
              <w:rPr>
                <w:rFonts w:eastAsia="Times New Roman"/>
                <w:color w:val="000000"/>
                <w:sz w:val="20"/>
                <w:szCs w:val="20"/>
              </w:rPr>
            </w:pPr>
            <w:r w:rsidRPr="00E56E39">
              <w:rPr>
                <w:color w:val="000000"/>
                <w:sz w:val="20"/>
                <w:szCs w:val="20"/>
              </w:rPr>
              <w:t>0.0001</w:t>
            </w:r>
          </w:p>
        </w:tc>
        <w:tc>
          <w:tcPr>
            <w:tcW w:w="657" w:type="pct"/>
            <w:tcBorders>
              <w:top w:val="nil"/>
              <w:left w:val="nil"/>
              <w:bottom w:val="nil"/>
              <w:right w:val="nil"/>
            </w:tcBorders>
            <w:shd w:val="clear" w:color="auto" w:fill="auto"/>
            <w:noWrap/>
            <w:vAlign w:val="bottom"/>
            <w:hideMark/>
          </w:tcPr>
          <w:p w14:paraId="333558F1" w14:textId="77777777" w:rsidR="00E56E39" w:rsidRPr="00E56E39" w:rsidRDefault="00E56E39" w:rsidP="00E56E39">
            <w:pPr>
              <w:jc w:val="center"/>
              <w:rPr>
                <w:rFonts w:eastAsia="Times New Roman"/>
                <w:color w:val="000000"/>
                <w:sz w:val="20"/>
                <w:szCs w:val="20"/>
              </w:rPr>
            </w:pPr>
            <w:r w:rsidRPr="00E56E39">
              <w:rPr>
                <w:color w:val="000000"/>
                <w:sz w:val="20"/>
                <w:szCs w:val="20"/>
              </w:rPr>
              <w:t>-0.0010*</w:t>
            </w:r>
          </w:p>
        </w:tc>
        <w:tc>
          <w:tcPr>
            <w:tcW w:w="681" w:type="pct"/>
            <w:gridSpan w:val="2"/>
            <w:tcBorders>
              <w:top w:val="nil"/>
              <w:left w:val="nil"/>
              <w:bottom w:val="nil"/>
              <w:right w:val="nil"/>
            </w:tcBorders>
            <w:shd w:val="clear" w:color="auto" w:fill="auto"/>
            <w:noWrap/>
            <w:vAlign w:val="bottom"/>
            <w:hideMark/>
          </w:tcPr>
          <w:p w14:paraId="20A1F4A3" w14:textId="77777777" w:rsidR="00E56E39" w:rsidRPr="00E56E39" w:rsidRDefault="00E56E39" w:rsidP="00E56E39">
            <w:pPr>
              <w:jc w:val="center"/>
              <w:rPr>
                <w:rFonts w:eastAsia="Times New Roman"/>
                <w:sz w:val="20"/>
                <w:szCs w:val="20"/>
              </w:rPr>
            </w:pPr>
            <w:r w:rsidRPr="00E56E39">
              <w:rPr>
                <w:color w:val="000000"/>
                <w:sz w:val="20"/>
                <w:szCs w:val="20"/>
              </w:rPr>
              <w:t>0</w:t>
            </w:r>
          </w:p>
        </w:tc>
        <w:tc>
          <w:tcPr>
            <w:tcW w:w="680" w:type="pct"/>
            <w:gridSpan w:val="2"/>
            <w:tcBorders>
              <w:top w:val="nil"/>
              <w:left w:val="nil"/>
              <w:bottom w:val="nil"/>
              <w:right w:val="nil"/>
            </w:tcBorders>
            <w:shd w:val="clear" w:color="auto" w:fill="auto"/>
            <w:noWrap/>
            <w:vAlign w:val="bottom"/>
            <w:hideMark/>
          </w:tcPr>
          <w:p w14:paraId="0032D7F4" w14:textId="77777777" w:rsidR="00E56E39" w:rsidRPr="00E56E39" w:rsidRDefault="00E56E39" w:rsidP="00E56E39">
            <w:pPr>
              <w:jc w:val="center"/>
              <w:rPr>
                <w:rFonts w:eastAsia="Times New Roman"/>
                <w:sz w:val="20"/>
                <w:szCs w:val="20"/>
              </w:rPr>
            </w:pPr>
            <w:r w:rsidRPr="00E56E39">
              <w:rPr>
                <w:color w:val="000000"/>
                <w:sz w:val="20"/>
                <w:szCs w:val="20"/>
              </w:rPr>
              <w:t>0.0002</w:t>
            </w:r>
          </w:p>
        </w:tc>
      </w:tr>
      <w:tr w:rsidR="00E56E39" w:rsidRPr="00E56E39" w14:paraId="1C44DAF1" w14:textId="77777777" w:rsidTr="00E56E39">
        <w:trPr>
          <w:trHeight w:val="144"/>
        </w:trPr>
        <w:tc>
          <w:tcPr>
            <w:tcW w:w="963" w:type="pct"/>
            <w:tcBorders>
              <w:top w:val="nil"/>
              <w:left w:val="nil"/>
              <w:bottom w:val="nil"/>
              <w:right w:val="nil"/>
            </w:tcBorders>
            <w:shd w:val="clear" w:color="auto" w:fill="auto"/>
            <w:noWrap/>
            <w:vAlign w:val="bottom"/>
            <w:hideMark/>
          </w:tcPr>
          <w:p w14:paraId="62A6F6BF"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vAlign w:val="bottom"/>
            <w:hideMark/>
          </w:tcPr>
          <w:p w14:paraId="3A54ED8E" w14:textId="77777777" w:rsidR="00E56E39" w:rsidRPr="00E56E39" w:rsidRDefault="00E56E39" w:rsidP="00E56E39">
            <w:pPr>
              <w:jc w:val="center"/>
              <w:rPr>
                <w:rFonts w:eastAsia="Times New Roman"/>
                <w:sz w:val="20"/>
                <w:szCs w:val="20"/>
              </w:rPr>
            </w:pPr>
            <w:r w:rsidRPr="00E56E39">
              <w:rPr>
                <w:color w:val="000000"/>
                <w:sz w:val="20"/>
                <w:szCs w:val="20"/>
              </w:rPr>
              <w:t>[0.0004]</w:t>
            </w:r>
          </w:p>
        </w:tc>
        <w:tc>
          <w:tcPr>
            <w:tcW w:w="673" w:type="pct"/>
            <w:tcBorders>
              <w:top w:val="nil"/>
              <w:left w:val="nil"/>
              <w:bottom w:val="nil"/>
              <w:right w:val="nil"/>
            </w:tcBorders>
            <w:shd w:val="clear" w:color="auto" w:fill="auto"/>
            <w:noWrap/>
            <w:vAlign w:val="bottom"/>
            <w:hideMark/>
          </w:tcPr>
          <w:p w14:paraId="672A3733" w14:textId="77777777" w:rsidR="00E56E39" w:rsidRPr="00E56E39" w:rsidRDefault="00E56E39" w:rsidP="00E56E39">
            <w:pPr>
              <w:jc w:val="center"/>
              <w:rPr>
                <w:rFonts w:eastAsia="Times New Roman"/>
                <w:sz w:val="20"/>
                <w:szCs w:val="20"/>
              </w:rPr>
            </w:pPr>
            <w:r w:rsidRPr="00E56E39">
              <w:rPr>
                <w:color w:val="000000"/>
                <w:sz w:val="20"/>
                <w:szCs w:val="20"/>
              </w:rPr>
              <w:t>[0.0005]</w:t>
            </w:r>
          </w:p>
        </w:tc>
        <w:tc>
          <w:tcPr>
            <w:tcW w:w="673" w:type="pct"/>
            <w:tcBorders>
              <w:top w:val="nil"/>
              <w:left w:val="nil"/>
              <w:bottom w:val="nil"/>
              <w:right w:val="nil"/>
            </w:tcBorders>
            <w:shd w:val="clear" w:color="auto" w:fill="auto"/>
            <w:noWrap/>
            <w:vAlign w:val="bottom"/>
            <w:hideMark/>
          </w:tcPr>
          <w:p w14:paraId="59949ED4" w14:textId="77777777" w:rsidR="00E56E39" w:rsidRPr="00E56E39" w:rsidRDefault="00E56E39" w:rsidP="00E56E39">
            <w:pPr>
              <w:jc w:val="center"/>
              <w:rPr>
                <w:rFonts w:eastAsia="Times New Roman"/>
                <w:color w:val="000000"/>
                <w:sz w:val="20"/>
                <w:szCs w:val="20"/>
              </w:rPr>
            </w:pPr>
            <w:r w:rsidRPr="00E56E39">
              <w:rPr>
                <w:color w:val="000000"/>
                <w:sz w:val="20"/>
                <w:szCs w:val="20"/>
              </w:rPr>
              <w:t>[0.0005]</w:t>
            </w:r>
          </w:p>
        </w:tc>
        <w:tc>
          <w:tcPr>
            <w:tcW w:w="657" w:type="pct"/>
            <w:tcBorders>
              <w:top w:val="nil"/>
              <w:left w:val="nil"/>
              <w:bottom w:val="nil"/>
              <w:right w:val="nil"/>
            </w:tcBorders>
            <w:shd w:val="clear" w:color="auto" w:fill="auto"/>
            <w:noWrap/>
            <w:vAlign w:val="bottom"/>
            <w:hideMark/>
          </w:tcPr>
          <w:p w14:paraId="359E1C29" w14:textId="77777777" w:rsidR="00E56E39" w:rsidRPr="00E56E39" w:rsidRDefault="00E56E39" w:rsidP="00E56E39">
            <w:pPr>
              <w:jc w:val="center"/>
              <w:rPr>
                <w:rFonts w:eastAsia="Times New Roman"/>
                <w:color w:val="000000"/>
                <w:sz w:val="20"/>
                <w:szCs w:val="20"/>
              </w:rPr>
            </w:pPr>
            <w:r w:rsidRPr="00E56E39">
              <w:rPr>
                <w:color w:val="000000"/>
                <w:sz w:val="20"/>
                <w:szCs w:val="20"/>
              </w:rPr>
              <w:t>[0.0005]</w:t>
            </w:r>
          </w:p>
        </w:tc>
        <w:tc>
          <w:tcPr>
            <w:tcW w:w="681" w:type="pct"/>
            <w:gridSpan w:val="2"/>
            <w:tcBorders>
              <w:top w:val="nil"/>
              <w:left w:val="nil"/>
              <w:bottom w:val="nil"/>
              <w:right w:val="nil"/>
            </w:tcBorders>
            <w:shd w:val="clear" w:color="auto" w:fill="auto"/>
            <w:noWrap/>
            <w:vAlign w:val="bottom"/>
            <w:hideMark/>
          </w:tcPr>
          <w:p w14:paraId="0DAB0F03" w14:textId="77777777" w:rsidR="00E56E39" w:rsidRPr="00E56E39" w:rsidRDefault="00E56E39" w:rsidP="00E56E39">
            <w:pPr>
              <w:jc w:val="center"/>
              <w:rPr>
                <w:rFonts w:eastAsia="Times New Roman"/>
                <w:sz w:val="20"/>
                <w:szCs w:val="20"/>
              </w:rPr>
            </w:pPr>
            <w:r w:rsidRPr="00E56E39">
              <w:rPr>
                <w:color w:val="000000"/>
                <w:sz w:val="20"/>
                <w:szCs w:val="20"/>
              </w:rPr>
              <w:t>[0.0006]</w:t>
            </w:r>
          </w:p>
        </w:tc>
        <w:tc>
          <w:tcPr>
            <w:tcW w:w="680" w:type="pct"/>
            <w:gridSpan w:val="2"/>
            <w:tcBorders>
              <w:top w:val="nil"/>
              <w:left w:val="nil"/>
              <w:bottom w:val="nil"/>
              <w:right w:val="nil"/>
            </w:tcBorders>
            <w:shd w:val="clear" w:color="auto" w:fill="auto"/>
            <w:noWrap/>
            <w:vAlign w:val="bottom"/>
            <w:hideMark/>
          </w:tcPr>
          <w:p w14:paraId="766BAFD1" w14:textId="77777777" w:rsidR="00E56E39" w:rsidRPr="00E56E39" w:rsidRDefault="00E56E39" w:rsidP="00E56E39">
            <w:pPr>
              <w:jc w:val="center"/>
              <w:rPr>
                <w:rFonts w:eastAsia="Times New Roman"/>
                <w:sz w:val="20"/>
                <w:szCs w:val="20"/>
              </w:rPr>
            </w:pPr>
            <w:r w:rsidRPr="00E56E39">
              <w:rPr>
                <w:color w:val="000000"/>
                <w:sz w:val="20"/>
                <w:szCs w:val="20"/>
              </w:rPr>
              <w:t>[0.0007]</w:t>
            </w:r>
          </w:p>
        </w:tc>
      </w:tr>
      <w:tr w:rsidR="00E56E39" w:rsidRPr="00E56E39" w14:paraId="57E14E98" w14:textId="77777777" w:rsidTr="00E56E39">
        <w:trPr>
          <w:trHeight w:val="144"/>
        </w:trPr>
        <w:tc>
          <w:tcPr>
            <w:tcW w:w="963" w:type="pct"/>
            <w:tcBorders>
              <w:top w:val="nil"/>
              <w:left w:val="nil"/>
              <w:bottom w:val="nil"/>
              <w:right w:val="nil"/>
            </w:tcBorders>
            <w:shd w:val="clear" w:color="auto" w:fill="auto"/>
            <w:noWrap/>
            <w:vAlign w:val="bottom"/>
            <w:hideMark/>
          </w:tcPr>
          <w:p w14:paraId="18900653" w14:textId="77777777" w:rsidR="00E56E39" w:rsidRPr="00E56E39" w:rsidRDefault="00E56E39" w:rsidP="00E56E39">
            <w:pPr>
              <w:rPr>
                <w:rFonts w:eastAsia="Times New Roman"/>
                <w:color w:val="000000"/>
                <w:sz w:val="20"/>
                <w:szCs w:val="20"/>
              </w:rPr>
            </w:pPr>
            <w:r w:rsidRPr="00E56E39">
              <w:rPr>
                <w:color w:val="000000"/>
                <w:sz w:val="20"/>
                <w:szCs w:val="20"/>
              </w:rPr>
              <w:t>ARG Elevation</w:t>
            </w:r>
          </w:p>
        </w:tc>
        <w:tc>
          <w:tcPr>
            <w:tcW w:w="673" w:type="pct"/>
            <w:tcBorders>
              <w:top w:val="nil"/>
              <w:left w:val="nil"/>
              <w:bottom w:val="nil"/>
              <w:right w:val="nil"/>
            </w:tcBorders>
            <w:shd w:val="clear" w:color="auto" w:fill="auto"/>
            <w:noWrap/>
            <w:vAlign w:val="bottom"/>
            <w:hideMark/>
          </w:tcPr>
          <w:p w14:paraId="684F6F86" w14:textId="77777777" w:rsidR="00E56E39" w:rsidRPr="00E56E39" w:rsidRDefault="00E56E39" w:rsidP="00E56E39">
            <w:pPr>
              <w:jc w:val="center"/>
              <w:rPr>
                <w:rFonts w:eastAsia="Times New Roman"/>
                <w:color w:val="000000"/>
                <w:sz w:val="20"/>
                <w:szCs w:val="20"/>
              </w:rPr>
            </w:pPr>
            <w:r w:rsidRPr="00E56E39">
              <w:rPr>
                <w:color w:val="000000"/>
                <w:sz w:val="20"/>
                <w:szCs w:val="20"/>
              </w:rPr>
              <w:t>0.0013</w:t>
            </w:r>
          </w:p>
        </w:tc>
        <w:tc>
          <w:tcPr>
            <w:tcW w:w="673" w:type="pct"/>
            <w:tcBorders>
              <w:top w:val="nil"/>
              <w:left w:val="nil"/>
              <w:bottom w:val="nil"/>
              <w:right w:val="nil"/>
            </w:tcBorders>
            <w:shd w:val="clear" w:color="auto" w:fill="auto"/>
            <w:noWrap/>
            <w:vAlign w:val="bottom"/>
            <w:hideMark/>
          </w:tcPr>
          <w:p w14:paraId="4A764B8F" w14:textId="77777777" w:rsidR="00E56E39" w:rsidRPr="00E56E39" w:rsidRDefault="00E56E39" w:rsidP="00E56E39">
            <w:pPr>
              <w:jc w:val="center"/>
              <w:rPr>
                <w:rFonts w:eastAsia="Times New Roman"/>
                <w:sz w:val="20"/>
                <w:szCs w:val="20"/>
              </w:rPr>
            </w:pPr>
            <w:r w:rsidRPr="00E56E39">
              <w:rPr>
                <w:color w:val="000000"/>
                <w:sz w:val="20"/>
                <w:szCs w:val="20"/>
              </w:rPr>
              <w:t>0.0017</w:t>
            </w:r>
          </w:p>
        </w:tc>
        <w:tc>
          <w:tcPr>
            <w:tcW w:w="673" w:type="pct"/>
            <w:tcBorders>
              <w:top w:val="nil"/>
              <w:left w:val="nil"/>
              <w:bottom w:val="nil"/>
              <w:right w:val="nil"/>
            </w:tcBorders>
            <w:shd w:val="clear" w:color="auto" w:fill="auto"/>
            <w:noWrap/>
            <w:vAlign w:val="bottom"/>
            <w:hideMark/>
          </w:tcPr>
          <w:p w14:paraId="373D8BA9" w14:textId="77777777" w:rsidR="00E56E39" w:rsidRPr="00E56E39" w:rsidRDefault="00E56E39" w:rsidP="00E56E39">
            <w:pPr>
              <w:jc w:val="center"/>
              <w:rPr>
                <w:rFonts w:eastAsia="Times New Roman"/>
                <w:sz w:val="20"/>
                <w:szCs w:val="20"/>
              </w:rPr>
            </w:pPr>
            <w:r w:rsidRPr="00E56E39">
              <w:rPr>
                <w:color w:val="000000"/>
                <w:sz w:val="20"/>
                <w:szCs w:val="20"/>
              </w:rPr>
              <w:t>0.0018</w:t>
            </w:r>
          </w:p>
        </w:tc>
        <w:tc>
          <w:tcPr>
            <w:tcW w:w="657" w:type="pct"/>
            <w:tcBorders>
              <w:top w:val="nil"/>
              <w:left w:val="nil"/>
              <w:bottom w:val="nil"/>
              <w:right w:val="nil"/>
            </w:tcBorders>
            <w:shd w:val="clear" w:color="auto" w:fill="auto"/>
            <w:noWrap/>
            <w:vAlign w:val="bottom"/>
            <w:hideMark/>
          </w:tcPr>
          <w:p w14:paraId="4F239CA6" w14:textId="77777777" w:rsidR="00E56E39" w:rsidRPr="00E56E39" w:rsidRDefault="00E56E39" w:rsidP="00E56E39">
            <w:pPr>
              <w:jc w:val="center"/>
              <w:rPr>
                <w:rFonts w:eastAsia="Times New Roman"/>
                <w:color w:val="000000"/>
                <w:sz w:val="20"/>
                <w:szCs w:val="20"/>
              </w:rPr>
            </w:pPr>
            <w:r w:rsidRPr="00E56E39">
              <w:rPr>
                <w:color w:val="000000"/>
                <w:sz w:val="20"/>
                <w:szCs w:val="20"/>
              </w:rPr>
              <w:t>0.0071*</w:t>
            </w:r>
          </w:p>
        </w:tc>
        <w:tc>
          <w:tcPr>
            <w:tcW w:w="681" w:type="pct"/>
            <w:gridSpan w:val="2"/>
            <w:tcBorders>
              <w:top w:val="nil"/>
              <w:left w:val="nil"/>
              <w:bottom w:val="nil"/>
              <w:right w:val="nil"/>
            </w:tcBorders>
            <w:shd w:val="clear" w:color="auto" w:fill="auto"/>
            <w:noWrap/>
            <w:vAlign w:val="bottom"/>
            <w:hideMark/>
          </w:tcPr>
          <w:p w14:paraId="243D665F" w14:textId="77777777" w:rsidR="00E56E39" w:rsidRPr="00E56E39" w:rsidRDefault="00E56E39" w:rsidP="00E56E39">
            <w:pPr>
              <w:jc w:val="center"/>
              <w:rPr>
                <w:rFonts w:eastAsia="Times New Roman"/>
                <w:color w:val="000000"/>
                <w:sz w:val="20"/>
                <w:szCs w:val="20"/>
              </w:rPr>
            </w:pPr>
            <w:r w:rsidRPr="00E56E39">
              <w:rPr>
                <w:color w:val="000000"/>
                <w:sz w:val="20"/>
                <w:szCs w:val="20"/>
              </w:rPr>
              <w:t>0.0113***</w:t>
            </w:r>
          </w:p>
        </w:tc>
        <w:tc>
          <w:tcPr>
            <w:tcW w:w="680" w:type="pct"/>
            <w:gridSpan w:val="2"/>
            <w:tcBorders>
              <w:top w:val="nil"/>
              <w:left w:val="nil"/>
              <w:bottom w:val="nil"/>
              <w:right w:val="nil"/>
            </w:tcBorders>
            <w:shd w:val="clear" w:color="auto" w:fill="auto"/>
            <w:noWrap/>
            <w:vAlign w:val="bottom"/>
            <w:hideMark/>
          </w:tcPr>
          <w:p w14:paraId="628D0AB9" w14:textId="77777777" w:rsidR="00E56E39" w:rsidRPr="00E56E39" w:rsidRDefault="00E56E39" w:rsidP="00E56E39">
            <w:pPr>
              <w:jc w:val="center"/>
              <w:rPr>
                <w:rFonts w:eastAsia="Times New Roman"/>
                <w:color w:val="000000"/>
                <w:sz w:val="20"/>
                <w:szCs w:val="20"/>
              </w:rPr>
            </w:pPr>
            <w:r w:rsidRPr="00E56E39">
              <w:rPr>
                <w:color w:val="000000"/>
                <w:sz w:val="20"/>
                <w:szCs w:val="20"/>
              </w:rPr>
              <w:t>0.0126***</w:t>
            </w:r>
          </w:p>
        </w:tc>
      </w:tr>
      <w:tr w:rsidR="00E56E39" w:rsidRPr="00E56E39" w14:paraId="2125F6D9" w14:textId="77777777" w:rsidTr="00E56E39">
        <w:trPr>
          <w:trHeight w:val="144"/>
        </w:trPr>
        <w:tc>
          <w:tcPr>
            <w:tcW w:w="963" w:type="pct"/>
            <w:tcBorders>
              <w:top w:val="nil"/>
              <w:left w:val="nil"/>
              <w:bottom w:val="nil"/>
              <w:right w:val="nil"/>
            </w:tcBorders>
            <w:shd w:val="clear" w:color="auto" w:fill="auto"/>
            <w:noWrap/>
            <w:vAlign w:val="bottom"/>
            <w:hideMark/>
          </w:tcPr>
          <w:p w14:paraId="799112EE" w14:textId="77777777" w:rsidR="00E56E39" w:rsidRPr="00E56E39" w:rsidRDefault="00E56E39" w:rsidP="00E56E39">
            <w:pPr>
              <w:rPr>
                <w:rFonts w:eastAsia="Times New Roman"/>
                <w:color w:val="000000"/>
                <w:sz w:val="20"/>
                <w:szCs w:val="20"/>
              </w:rPr>
            </w:pPr>
          </w:p>
        </w:tc>
        <w:tc>
          <w:tcPr>
            <w:tcW w:w="673" w:type="pct"/>
            <w:tcBorders>
              <w:top w:val="nil"/>
              <w:left w:val="nil"/>
              <w:bottom w:val="nil"/>
              <w:right w:val="nil"/>
            </w:tcBorders>
            <w:shd w:val="clear" w:color="auto" w:fill="auto"/>
            <w:noWrap/>
            <w:vAlign w:val="bottom"/>
            <w:hideMark/>
          </w:tcPr>
          <w:p w14:paraId="4D901C03" w14:textId="77777777" w:rsidR="00E56E39" w:rsidRPr="00E56E39" w:rsidRDefault="00E56E39" w:rsidP="00E56E39">
            <w:pPr>
              <w:jc w:val="center"/>
              <w:rPr>
                <w:rFonts w:eastAsia="Times New Roman"/>
                <w:sz w:val="20"/>
                <w:szCs w:val="20"/>
              </w:rPr>
            </w:pPr>
            <w:r w:rsidRPr="00E56E39">
              <w:rPr>
                <w:color w:val="000000"/>
                <w:sz w:val="20"/>
                <w:szCs w:val="20"/>
              </w:rPr>
              <w:t>[0.0008]</w:t>
            </w:r>
          </w:p>
        </w:tc>
        <w:tc>
          <w:tcPr>
            <w:tcW w:w="673" w:type="pct"/>
            <w:tcBorders>
              <w:top w:val="nil"/>
              <w:left w:val="nil"/>
              <w:bottom w:val="nil"/>
              <w:right w:val="nil"/>
            </w:tcBorders>
            <w:shd w:val="clear" w:color="auto" w:fill="auto"/>
            <w:noWrap/>
            <w:vAlign w:val="bottom"/>
            <w:hideMark/>
          </w:tcPr>
          <w:p w14:paraId="2C8F7A21" w14:textId="77777777" w:rsidR="00E56E39" w:rsidRPr="00E56E39" w:rsidRDefault="00E56E39" w:rsidP="00E56E39">
            <w:pPr>
              <w:jc w:val="center"/>
              <w:rPr>
                <w:rFonts w:eastAsia="Times New Roman"/>
                <w:sz w:val="20"/>
                <w:szCs w:val="20"/>
              </w:rPr>
            </w:pPr>
            <w:r w:rsidRPr="00E56E39">
              <w:rPr>
                <w:color w:val="000000"/>
                <w:sz w:val="20"/>
                <w:szCs w:val="20"/>
              </w:rPr>
              <w:t>[0.0013]</w:t>
            </w:r>
          </w:p>
        </w:tc>
        <w:tc>
          <w:tcPr>
            <w:tcW w:w="673" w:type="pct"/>
            <w:tcBorders>
              <w:top w:val="nil"/>
              <w:left w:val="nil"/>
              <w:bottom w:val="nil"/>
              <w:right w:val="nil"/>
            </w:tcBorders>
            <w:shd w:val="clear" w:color="auto" w:fill="auto"/>
            <w:noWrap/>
            <w:vAlign w:val="bottom"/>
            <w:hideMark/>
          </w:tcPr>
          <w:p w14:paraId="174D1211" w14:textId="77777777" w:rsidR="00E56E39" w:rsidRPr="00E56E39" w:rsidRDefault="00E56E39" w:rsidP="00E56E39">
            <w:pPr>
              <w:jc w:val="center"/>
              <w:rPr>
                <w:rFonts w:eastAsia="Times New Roman"/>
                <w:sz w:val="20"/>
                <w:szCs w:val="20"/>
              </w:rPr>
            </w:pPr>
            <w:r w:rsidRPr="00E56E39">
              <w:rPr>
                <w:color w:val="000000"/>
                <w:sz w:val="20"/>
                <w:szCs w:val="20"/>
              </w:rPr>
              <w:t>[0.0013]</w:t>
            </w:r>
          </w:p>
        </w:tc>
        <w:tc>
          <w:tcPr>
            <w:tcW w:w="657" w:type="pct"/>
            <w:tcBorders>
              <w:top w:val="nil"/>
              <w:left w:val="nil"/>
              <w:bottom w:val="nil"/>
              <w:right w:val="nil"/>
            </w:tcBorders>
            <w:shd w:val="clear" w:color="auto" w:fill="auto"/>
            <w:noWrap/>
            <w:vAlign w:val="bottom"/>
            <w:hideMark/>
          </w:tcPr>
          <w:p w14:paraId="02BAD3FF" w14:textId="77777777" w:rsidR="00E56E39" w:rsidRPr="00E56E39" w:rsidRDefault="00E56E39" w:rsidP="00E56E39">
            <w:pPr>
              <w:jc w:val="center"/>
              <w:rPr>
                <w:rFonts w:eastAsia="Times New Roman"/>
                <w:color w:val="000000"/>
                <w:sz w:val="20"/>
                <w:szCs w:val="20"/>
              </w:rPr>
            </w:pPr>
            <w:r w:rsidRPr="00E56E39">
              <w:rPr>
                <w:color w:val="000000"/>
                <w:sz w:val="20"/>
                <w:szCs w:val="20"/>
              </w:rPr>
              <w:t>[0.0036]</w:t>
            </w:r>
          </w:p>
        </w:tc>
        <w:tc>
          <w:tcPr>
            <w:tcW w:w="681" w:type="pct"/>
            <w:gridSpan w:val="2"/>
            <w:tcBorders>
              <w:top w:val="nil"/>
              <w:left w:val="nil"/>
              <w:bottom w:val="nil"/>
              <w:right w:val="nil"/>
            </w:tcBorders>
            <w:shd w:val="clear" w:color="auto" w:fill="auto"/>
            <w:noWrap/>
            <w:vAlign w:val="bottom"/>
            <w:hideMark/>
          </w:tcPr>
          <w:p w14:paraId="54638B7E" w14:textId="77777777" w:rsidR="00E56E39" w:rsidRPr="00E56E39" w:rsidRDefault="00E56E39" w:rsidP="00E56E39">
            <w:pPr>
              <w:jc w:val="center"/>
              <w:rPr>
                <w:rFonts w:eastAsia="Times New Roman"/>
                <w:color w:val="000000"/>
                <w:sz w:val="20"/>
                <w:szCs w:val="20"/>
              </w:rPr>
            </w:pPr>
            <w:r w:rsidRPr="00E56E39">
              <w:rPr>
                <w:color w:val="000000"/>
                <w:sz w:val="20"/>
                <w:szCs w:val="20"/>
              </w:rPr>
              <w:t>[0.0043]</w:t>
            </w:r>
          </w:p>
        </w:tc>
        <w:tc>
          <w:tcPr>
            <w:tcW w:w="680" w:type="pct"/>
            <w:gridSpan w:val="2"/>
            <w:tcBorders>
              <w:top w:val="nil"/>
              <w:left w:val="nil"/>
              <w:bottom w:val="nil"/>
              <w:right w:val="nil"/>
            </w:tcBorders>
            <w:shd w:val="clear" w:color="auto" w:fill="auto"/>
            <w:noWrap/>
            <w:vAlign w:val="bottom"/>
            <w:hideMark/>
          </w:tcPr>
          <w:p w14:paraId="09EB40EA" w14:textId="77777777" w:rsidR="00E56E39" w:rsidRPr="00E56E39" w:rsidRDefault="00E56E39" w:rsidP="00E56E39">
            <w:pPr>
              <w:jc w:val="center"/>
              <w:rPr>
                <w:rFonts w:eastAsia="Times New Roman"/>
                <w:color w:val="000000"/>
                <w:sz w:val="20"/>
                <w:szCs w:val="20"/>
              </w:rPr>
            </w:pPr>
            <w:r w:rsidRPr="00E56E39">
              <w:rPr>
                <w:color w:val="000000"/>
                <w:sz w:val="20"/>
                <w:szCs w:val="20"/>
              </w:rPr>
              <w:t>[0.0042]</w:t>
            </w:r>
          </w:p>
        </w:tc>
      </w:tr>
      <w:tr w:rsidR="00E56E39" w:rsidRPr="00E56E39" w14:paraId="1BCCD75B" w14:textId="77777777" w:rsidTr="00E56E39">
        <w:trPr>
          <w:trHeight w:val="144"/>
        </w:trPr>
        <w:tc>
          <w:tcPr>
            <w:tcW w:w="963" w:type="pct"/>
            <w:tcBorders>
              <w:top w:val="nil"/>
              <w:left w:val="nil"/>
              <w:bottom w:val="nil"/>
              <w:right w:val="nil"/>
            </w:tcBorders>
            <w:shd w:val="clear" w:color="auto" w:fill="auto"/>
            <w:noWrap/>
            <w:vAlign w:val="bottom"/>
            <w:hideMark/>
          </w:tcPr>
          <w:p w14:paraId="487BB241" w14:textId="77777777" w:rsidR="00E56E39" w:rsidRPr="00E56E39" w:rsidRDefault="00E56E39" w:rsidP="00E56E39">
            <w:pPr>
              <w:rPr>
                <w:rFonts w:eastAsia="Times New Roman"/>
                <w:color w:val="000000"/>
                <w:sz w:val="20"/>
                <w:szCs w:val="20"/>
              </w:rPr>
            </w:pPr>
            <w:r w:rsidRPr="00E56E39">
              <w:rPr>
                <w:color w:val="000000"/>
                <w:sz w:val="20"/>
                <w:szCs w:val="20"/>
              </w:rPr>
              <w:t>US Elevation</w:t>
            </w:r>
          </w:p>
        </w:tc>
        <w:tc>
          <w:tcPr>
            <w:tcW w:w="673" w:type="pct"/>
            <w:tcBorders>
              <w:top w:val="nil"/>
              <w:left w:val="nil"/>
              <w:bottom w:val="nil"/>
              <w:right w:val="nil"/>
            </w:tcBorders>
            <w:shd w:val="clear" w:color="auto" w:fill="auto"/>
            <w:noWrap/>
            <w:vAlign w:val="bottom"/>
            <w:hideMark/>
          </w:tcPr>
          <w:p w14:paraId="4C725622" w14:textId="77777777" w:rsidR="00E56E39" w:rsidRPr="00E56E39" w:rsidRDefault="00E56E39" w:rsidP="00E56E39">
            <w:pPr>
              <w:jc w:val="center"/>
              <w:rPr>
                <w:rFonts w:eastAsia="Times New Roman"/>
                <w:color w:val="000000"/>
                <w:sz w:val="20"/>
                <w:szCs w:val="20"/>
              </w:rPr>
            </w:pPr>
            <w:r w:rsidRPr="00E56E39">
              <w:rPr>
                <w:color w:val="000000"/>
                <w:sz w:val="20"/>
                <w:szCs w:val="20"/>
              </w:rPr>
              <w:t>-0.0019***</w:t>
            </w:r>
          </w:p>
        </w:tc>
        <w:tc>
          <w:tcPr>
            <w:tcW w:w="673" w:type="pct"/>
            <w:tcBorders>
              <w:top w:val="nil"/>
              <w:left w:val="nil"/>
              <w:bottom w:val="nil"/>
              <w:right w:val="nil"/>
            </w:tcBorders>
            <w:shd w:val="clear" w:color="auto" w:fill="auto"/>
            <w:noWrap/>
            <w:vAlign w:val="bottom"/>
            <w:hideMark/>
          </w:tcPr>
          <w:p w14:paraId="595F2D1E" w14:textId="77777777" w:rsidR="00E56E39" w:rsidRPr="00E56E39" w:rsidRDefault="00E56E39" w:rsidP="00E56E39">
            <w:pPr>
              <w:jc w:val="center"/>
              <w:rPr>
                <w:rFonts w:eastAsia="Times New Roman"/>
                <w:sz w:val="20"/>
                <w:szCs w:val="20"/>
              </w:rPr>
            </w:pPr>
            <w:r w:rsidRPr="00E56E39">
              <w:rPr>
                <w:color w:val="000000"/>
                <w:sz w:val="20"/>
                <w:szCs w:val="20"/>
              </w:rPr>
              <w:t>-0.0013**</w:t>
            </w:r>
          </w:p>
        </w:tc>
        <w:tc>
          <w:tcPr>
            <w:tcW w:w="673" w:type="pct"/>
            <w:tcBorders>
              <w:top w:val="nil"/>
              <w:left w:val="nil"/>
              <w:bottom w:val="nil"/>
              <w:right w:val="nil"/>
            </w:tcBorders>
            <w:shd w:val="clear" w:color="auto" w:fill="auto"/>
            <w:noWrap/>
            <w:vAlign w:val="bottom"/>
            <w:hideMark/>
          </w:tcPr>
          <w:p w14:paraId="3352BEC7" w14:textId="77777777" w:rsidR="00E56E39" w:rsidRPr="00E56E39" w:rsidRDefault="00E56E39" w:rsidP="00E56E39">
            <w:pPr>
              <w:jc w:val="center"/>
              <w:rPr>
                <w:rFonts w:eastAsia="Times New Roman"/>
                <w:sz w:val="20"/>
                <w:szCs w:val="20"/>
              </w:rPr>
            </w:pPr>
            <w:r w:rsidRPr="00E56E39">
              <w:rPr>
                <w:color w:val="000000"/>
                <w:sz w:val="20"/>
                <w:szCs w:val="20"/>
              </w:rPr>
              <w:t>-0.0014**</w:t>
            </w:r>
          </w:p>
        </w:tc>
        <w:tc>
          <w:tcPr>
            <w:tcW w:w="657" w:type="pct"/>
            <w:tcBorders>
              <w:top w:val="nil"/>
              <w:left w:val="nil"/>
              <w:bottom w:val="nil"/>
              <w:right w:val="nil"/>
            </w:tcBorders>
            <w:shd w:val="clear" w:color="auto" w:fill="auto"/>
            <w:noWrap/>
            <w:vAlign w:val="bottom"/>
            <w:hideMark/>
          </w:tcPr>
          <w:p w14:paraId="086D9AD5" w14:textId="77777777" w:rsidR="00E56E39" w:rsidRPr="00E56E39" w:rsidRDefault="00E56E39" w:rsidP="00E56E39">
            <w:pPr>
              <w:jc w:val="center"/>
              <w:rPr>
                <w:rFonts w:eastAsia="Times New Roman"/>
                <w:sz w:val="20"/>
                <w:szCs w:val="20"/>
              </w:rPr>
            </w:pPr>
            <w:r w:rsidRPr="00E56E39">
              <w:rPr>
                <w:color w:val="000000"/>
                <w:sz w:val="20"/>
                <w:szCs w:val="20"/>
              </w:rPr>
              <w:t>-0.0015***</w:t>
            </w:r>
          </w:p>
        </w:tc>
        <w:tc>
          <w:tcPr>
            <w:tcW w:w="681" w:type="pct"/>
            <w:gridSpan w:val="2"/>
            <w:tcBorders>
              <w:top w:val="nil"/>
              <w:left w:val="nil"/>
              <w:bottom w:val="nil"/>
              <w:right w:val="nil"/>
            </w:tcBorders>
            <w:shd w:val="clear" w:color="auto" w:fill="auto"/>
            <w:noWrap/>
            <w:vAlign w:val="bottom"/>
            <w:hideMark/>
          </w:tcPr>
          <w:p w14:paraId="6FD99C3E" w14:textId="77777777" w:rsidR="00E56E39" w:rsidRPr="00E56E39" w:rsidRDefault="00E56E39" w:rsidP="00E56E39">
            <w:pPr>
              <w:jc w:val="center"/>
              <w:rPr>
                <w:rFonts w:eastAsia="Times New Roman"/>
                <w:color w:val="000000"/>
                <w:sz w:val="20"/>
                <w:szCs w:val="20"/>
              </w:rPr>
            </w:pPr>
            <w:r w:rsidRPr="00E56E39">
              <w:rPr>
                <w:color w:val="000000"/>
                <w:sz w:val="20"/>
                <w:szCs w:val="20"/>
              </w:rPr>
              <w:t>-0.0013**</w:t>
            </w:r>
          </w:p>
        </w:tc>
        <w:tc>
          <w:tcPr>
            <w:tcW w:w="680" w:type="pct"/>
            <w:gridSpan w:val="2"/>
            <w:tcBorders>
              <w:top w:val="nil"/>
              <w:left w:val="nil"/>
              <w:bottom w:val="nil"/>
              <w:right w:val="nil"/>
            </w:tcBorders>
            <w:shd w:val="clear" w:color="auto" w:fill="auto"/>
            <w:noWrap/>
            <w:vAlign w:val="bottom"/>
            <w:hideMark/>
          </w:tcPr>
          <w:p w14:paraId="0A4BDF94" w14:textId="77777777" w:rsidR="00E56E39" w:rsidRPr="00E56E39" w:rsidRDefault="00E56E39" w:rsidP="00E56E39">
            <w:pPr>
              <w:jc w:val="center"/>
              <w:rPr>
                <w:rFonts w:eastAsia="Times New Roman"/>
                <w:color w:val="000000"/>
                <w:sz w:val="20"/>
                <w:szCs w:val="20"/>
              </w:rPr>
            </w:pPr>
            <w:r w:rsidRPr="00E56E39">
              <w:rPr>
                <w:color w:val="000000"/>
                <w:sz w:val="20"/>
                <w:szCs w:val="20"/>
              </w:rPr>
              <w:t>-0.0013**</w:t>
            </w:r>
          </w:p>
        </w:tc>
      </w:tr>
      <w:tr w:rsidR="00E56E39" w:rsidRPr="00E56E39" w14:paraId="479E3A31" w14:textId="77777777" w:rsidTr="00E56E39">
        <w:tc>
          <w:tcPr>
            <w:tcW w:w="963" w:type="pct"/>
            <w:tcBorders>
              <w:top w:val="nil"/>
              <w:left w:val="nil"/>
              <w:bottom w:val="nil"/>
              <w:right w:val="nil"/>
            </w:tcBorders>
            <w:shd w:val="clear" w:color="auto" w:fill="auto"/>
            <w:noWrap/>
            <w:hideMark/>
          </w:tcPr>
          <w:p w14:paraId="1C6E8671"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vAlign w:val="bottom"/>
            <w:hideMark/>
          </w:tcPr>
          <w:p w14:paraId="5728625C" w14:textId="77777777" w:rsidR="00E56E39" w:rsidRPr="00E56E39" w:rsidRDefault="00E56E39" w:rsidP="00E56E39">
            <w:pPr>
              <w:jc w:val="center"/>
              <w:rPr>
                <w:rFonts w:eastAsia="Times New Roman"/>
                <w:sz w:val="20"/>
                <w:szCs w:val="20"/>
              </w:rPr>
            </w:pPr>
            <w:r w:rsidRPr="00E56E39">
              <w:rPr>
                <w:color w:val="000000"/>
                <w:sz w:val="20"/>
                <w:szCs w:val="20"/>
              </w:rPr>
              <w:t>[0.0004]</w:t>
            </w:r>
          </w:p>
        </w:tc>
        <w:tc>
          <w:tcPr>
            <w:tcW w:w="673" w:type="pct"/>
            <w:tcBorders>
              <w:top w:val="nil"/>
              <w:left w:val="nil"/>
              <w:bottom w:val="nil"/>
              <w:right w:val="nil"/>
            </w:tcBorders>
            <w:shd w:val="clear" w:color="auto" w:fill="auto"/>
            <w:noWrap/>
            <w:vAlign w:val="bottom"/>
            <w:hideMark/>
          </w:tcPr>
          <w:p w14:paraId="43523DEF" w14:textId="77777777" w:rsidR="00E56E39" w:rsidRPr="00E56E39" w:rsidRDefault="00E56E39" w:rsidP="00E56E39">
            <w:pPr>
              <w:jc w:val="center"/>
              <w:rPr>
                <w:rFonts w:eastAsia="Times New Roman"/>
                <w:sz w:val="20"/>
                <w:szCs w:val="20"/>
              </w:rPr>
            </w:pPr>
            <w:r w:rsidRPr="00E56E39">
              <w:rPr>
                <w:color w:val="000000"/>
                <w:sz w:val="20"/>
                <w:szCs w:val="20"/>
              </w:rPr>
              <w:t>[0.0007]</w:t>
            </w:r>
          </w:p>
        </w:tc>
        <w:tc>
          <w:tcPr>
            <w:tcW w:w="673" w:type="pct"/>
            <w:tcBorders>
              <w:top w:val="nil"/>
              <w:left w:val="nil"/>
              <w:bottom w:val="nil"/>
              <w:right w:val="nil"/>
            </w:tcBorders>
            <w:shd w:val="clear" w:color="auto" w:fill="auto"/>
            <w:noWrap/>
            <w:vAlign w:val="bottom"/>
            <w:hideMark/>
          </w:tcPr>
          <w:p w14:paraId="451EE3D9" w14:textId="77777777" w:rsidR="00E56E39" w:rsidRPr="00E56E39" w:rsidRDefault="00E56E39" w:rsidP="00E56E39">
            <w:pPr>
              <w:jc w:val="center"/>
              <w:rPr>
                <w:rFonts w:eastAsia="Times New Roman"/>
                <w:sz w:val="20"/>
                <w:szCs w:val="20"/>
              </w:rPr>
            </w:pPr>
            <w:r w:rsidRPr="00E56E39">
              <w:rPr>
                <w:color w:val="000000"/>
                <w:sz w:val="20"/>
                <w:szCs w:val="20"/>
              </w:rPr>
              <w:t>[0.0006]</w:t>
            </w:r>
          </w:p>
        </w:tc>
        <w:tc>
          <w:tcPr>
            <w:tcW w:w="657" w:type="pct"/>
            <w:tcBorders>
              <w:top w:val="nil"/>
              <w:left w:val="nil"/>
              <w:bottom w:val="nil"/>
              <w:right w:val="nil"/>
            </w:tcBorders>
            <w:shd w:val="clear" w:color="auto" w:fill="auto"/>
            <w:noWrap/>
            <w:vAlign w:val="bottom"/>
            <w:hideMark/>
          </w:tcPr>
          <w:p w14:paraId="4D17D67F" w14:textId="77777777" w:rsidR="00E56E39" w:rsidRPr="00E56E39" w:rsidRDefault="00E56E39" w:rsidP="00E56E39">
            <w:pPr>
              <w:jc w:val="center"/>
              <w:rPr>
                <w:rFonts w:eastAsia="Times New Roman"/>
                <w:sz w:val="20"/>
                <w:szCs w:val="20"/>
              </w:rPr>
            </w:pPr>
            <w:r w:rsidRPr="00E56E39">
              <w:rPr>
                <w:color w:val="000000"/>
                <w:sz w:val="20"/>
                <w:szCs w:val="20"/>
              </w:rPr>
              <w:t>[0.0005]</w:t>
            </w:r>
          </w:p>
        </w:tc>
        <w:tc>
          <w:tcPr>
            <w:tcW w:w="681" w:type="pct"/>
            <w:gridSpan w:val="2"/>
            <w:tcBorders>
              <w:top w:val="nil"/>
              <w:left w:val="nil"/>
              <w:bottom w:val="nil"/>
              <w:right w:val="nil"/>
            </w:tcBorders>
            <w:shd w:val="clear" w:color="auto" w:fill="auto"/>
            <w:noWrap/>
            <w:vAlign w:val="bottom"/>
            <w:hideMark/>
          </w:tcPr>
          <w:p w14:paraId="268C97BC" w14:textId="77777777" w:rsidR="00E56E39" w:rsidRPr="00E56E39" w:rsidRDefault="00E56E39" w:rsidP="00E56E39">
            <w:pPr>
              <w:jc w:val="center"/>
              <w:rPr>
                <w:rFonts w:eastAsia="Times New Roman"/>
                <w:color w:val="000000"/>
                <w:sz w:val="20"/>
                <w:szCs w:val="20"/>
              </w:rPr>
            </w:pPr>
            <w:r w:rsidRPr="00E56E39">
              <w:rPr>
                <w:color w:val="000000"/>
                <w:sz w:val="20"/>
                <w:szCs w:val="20"/>
              </w:rPr>
              <w:t>[0.0006]</w:t>
            </w:r>
          </w:p>
        </w:tc>
        <w:tc>
          <w:tcPr>
            <w:tcW w:w="680" w:type="pct"/>
            <w:gridSpan w:val="2"/>
            <w:tcBorders>
              <w:top w:val="nil"/>
              <w:left w:val="nil"/>
              <w:bottom w:val="nil"/>
              <w:right w:val="nil"/>
            </w:tcBorders>
            <w:shd w:val="clear" w:color="auto" w:fill="auto"/>
            <w:noWrap/>
            <w:vAlign w:val="bottom"/>
            <w:hideMark/>
          </w:tcPr>
          <w:p w14:paraId="7AA5D9B7" w14:textId="77777777" w:rsidR="00E56E39" w:rsidRPr="00E56E39" w:rsidRDefault="00E56E39" w:rsidP="00E56E39">
            <w:pPr>
              <w:jc w:val="center"/>
              <w:rPr>
                <w:rFonts w:eastAsia="Times New Roman"/>
                <w:color w:val="000000"/>
                <w:sz w:val="20"/>
                <w:szCs w:val="20"/>
              </w:rPr>
            </w:pPr>
            <w:r w:rsidRPr="00E56E39">
              <w:rPr>
                <w:color w:val="000000"/>
                <w:sz w:val="20"/>
                <w:szCs w:val="20"/>
              </w:rPr>
              <w:t>[0.0006]</w:t>
            </w:r>
          </w:p>
        </w:tc>
      </w:tr>
      <w:tr w:rsidR="00E56E39" w:rsidRPr="00E56E39" w14:paraId="4D9AA49F" w14:textId="77777777" w:rsidTr="00E56E39">
        <w:tc>
          <w:tcPr>
            <w:tcW w:w="963" w:type="pct"/>
            <w:tcBorders>
              <w:top w:val="nil"/>
              <w:left w:val="nil"/>
              <w:bottom w:val="nil"/>
              <w:right w:val="nil"/>
            </w:tcBorders>
            <w:shd w:val="clear" w:color="auto" w:fill="auto"/>
            <w:noWrap/>
          </w:tcPr>
          <w:p w14:paraId="1C2B3542" w14:textId="77777777" w:rsidR="00E56E39" w:rsidRPr="00E56E39" w:rsidRDefault="00E56E39" w:rsidP="00E56E39">
            <w:pPr>
              <w:rPr>
                <w:rFonts w:eastAsia="Times New Roman"/>
                <w:sz w:val="20"/>
                <w:szCs w:val="20"/>
              </w:rPr>
            </w:pPr>
            <w:r w:rsidRPr="00E56E39">
              <w:rPr>
                <w:rFonts w:eastAsia="Times New Roman"/>
                <w:sz w:val="20"/>
                <w:szCs w:val="20"/>
              </w:rPr>
              <w:t>ARG Wheat Suit.</w:t>
            </w:r>
          </w:p>
        </w:tc>
        <w:tc>
          <w:tcPr>
            <w:tcW w:w="673" w:type="pct"/>
            <w:tcBorders>
              <w:top w:val="nil"/>
              <w:left w:val="nil"/>
              <w:bottom w:val="nil"/>
              <w:right w:val="nil"/>
            </w:tcBorders>
            <w:shd w:val="clear" w:color="auto" w:fill="auto"/>
            <w:noWrap/>
            <w:vAlign w:val="bottom"/>
          </w:tcPr>
          <w:p w14:paraId="40A6D515" w14:textId="77777777" w:rsidR="00E56E39" w:rsidRPr="00E56E39" w:rsidRDefault="00E56E39" w:rsidP="00E56E39">
            <w:pPr>
              <w:jc w:val="center"/>
              <w:rPr>
                <w:color w:val="000000"/>
                <w:sz w:val="20"/>
                <w:szCs w:val="20"/>
              </w:rPr>
            </w:pPr>
            <w:r w:rsidRPr="00E56E39">
              <w:rPr>
                <w:color w:val="000000"/>
                <w:sz w:val="20"/>
                <w:szCs w:val="20"/>
              </w:rPr>
              <w:t>-0.0007***</w:t>
            </w:r>
          </w:p>
        </w:tc>
        <w:tc>
          <w:tcPr>
            <w:tcW w:w="673" w:type="pct"/>
            <w:tcBorders>
              <w:top w:val="nil"/>
              <w:left w:val="nil"/>
              <w:bottom w:val="nil"/>
              <w:right w:val="nil"/>
            </w:tcBorders>
            <w:shd w:val="clear" w:color="auto" w:fill="auto"/>
            <w:noWrap/>
            <w:vAlign w:val="bottom"/>
          </w:tcPr>
          <w:p w14:paraId="5B4951A1" w14:textId="77777777" w:rsidR="00E56E39" w:rsidRPr="00E56E39" w:rsidRDefault="00E56E39" w:rsidP="00E56E39">
            <w:pPr>
              <w:jc w:val="center"/>
              <w:rPr>
                <w:color w:val="000000"/>
                <w:sz w:val="20"/>
                <w:szCs w:val="20"/>
              </w:rPr>
            </w:pPr>
            <w:r w:rsidRPr="00E56E39">
              <w:rPr>
                <w:color w:val="000000"/>
                <w:sz w:val="20"/>
                <w:szCs w:val="20"/>
              </w:rPr>
              <w:t>-0.0007***</w:t>
            </w:r>
          </w:p>
        </w:tc>
        <w:tc>
          <w:tcPr>
            <w:tcW w:w="673" w:type="pct"/>
            <w:tcBorders>
              <w:top w:val="nil"/>
              <w:left w:val="nil"/>
              <w:bottom w:val="nil"/>
              <w:right w:val="nil"/>
            </w:tcBorders>
            <w:shd w:val="clear" w:color="auto" w:fill="auto"/>
            <w:noWrap/>
            <w:vAlign w:val="bottom"/>
          </w:tcPr>
          <w:p w14:paraId="26CD86E0" w14:textId="77777777" w:rsidR="00E56E39" w:rsidRPr="00E56E39" w:rsidRDefault="00E56E39" w:rsidP="00E56E39">
            <w:pPr>
              <w:jc w:val="center"/>
              <w:rPr>
                <w:color w:val="000000"/>
                <w:sz w:val="20"/>
                <w:szCs w:val="20"/>
              </w:rPr>
            </w:pPr>
            <w:r w:rsidRPr="00E56E39">
              <w:rPr>
                <w:color w:val="000000"/>
                <w:sz w:val="20"/>
                <w:szCs w:val="20"/>
              </w:rPr>
              <w:t>-0.0007***</w:t>
            </w:r>
          </w:p>
        </w:tc>
        <w:tc>
          <w:tcPr>
            <w:tcW w:w="657" w:type="pct"/>
            <w:tcBorders>
              <w:top w:val="nil"/>
              <w:left w:val="nil"/>
              <w:bottom w:val="nil"/>
              <w:right w:val="nil"/>
            </w:tcBorders>
            <w:shd w:val="clear" w:color="auto" w:fill="auto"/>
            <w:noWrap/>
            <w:vAlign w:val="bottom"/>
          </w:tcPr>
          <w:p w14:paraId="35BBFCBE" w14:textId="77777777" w:rsidR="00E56E39" w:rsidRPr="00E56E39" w:rsidRDefault="00E56E39" w:rsidP="00E56E39">
            <w:pPr>
              <w:jc w:val="center"/>
              <w:rPr>
                <w:color w:val="000000"/>
                <w:sz w:val="20"/>
                <w:szCs w:val="20"/>
              </w:rPr>
            </w:pPr>
            <w:r w:rsidRPr="00E56E39">
              <w:rPr>
                <w:color w:val="000000"/>
                <w:sz w:val="20"/>
                <w:szCs w:val="20"/>
              </w:rPr>
              <w:t>-0.0007*</w:t>
            </w:r>
          </w:p>
        </w:tc>
        <w:tc>
          <w:tcPr>
            <w:tcW w:w="681" w:type="pct"/>
            <w:gridSpan w:val="2"/>
            <w:tcBorders>
              <w:top w:val="nil"/>
              <w:left w:val="nil"/>
              <w:bottom w:val="nil"/>
              <w:right w:val="nil"/>
            </w:tcBorders>
            <w:shd w:val="clear" w:color="auto" w:fill="auto"/>
            <w:noWrap/>
            <w:vAlign w:val="bottom"/>
          </w:tcPr>
          <w:p w14:paraId="07DBD5CD" w14:textId="77777777" w:rsidR="00E56E39" w:rsidRPr="00E56E39" w:rsidRDefault="00E56E39" w:rsidP="00E56E39">
            <w:pPr>
              <w:jc w:val="center"/>
              <w:rPr>
                <w:color w:val="000000"/>
                <w:sz w:val="20"/>
                <w:szCs w:val="20"/>
              </w:rPr>
            </w:pPr>
            <w:r w:rsidRPr="00E56E39">
              <w:rPr>
                <w:color w:val="000000"/>
                <w:sz w:val="20"/>
                <w:szCs w:val="20"/>
              </w:rPr>
              <w:t>-0.0008</w:t>
            </w:r>
          </w:p>
        </w:tc>
        <w:tc>
          <w:tcPr>
            <w:tcW w:w="680" w:type="pct"/>
            <w:gridSpan w:val="2"/>
            <w:tcBorders>
              <w:top w:val="nil"/>
              <w:left w:val="nil"/>
              <w:bottom w:val="nil"/>
              <w:right w:val="nil"/>
            </w:tcBorders>
            <w:shd w:val="clear" w:color="auto" w:fill="auto"/>
            <w:noWrap/>
            <w:vAlign w:val="bottom"/>
          </w:tcPr>
          <w:p w14:paraId="17A5C59C" w14:textId="77777777" w:rsidR="00E56E39" w:rsidRPr="00E56E39" w:rsidRDefault="00E56E39" w:rsidP="00E56E39">
            <w:pPr>
              <w:jc w:val="center"/>
              <w:rPr>
                <w:color w:val="000000"/>
                <w:sz w:val="20"/>
                <w:szCs w:val="20"/>
              </w:rPr>
            </w:pPr>
            <w:r w:rsidRPr="00E56E39">
              <w:rPr>
                <w:color w:val="000000"/>
                <w:sz w:val="20"/>
                <w:szCs w:val="20"/>
              </w:rPr>
              <w:t>-0.0005</w:t>
            </w:r>
          </w:p>
        </w:tc>
      </w:tr>
      <w:tr w:rsidR="00E56E39" w:rsidRPr="00E56E39" w14:paraId="115068BE" w14:textId="77777777" w:rsidTr="00E56E39">
        <w:tc>
          <w:tcPr>
            <w:tcW w:w="963" w:type="pct"/>
            <w:tcBorders>
              <w:top w:val="nil"/>
              <w:left w:val="nil"/>
              <w:bottom w:val="nil"/>
              <w:right w:val="nil"/>
            </w:tcBorders>
            <w:shd w:val="clear" w:color="auto" w:fill="auto"/>
            <w:noWrap/>
          </w:tcPr>
          <w:p w14:paraId="40AA5562"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vAlign w:val="bottom"/>
          </w:tcPr>
          <w:p w14:paraId="619A6079" w14:textId="77777777" w:rsidR="00E56E39" w:rsidRPr="00E56E39" w:rsidRDefault="00E56E39" w:rsidP="00E56E39">
            <w:pPr>
              <w:jc w:val="center"/>
              <w:rPr>
                <w:color w:val="000000"/>
                <w:sz w:val="20"/>
                <w:szCs w:val="20"/>
              </w:rPr>
            </w:pPr>
            <w:r w:rsidRPr="00E56E39">
              <w:rPr>
                <w:color w:val="000000"/>
                <w:sz w:val="20"/>
                <w:szCs w:val="20"/>
              </w:rPr>
              <w:t>[0.0002]</w:t>
            </w:r>
          </w:p>
        </w:tc>
        <w:tc>
          <w:tcPr>
            <w:tcW w:w="673" w:type="pct"/>
            <w:tcBorders>
              <w:top w:val="nil"/>
              <w:left w:val="nil"/>
              <w:bottom w:val="nil"/>
              <w:right w:val="nil"/>
            </w:tcBorders>
            <w:shd w:val="clear" w:color="auto" w:fill="auto"/>
            <w:noWrap/>
            <w:vAlign w:val="bottom"/>
          </w:tcPr>
          <w:p w14:paraId="7A73F3EB" w14:textId="77777777" w:rsidR="00E56E39" w:rsidRPr="00E56E39" w:rsidRDefault="00E56E39" w:rsidP="00E56E39">
            <w:pPr>
              <w:jc w:val="center"/>
              <w:rPr>
                <w:color w:val="000000"/>
                <w:sz w:val="20"/>
                <w:szCs w:val="20"/>
              </w:rPr>
            </w:pPr>
            <w:r w:rsidRPr="00E56E39">
              <w:rPr>
                <w:color w:val="000000"/>
                <w:sz w:val="20"/>
                <w:szCs w:val="20"/>
              </w:rPr>
              <w:t>[0.0002]</w:t>
            </w:r>
          </w:p>
        </w:tc>
        <w:tc>
          <w:tcPr>
            <w:tcW w:w="673" w:type="pct"/>
            <w:tcBorders>
              <w:top w:val="nil"/>
              <w:left w:val="nil"/>
              <w:bottom w:val="nil"/>
              <w:right w:val="nil"/>
            </w:tcBorders>
            <w:shd w:val="clear" w:color="auto" w:fill="auto"/>
            <w:noWrap/>
            <w:vAlign w:val="bottom"/>
          </w:tcPr>
          <w:p w14:paraId="4D618923" w14:textId="77777777" w:rsidR="00E56E39" w:rsidRPr="00E56E39" w:rsidRDefault="00E56E39" w:rsidP="00E56E39">
            <w:pPr>
              <w:jc w:val="center"/>
              <w:rPr>
                <w:color w:val="000000"/>
                <w:sz w:val="20"/>
                <w:szCs w:val="20"/>
              </w:rPr>
            </w:pPr>
            <w:r w:rsidRPr="00E56E39">
              <w:rPr>
                <w:color w:val="000000"/>
                <w:sz w:val="20"/>
                <w:szCs w:val="20"/>
              </w:rPr>
              <w:t>[0.0002]</w:t>
            </w:r>
          </w:p>
        </w:tc>
        <w:tc>
          <w:tcPr>
            <w:tcW w:w="657" w:type="pct"/>
            <w:tcBorders>
              <w:top w:val="nil"/>
              <w:left w:val="nil"/>
              <w:bottom w:val="nil"/>
              <w:right w:val="nil"/>
            </w:tcBorders>
            <w:shd w:val="clear" w:color="auto" w:fill="auto"/>
            <w:noWrap/>
            <w:vAlign w:val="bottom"/>
          </w:tcPr>
          <w:p w14:paraId="31D6ECD7" w14:textId="77777777" w:rsidR="00E56E39" w:rsidRPr="00E56E39" w:rsidRDefault="00E56E39" w:rsidP="00E56E39">
            <w:pPr>
              <w:jc w:val="center"/>
              <w:rPr>
                <w:color w:val="000000"/>
                <w:sz w:val="20"/>
                <w:szCs w:val="20"/>
              </w:rPr>
            </w:pPr>
            <w:r w:rsidRPr="00E56E39">
              <w:rPr>
                <w:color w:val="000000"/>
                <w:sz w:val="20"/>
                <w:szCs w:val="20"/>
              </w:rPr>
              <w:t>[0.0004]</w:t>
            </w:r>
          </w:p>
        </w:tc>
        <w:tc>
          <w:tcPr>
            <w:tcW w:w="681" w:type="pct"/>
            <w:gridSpan w:val="2"/>
            <w:tcBorders>
              <w:top w:val="nil"/>
              <w:left w:val="nil"/>
              <w:bottom w:val="nil"/>
              <w:right w:val="nil"/>
            </w:tcBorders>
            <w:shd w:val="clear" w:color="auto" w:fill="auto"/>
            <w:noWrap/>
            <w:vAlign w:val="bottom"/>
          </w:tcPr>
          <w:p w14:paraId="1D48C7E1" w14:textId="77777777" w:rsidR="00E56E39" w:rsidRPr="00E56E39" w:rsidRDefault="00E56E39" w:rsidP="00E56E39">
            <w:pPr>
              <w:jc w:val="center"/>
              <w:rPr>
                <w:color w:val="000000"/>
                <w:sz w:val="20"/>
                <w:szCs w:val="20"/>
              </w:rPr>
            </w:pPr>
            <w:r w:rsidRPr="00E56E39">
              <w:rPr>
                <w:color w:val="000000"/>
                <w:sz w:val="20"/>
                <w:szCs w:val="20"/>
              </w:rPr>
              <w:t>[0.0005]</w:t>
            </w:r>
          </w:p>
        </w:tc>
        <w:tc>
          <w:tcPr>
            <w:tcW w:w="680" w:type="pct"/>
            <w:gridSpan w:val="2"/>
            <w:tcBorders>
              <w:top w:val="nil"/>
              <w:left w:val="nil"/>
              <w:bottom w:val="nil"/>
              <w:right w:val="nil"/>
            </w:tcBorders>
            <w:shd w:val="clear" w:color="auto" w:fill="auto"/>
            <w:noWrap/>
            <w:vAlign w:val="bottom"/>
          </w:tcPr>
          <w:p w14:paraId="0C28B911" w14:textId="77777777" w:rsidR="00E56E39" w:rsidRPr="00E56E39" w:rsidRDefault="00E56E39" w:rsidP="00E56E39">
            <w:pPr>
              <w:jc w:val="center"/>
              <w:rPr>
                <w:color w:val="000000"/>
                <w:sz w:val="20"/>
                <w:szCs w:val="20"/>
              </w:rPr>
            </w:pPr>
            <w:r w:rsidRPr="00E56E39">
              <w:rPr>
                <w:color w:val="000000"/>
                <w:sz w:val="20"/>
                <w:szCs w:val="20"/>
              </w:rPr>
              <w:t>[0.0005]</w:t>
            </w:r>
          </w:p>
        </w:tc>
      </w:tr>
      <w:tr w:rsidR="00E56E39" w:rsidRPr="00E56E39" w14:paraId="596D4FAC" w14:textId="77777777" w:rsidTr="00E56E39">
        <w:tc>
          <w:tcPr>
            <w:tcW w:w="963" w:type="pct"/>
            <w:tcBorders>
              <w:top w:val="nil"/>
              <w:left w:val="nil"/>
              <w:bottom w:val="nil"/>
              <w:right w:val="nil"/>
            </w:tcBorders>
            <w:shd w:val="clear" w:color="auto" w:fill="auto"/>
            <w:noWrap/>
          </w:tcPr>
          <w:p w14:paraId="54CEF0E7" w14:textId="77777777" w:rsidR="00E56E39" w:rsidRPr="00E56E39" w:rsidRDefault="00E56E39" w:rsidP="00E56E39">
            <w:pPr>
              <w:rPr>
                <w:rFonts w:eastAsia="Times New Roman"/>
                <w:sz w:val="20"/>
                <w:szCs w:val="20"/>
              </w:rPr>
            </w:pPr>
            <w:r w:rsidRPr="00E56E39">
              <w:rPr>
                <w:rFonts w:eastAsia="Times New Roman"/>
                <w:sz w:val="20"/>
                <w:szCs w:val="20"/>
              </w:rPr>
              <w:t>US Wheat Suit.</w:t>
            </w:r>
          </w:p>
        </w:tc>
        <w:tc>
          <w:tcPr>
            <w:tcW w:w="673" w:type="pct"/>
            <w:tcBorders>
              <w:top w:val="nil"/>
              <w:left w:val="nil"/>
              <w:bottom w:val="nil"/>
              <w:right w:val="nil"/>
            </w:tcBorders>
            <w:shd w:val="clear" w:color="auto" w:fill="auto"/>
            <w:noWrap/>
            <w:vAlign w:val="bottom"/>
          </w:tcPr>
          <w:p w14:paraId="21FCAA62" w14:textId="77777777" w:rsidR="00E56E39" w:rsidRPr="00E56E39" w:rsidRDefault="00E56E39" w:rsidP="00E56E39">
            <w:pPr>
              <w:jc w:val="center"/>
              <w:rPr>
                <w:color w:val="000000"/>
                <w:sz w:val="20"/>
                <w:szCs w:val="20"/>
              </w:rPr>
            </w:pPr>
            <w:r w:rsidRPr="00E56E39">
              <w:rPr>
                <w:color w:val="000000"/>
                <w:sz w:val="20"/>
                <w:szCs w:val="20"/>
              </w:rPr>
              <w:t>0.0004***</w:t>
            </w:r>
          </w:p>
        </w:tc>
        <w:tc>
          <w:tcPr>
            <w:tcW w:w="673" w:type="pct"/>
            <w:tcBorders>
              <w:top w:val="nil"/>
              <w:left w:val="nil"/>
              <w:bottom w:val="nil"/>
              <w:right w:val="nil"/>
            </w:tcBorders>
            <w:shd w:val="clear" w:color="auto" w:fill="auto"/>
            <w:noWrap/>
            <w:vAlign w:val="bottom"/>
          </w:tcPr>
          <w:p w14:paraId="75212A9E" w14:textId="77777777" w:rsidR="00E56E39" w:rsidRPr="00E56E39" w:rsidRDefault="00E56E39" w:rsidP="00E56E39">
            <w:pPr>
              <w:jc w:val="center"/>
              <w:rPr>
                <w:color w:val="000000"/>
                <w:sz w:val="20"/>
                <w:szCs w:val="20"/>
              </w:rPr>
            </w:pPr>
            <w:r w:rsidRPr="00E56E39">
              <w:rPr>
                <w:color w:val="000000"/>
                <w:sz w:val="20"/>
                <w:szCs w:val="20"/>
              </w:rPr>
              <w:t>0.0004***</w:t>
            </w:r>
          </w:p>
        </w:tc>
        <w:tc>
          <w:tcPr>
            <w:tcW w:w="673" w:type="pct"/>
            <w:tcBorders>
              <w:top w:val="nil"/>
              <w:left w:val="nil"/>
              <w:bottom w:val="nil"/>
              <w:right w:val="nil"/>
            </w:tcBorders>
            <w:shd w:val="clear" w:color="auto" w:fill="auto"/>
            <w:noWrap/>
            <w:vAlign w:val="bottom"/>
          </w:tcPr>
          <w:p w14:paraId="146CF85F" w14:textId="77777777" w:rsidR="00E56E39" w:rsidRPr="00E56E39" w:rsidRDefault="00E56E39" w:rsidP="00E56E39">
            <w:pPr>
              <w:jc w:val="center"/>
              <w:rPr>
                <w:color w:val="000000"/>
                <w:sz w:val="20"/>
                <w:szCs w:val="20"/>
              </w:rPr>
            </w:pPr>
            <w:r w:rsidRPr="00E56E39">
              <w:rPr>
                <w:color w:val="000000"/>
                <w:sz w:val="20"/>
                <w:szCs w:val="20"/>
              </w:rPr>
              <w:t>0.0003***</w:t>
            </w:r>
          </w:p>
        </w:tc>
        <w:tc>
          <w:tcPr>
            <w:tcW w:w="657" w:type="pct"/>
            <w:tcBorders>
              <w:top w:val="nil"/>
              <w:left w:val="nil"/>
              <w:bottom w:val="nil"/>
              <w:right w:val="nil"/>
            </w:tcBorders>
            <w:shd w:val="clear" w:color="auto" w:fill="auto"/>
            <w:noWrap/>
            <w:vAlign w:val="bottom"/>
          </w:tcPr>
          <w:p w14:paraId="3381097D" w14:textId="77777777" w:rsidR="00E56E39" w:rsidRPr="00E56E39" w:rsidRDefault="00E56E39" w:rsidP="00E56E39">
            <w:pPr>
              <w:jc w:val="center"/>
              <w:rPr>
                <w:color w:val="000000"/>
                <w:sz w:val="20"/>
                <w:szCs w:val="20"/>
              </w:rPr>
            </w:pPr>
            <w:r w:rsidRPr="00E56E39">
              <w:rPr>
                <w:color w:val="000000"/>
                <w:sz w:val="20"/>
                <w:szCs w:val="20"/>
              </w:rPr>
              <w:t>0.0004***</w:t>
            </w:r>
          </w:p>
        </w:tc>
        <w:tc>
          <w:tcPr>
            <w:tcW w:w="681" w:type="pct"/>
            <w:gridSpan w:val="2"/>
            <w:tcBorders>
              <w:top w:val="nil"/>
              <w:left w:val="nil"/>
              <w:bottom w:val="nil"/>
              <w:right w:val="nil"/>
            </w:tcBorders>
            <w:shd w:val="clear" w:color="auto" w:fill="auto"/>
            <w:noWrap/>
            <w:vAlign w:val="bottom"/>
          </w:tcPr>
          <w:p w14:paraId="7855C3FE" w14:textId="77777777" w:rsidR="00E56E39" w:rsidRPr="00E56E39" w:rsidRDefault="00E56E39" w:rsidP="00E56E39">
            <w:pPr>
              <w:jc w:val="center"/>
              <w:rPr>
                <w:color w:val="000000"/>
                <w:sz w:val="20"/>
                <w:szCs w:val="20"/>
              </w:rPr>
            </w:pPr>
            <w:r w:rsidRPr="00E56E39">
              <w:rPr>
                <w:color w:val="000000"/>
                <w:sz w:val="20"/>
                <w:szCs w:val="20"/>
              </w:rPr>
              <w:t>0.0004***</w:t>
            </w:r>
          </w:p>
        </w:tc>
        <w:tc>
          <w:tcPr>
            <w:tcW w:w="680" w:type="pct"/>
            <w:gridSpan w:val="2"/>
            <w:tcBorders>
              <w:top w:val="nil"/>
              <w:left w:val="nil"/>
              <w:bottom w:val="nil"/>
              <w:right w:val="nil"/>
            </w:tcBorders>
            <w:shd w:val="clear" w:color="auto" w:fill="auto"/>
            <w:noWrap/>
            <w:vAlign w:val="bottom"/>
          </w:tcPr>
          <w:p w14:paraId="0D4CE156" w14:textId="77777777" w:rsidR="00E56E39" w:rsidRPr="00E56E39" w:rsidRDefault="00E56E39" w:rsidP="00E56E39">
            <w:pPr>
              <w:jc w:val="center"/>
              <w:rPr>
                <w:color w:val="000000"/>
                <w:sz w:val="20"/>
                <w:szCs w:val="20"/>
              </w:rPr>
            </w:pPr>
            <w:r w:rsidRPr="00E56E39">
              <w:rPr>
                <w:color w:val="000000"/>
                <w:sz w:val="20"/>
                <w:szCs w:val="20"/>
              </w:rPr>
              <w:t>0.0003***</w:t>
            </w:r>
          </w:p>
        </w:tc>
      </w:tr>
      <w:tr w:rsidR="00E56E39" w:rsidRPr="00E56E39" w14:paraId="2D1B8244" w14:textId="77777777" w:rsidTr="00E56E39">
        <w:tc>
          <w:tcPr>
            <w:tcW w:w="963" w:type="pct"/>
            <w:tcBorders>
              <w:top w:val="nil"/>
              <w:left w:val="nil"/>
              <w:bottom w:val="nil"/>
              <w:right w:val="nil"/>
            </w:tcBorders>
            <w:shd w:val="clear" w:color="auto" w:fill="auto"/>
            <w:noWrap/>
          </w:tcPr>
          <w:p w14:paraId="51965280"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vAlign w:val="bottom"/>
          </w:tcPr>
          <w:p w14:paraId="0EE7CA40" w14:textId="77777777" w:rsidR="00E56E39" w:rsidRPr="00E56E39" w:rsidRDefault="00E56E39" w:rsidP="00E56E39">
            <w:pPr>
              <w:jc w:val="center"/>
              <w:rPr>
                <w:color w:val="000000"/>
                <w:sz w:val="20"/>
                <w:szCs w:val="20"/>
              </w:rPr>
            </w:pPr>
            <w:r w:rsidRPr="00E56E39">
              <w:rPr>
                <w:color w:val="000000"/>
                <w:sz w:val="20"/>
                <w:szCs w:val="20"/>
              </w:rPr>
              <w:t>[0.0001]</w:t>
            </w:r>
          </w:p>
        </w:tc>
        <w:tc>
          <w:tcPr>
            <w:tcW w:w="673" w:type="pct"/>
            <w:tcBorders>
              <w:top w:val="nil"/>
              <w:left w:val="nil"/>
              <w:bottom w:val="nil"/>
              <w:right w:val="nil"/>
            </w:tcBorders>
            <w:shd w:val="clear" w:color="auto" w:fill="auto"/>
            <w:noWrap/>
            <w:vAlign w:val="bottom"/>
          </w:tcPr>
          <w:p w14:paraId="6D46B33E" w14:textId="77777777" w:rsidR="00E56E39" w:rsidRPr="00E56E39" w:rsidRDefault="00E56E39" w:rsidP="00E56E39">
            <w:pPr>
              <w:jc w:val="center"/>
              <w:rPr>
                <w:color w:val="000000"/>
                <w:sz w:val="20"/>
                <w:szCs w:val="20"/>
              </w:rPr>
            </w:pPr>
            <w:r w:rsidRPr="00E56E39">
              <w:rPr>
                <w:color w:val="000000"/>
                <w:sz w:val="20"/>
                <w:szCs w:val="20"/>
              </w:rPr>
              <w:t>[0.0001]</w:t>
            </w:r>
          </w:p>
        </w:tc>
        <w:tc>
          <w:tcPr>
            <w:tcW w:w="673" w:type="pct"/>
            <w:tcBorders>
              <w:top w:val="nil"/>
              <w:left w:val="nil"/>
              <w:bottom w:val="nil"/>
              <w:right w:val="nil"/>
            </w:tcBorders>
            <w:shd w:val="clear" w:color="auto" w:fill="auto"/>
            <w:noWrap/>
            <w:vAlign w:val="bottom"/>
          </w:tcPr>
          <w:p w14:paraId="4C5741FE" w14:textId="77777777" w:rsidR="00E56E39" w:rsidRPr="00E56E39" w:rsidRDefault="00E56E39" w:rsidP="00E56E39">
            <w:pPr>
              <w:jc w:val="center"/>
              <w:rPr>
                <w:color w:val="000000"/>
                <w:sz w:val="20"/>
                <w:szCs w:val="20"/>
              </w:rPr>
            </w:pPr>
            <w:r w:rsidRPr="00E56E39">
              <w:rPr>
                <w:color w:val="000000"/>
                <w:sz w:val="20"/>
                <w:szCs w:val="20"/>
              </w:rPr>
              <w:t>[0.0001]</w:t>
            </w:r>
          </w:p>
        </w:tc>
        <w:tc>
          <w:tcPr>
            <w:tcW w:w="657" w:type="pct"/>
            <w:tcBorders>
              <w:top w:val="nil"/>
              <w:left w:val="nil"/>
              <w:bottom w:val="nil"/>
              <w:right w:val="nil"/>
            </w:tcBorders>
            <w:shd w:val="clear" w:color="auto" w:fill="auto"/>
            <w:noWrap/>
            <w:vAlign w:val="bottom"/>
          </w:tcPr>
          <w:p w14:paraId="4A8B797A" w14:textId="77777777" w:rsidR="00E56E39" w:rsidRPr="00E56E39" w:rsidRDefault="00E56E39" w:rsidP="00E56E39">
            <w:pPr>
              <w:jc w:val="center"/>
              <w:rPr>
                <w:color w:val="000000"/>
                <w:sz w:val="20"/>
                <w:szCs w:val="20"/>
              </w:rPr>
            </w:pPr>
            <w:r w:rsidRPr="00E56E39">
              <w:rPr>
                <w:color w:val="000000"/>
                <w:sz w:val="20"/>
                <w:szCs w:val="20"/>
              </w:rPr>
              <w:t>[0.0001]</w:t>
            </w:r>
          </w:p>
        </w:tc>
        <w:tc>
          <w:tcPr>
            <w:tcW w:w="681" w:type="pct"/>
            <w:gridSpan w:val="2"/>
            <w:tcBorders>
              <w:top w:val="nil"/>
              <w:left w:val="nil"/>
              <w:bottom w:val="nil"/>
              <w:right w:val="nil"/>
            </w:tcBorders>
            <w:shd w:val="clear" w:color="auto" w:fill="auto"/>
            <w:noWrap/>
            <w:vAlign w:val="bottom"/>
          </w:tcPr>
          <w:p w14:paraId="63C00CBE" w14:textId="77777777" w:rsidR="00E56E39" w:rsidRPr="00E56E39" w:rsidRDefault="00E56E39" w:rsidP="00E56E39">
            <w:pPr>
              <w:jc w:val="center"/>
              <w:rPr>
                <w:color w:val="000000"/>
                <w:sz w:val="20"/>
                <w:szCs w:val="20"/>
              </w:rPr>
            </w:pPr>
            <w:r w:rsidRPr="00E56E39">
              <w:rPr>
                <w:color w:val="000000"/>
                <w:sz w:val="20"/>
                <w:szCs w:val="20"/>
              </w:rPr>
              <w:t>[0.0001]</w:t>
            </w:r>
          </w:p>
        </w:tc>
        <w:tc>
          <w:tcPr>
            <w:tcW w:w="680" w:type="pct"/>
            <w:gridSpan w:val="2"/>
            <w:tcBorders>
              <w:top w:val="nil"/>
              <w:left w:val="nil"/>
              <w:bottom w:val="nil"/>
              <w:right w:val="nil"/>
            </w:tcBorders>
            <w:shd w:val="clear" w:color="auto" w:fill="auto"/>
            <w:noWrap/>
            <w:vAlign w:val="bottom"/>
          </w:tcPr>
          <w:p w14:paraId="59B5C38B" w14:textId="77777777" w:rsidR="00E56E39" w:rsidRPr="00E56E39" w:rsidRDefault="00E56E39" w:rsidP="00E56E39">
            <w:pPr>
              <w:jc w:val="center"/>
              <w:rPr>
                <w:color w:val="000000"/>
                <w:sz w:val="20"/>
                <w:szCs w:val="20"/>
              </w:rPr>
            </w:pPr>
            <w:r w:rsidRPr="00E56E39">
              <w:rPr>
                <w:color w:val="000000"/>
                <w:sz w:val="20"/>
                <w:szCs w:val="20"/>
              </w:rPr>
              <w:t>[0.0001]</w:t>
            </w:r>
          </w:p>
        </w:tc>
      </w:tr>
      <w:tr w:rsidR="00E56E39" w:rsidRPr="00E56E39" w14:paraId="62DF61CC" w14:textId="77777777" w:rsidTr="00E56E39">
        <w:trPr>
          <w:trHeight w:val="144"/>
        </w:trPr>
        <w:tc>
          <w:tcPr>
            <w:tcW w:w="963" w:type="pct"/>
            <w:tcBorders>
              <w:top w:val="nil"/>
              <w:left w:val="nil"/>
              <w:bottom w:val="nil"/>
              <w:right w:val="nil"/>
            </w:tcBorders>
            <w:shd w:val="clear" w:color="auto" w:fill="auto"/>
            <w:noWrap/>
            <w:vAlign w:val="bottom"/>
            <w:hideMark/>
          </w:tcPr>
          <w:p w14:paraId="13612B38" w14:textId="77777777" w:rsidR="00E56E39" w:rsidRPr="00E56E39" w:rsidRDefault="00E56E39" w:rsidP="00E56E39">
            <w:pPr>
              <w:rPr>
                <w:rFonts w:eastAsia="Times New Roman"/>
                <w:sz w:val="20"/>
                <w:szCs w:val="20"/>
              </w:rPr>
            </w:pPr>
            <w:r w:rsidRPr="00E56E39">
              <w:rPr>
                <w:color w:val="000000"/>
                <w:sz w:val="20"/>
                <w:szCs w:val="20"/>
              </w:rPr>
              <w:t>Constant</w:t>
            </w:r>
          </w:p>
        </w:tc>
        <w:tc>
          <w:tcPr>
            <w:tcW w:w="673" w:type="pct"/>
            <w:tcBorders>
              <w:top w:val="nil"/>
              <w:left w:val="nil"/>
              <w:bottom w:val="nil"/>
              <w:right w:val="nil"/>
            </w:tcBorders>
            <w:shd w:val="clear" w:color="auto" w:fill="auto"/>
            <w:noWrap/>
            <w:vAlign w:val="bottom"/>
            <w:hideMark/>
          </w:tcPr>
          <w:p w14:paraId="11C3C5E2" w14:textId="77777777" w:rsidR="00E56E39" w:rsidRPr="00E56E39" w:rsidRDefault="00E56E39" w:rsidP="00E56E39">
            <w:pPr>
              <w:jc w:val="center"/>
              <w:rPr>
                <w:rFonts w:eastAsia="Times New Roman"/>
                <w:sz w:val="20"/>
                <w:szCs w:val="20"/>
              </w:rPr>
            </w:pPr>
            <w:r w:rsidRPr="00E56E39">
              <w:rPr>
                <w:color w:val="000000"/>
                <w:sz w:val="20"/>
                <w:szCs w:val="20"/>
              </w:rPr>
              <w:t>4.4408***</w:t>
            </w:r>
          </w:p>
        </w:tc>
        <w:tc>
          <w:tcPr>
            <w:tcW w:w="673" w:type="pct"/>
            <w:tcBorders>
              <w:top w:val="nil"/>
              <w:left w:val="nil"/>
              <w:bottom w:val="nil"/>
              <w:right w:val="nil"/>
            </w:tcBorders>
            <w:shd w:val="clear" w:color="auto" w:fill="auto"/>
            <w:noWrap/>
            <w:vAlign w:val="bottom"/>
            <w:hideMark/>
          </w:tcPr>
          <w:p w14:paraId="1E8B2DF8" w14:textId="77777777" w:rsidR="00E56E39" w:rsidRPr="00E56E39" w:rsidRDefault="00E56E39" w:rsidP="00E56E39">
            <w:pPr>
              <w:jc w:val="center"/>
              <w:rPr>
                <w:rFonts w:eastAsia="Times New Roman"/>
                <w:sz w:val="20"/>
                <w:szCs w:val="20"/>
              </w:rPr>
            </w:pPr>
            <w:r w:rsidRPr="00E56E39">
              <w:rPr>
                <w:color w:val="000000"/>
                <w:sz w:val="20"/>
                <w:szCs w:val="20"/>
              </w:rPr>
              <w:t>4.3067***</w:t>
            </w:r>
          </w:p>
        </w:tc>
        <w:tc>
          <w:tcPr>
            <w:tcW w:w="673" w:type="pct"/>
            <w:tcBorders>
              <w:top w:val="nil"/>
              <w:left w:val="nil"/>
              <w:bottom w:val="nil"/>
              <w:right w:val="nil"/>
            </w:tcBorders>
            <w:shd w:val="clear" w:color="auto" w:fill="auto"/>
            <w:noWrap/>
            <w:vAlign w:val="bottom"/>
            <w:hideMark/>
          </w:tcPr>
          <w:p w14:paraId="5C6F45C7" w14:textId="77777777" w:rsidR="00E56E39" w:rsidRPr="00E56E39" w:rsidRDefault="00E56E39" w:rsidP="00E56E39">
            <w:pPr>
              <w:jc w:val="center"/>
              <w:rPr>
                <w:rFonts w:eastAsia="Times New Roman"/>
                <w:sz w:val="20"/>
                <w:szCs w:val="20"/>
              </w:rPr>
            </w:pPr>
            <w:r w:rsidRPr="00E56E39">
              <w:rPr>
                <w:color w:val="000000"/>
                <w:sz w:val="20"/>
                <w:szCs w:val="20"/>
              </w:rPr>
              <w:t>4.4643***</w:t>
            </w:r>
          </w:p>
        </w:tc>
        <w:tc>
          <w:tcPr>
            <w:tcW w:w="657" w:type="pct"/>
            <w:tcBorders>
              <w:top w:val="nil"/>
              <w:left w:val="nil"/>
              <w:bottom w:val="nil"/>
              <w:right w:val="nil"/>
            </w:tcBorders>
            <w:shd w:val="clear" w:color="auto" w:fill="auto"/>
            <w:noWrap/>
            <w:vAlign w:val="bottom"/>
            <w:hideMark/>
          </w:tcPr>
          <w:p w14:paraId="33D4D675" w14:textId="77777777" w:rsidR="00E56E39" w:rsidRPr="00E56E39" w:rsidRDefault="00E56E39" w:rsidP="00E56E39">
            <w:pPr>
              <w:jc w:val="center"/>
              <w:rPr>
                <w:rFonts w:eastAsia="Times New Roman"/>
                <w:sz w:val="20"/>
                <w:szCs w:val="20"/>
              </w:rPr>
            </w:pPr>
            <w:r w:rsidRPr="00E56E39">
              <w:rPr>
                <w:color w:val="000000"/>
                <w:sz w:val="20"/>
                <w:szCs w:val="20"/>
              </w:rPr>
              <w:t>3.0977***</w:t>
            </w:r>
          </w:p>
        </w:tc>
        <w:tc>
          <w:tcPr>
            <w:tcW w:w="681" w:type="pct"/>
            <w:gridSpan w:val="2"/>
            <w:tcBorders>
              <w:top w:val="nil"/>
              <w:left w:val="nil"/>
              <w:bottom w:val="nil"/>
              <w:right w:val="nil"/>
            </w:tcBorders>
            <w:shd w:val="clear" w:color="auto" w:fill="auto"/>
            <w:noWrap/>
            <w:vAlign w:val="bottom"/>
            <w:hideMark/>
          </w:tcPr>
          <w:p w14:paraId="07342751" w14:textId="77777777" w:rsidR="00E56E39" w:rsidRPr="00E56E39" w:rsidRDefault="00E56E39" w:rsidP="00E56E39">
            <w:pPr>
              <w:jc w:val="center"/>
              <w:rPr>
                <w:rFonts w:eastAsia="Times New Roman"/>
                <w:color w:val="000000"/>
                <w:sz w:val="20"/>
                <w:szCs w:val="20"/>
              </w:rPr>
            </w:pPr>
            <w:r w:rsidRPr="00E56E39">
              <w:rPr>
                <w:color w:val="000000"/>
                <w:sz w:val="20"/>
                <w:szCs w:val="20"/>
              </w:rPr>
              <w:t>3.8858***</w:t>
            </w:r>
          </w:p>
        </w:tc>
        <w:tc>
          <w:tcPr>
            <w:tcW w:w="680" w:type="pct"/>
            <w:gridSpan w:val="2"/>
            <w:tcBorders>
              <w:top w:val="nil"/>
              <w:left w:val="nil"/>
              <w:bottom w:val="nil"/>
              <w:right w:val="nil"/>
            </w:tcBorders>
            <w:shd w:val="clear" w:color="auto" w:fill="auto"/>
            <w:noWrap/>
            <w:vAlign w:val="bottom"/>
            <w:hideMark/>
          </w:tcPr>
          <w:p w14:paraId="76D4F59C" w14:textId="77777777" w:rsidR="00E56E39" w:rsidRPr="00E56E39" w:rsidRDefault="00E56E39" w:rsidP="00E56E39">
            <w:pPr>
              <w:jc w:val="center"/>
              <w:rPr>
                <w:rFonts w:eastAsia="Times New Roman"/>
                <w:color w:val="000000"/>
                <w:sz w:val="20"/>
                <w:szCs w:val="20"/>
              </w:rPr>
            </w:pPr>
            <w:r w:rsidRPr="00E56E39">
              <w:rPr>
                <w:color w:val="000000"/>
                <w:sz w:val="20"/>
                <w:szCs w:val="20"/>
              </w:rPr>
              <w:t>3.7423***</w:t>
            </w:r>
          </w:p>
        </w:tc>
      </w:tr>
      <w:tr w:rsidR="00E56E39" w:rsidRPr="00E56E39" w14:paraId="3BBEC659" w14:textId="77777777" w:rsidTr="00E56E39">
        <w:trPr>
          <w:trHeight w:val="144"/>
        </w:trPr>
        <w:tc>
          <w:tcPr>
            <w:tcW w:w="963" w:type="pct"/>
            <w:tcBorders>
              <w:top w:val="nil"/>
              <w:left w:val="nil"/>
              <w:bottom w:val="nil"/>
              <w:right w:val="nil"/>
            </w:tcBorders>
            <w:shd w:val="clear" w:color="auto" w:fill="auto"/>
            <w:noWrap/>
            <w:vAlign w:val="bottom"/>
            <w:hideMark/>
          </w:tcPr>
          <w:p w14:paraId="2EB7C054" w14:textId="77777777" w:rsidR="00E56E39" w:rsidRPr="00E56E39" w:rsidRDefault="00E56E39" w:rsidP="00E56E39">
            <w:pPr>
              <w:rPr>
                <w:rFonts w:eastAsia="Times New Roman"/>
                <w:color w:val="000000"/>
                <w:sz w:val="20"/>
                <w:szCs w:val="20"/>
              </w:rPr>
            </w:pPr>
          </w:p>
        </w:tc>
        <w:tc>
          <w:tcPr>
            <w:tcW w:w="673" w:type="pct"/>
            <w:tcBorders>
              <w:top w:val="nil"/>
              <w:left w:val="nil"/>
              <w:bottom w:val="nil"/>
              <w:right w:val="nil"/>
            </w:tcBorders>
            <w:shd w:val="clear" w:color="auto" w:fill="auto"/>
            <w:noWrap/>
            <w:vAlign w:val="bottom"/>
            <w:hideMark/>
          </w:tcPr>
          <w:p w14:paraId="5A5A1B99" w14:textId="77777777" w:rsidR="00E56E39" w:rsidRPr="00E56E39" w:rsidRDefault="00E56E39" w:rsidP="00E56E39">
            <w:pPr>
              <w:jc w:val="center"/>
              <w:rPr>
                <w:rFonts w:eastAsia="Times New Roman"/>
                <w:color w:val="000000"/>
                <w:sz w:val="20"/>
                <w:szCs w:val="20"/>
              </w:rPr>
            </w:pPr>
            <w:r w:rsidRPr="00E56E39">
              <w:rPr>
                <w:color w:val="000000"/>
                <w:sz w:val="20"/>
                <w:szCs w:val="20"/>
              </w:rPr>
              <w:t>[0.7402]</w:t>
            </w:r>
          </w:p>
        </w:tc>
        <w:tc>
          <w:tcPr>
            <w:tcW w:w="673" w:type="pct"/>
            <w:tcBorders>
              <w:top w:val="nil"/>
              <w:left w:val="nil"/>
              <w:bottom w:val="nil"/>
              <w:right w:val="nil"/>
            </w:tcBorders>
            <w:shd w:val="clear" w:color="auto" w:fill="auto"/>
            <w:noWrap/>
            <w:vAlign w:val="bottom"/>
            <w:hideMark/>
          </w:tcPr>
          <w:p w14:paraId="4DE1A88E" w14:textId="77777777" w:rsidR="00E56E39" w:rsidRPr="00E56E39" w:rsidRDefault="00E56E39" w:rsidP="00E56E39">
            <w:pPr>
              <w:jc w:val="center"/>
              <w:rPr>
                <w:rFonts w:eastAsia="Times New Roman"/>
                <w:sz w:val="20"/>
                <w:szCs w:val="20"/>
              </w:rPr>
            </w:pPr>
            <w:r w:rsidRPr="00E56E39">
              <w:rPr>
                <w:color w:val="000000"/>
                <w:sz w:val="20"/>
                <w:szCs w:val="20"/>
              </w:rPr>
              <w:t>[1.2564]</w:t>
            </w:r>
          </w:p>
        </w:tc>
        <w:tc>
          <w:tcPr>
            <w:tcW w:w="673" w:type="pct"/>
            <w:tcBorders>
              <w:top w:val="nil"/>
              <w:left w:val="nil"/>
              <w:bottom w:val="nil"/>
              <w:right w:val="nil"/>
            </w:tcBorders>
            <w:shd w:val="clear" w:color="auto" w:fill="auto"/>
            <w:noWrap/>
            <w:vAlign w:val="bottom"/>
            <w:hideMark/>
          </w:tcPr>
          <w:p w14:paraId="650C1F9B" w14:textId="77777777" w:rsidR="00E56E39" w:rsidRPr="00E56E39" w:rsidRDefault="00E56E39" w:rsidP="00E56E39">
            <w:pPr>
              <w:jc w:val="center"/>
              <w:rPr>
                <w:rFonts w:eastAsia="Times New Roman"/>
                <w:sz w:val="20"/>
                <w:szCs w:val="20"/>
              </w:rPr>
            </w:pPr>
            <w:r w:rsidRPr="00E56E39">
              <w:rPr>
                <w:color w:val="000000"/>
                <w:sz w:val="20"/>
                <w:szCs w:val="20"/>
              </w:rPr>
              <w:t>[1.1170]</w:t>
            </w:r>
          </w:p>
        </w:tc>
        <w:tc>
          <w:tcPr>
            <w:tcW w:w="657" w:type="pct"/>
            <w:tcBorders>
              <w:top w:val="nil"/>
              <w:left w:val="nil"/>
              <w:bottom w:val="nil"/>
              <w:right w:val="nil"/>
            </w:tcBorders>
            <w:shd w:val="clear" w:color="auto" w:fill="auto"/>
            <w:noWrap/>
            <w:vAlign w:val="bottom"/>
            <w:hideMark/>
          </w:tcPr>
          <w:p w14:paraId="1D257D37" w14:textId="77777777" w:rsidR="00E56E39" w:rsidRPr="00E56E39" w:rsidRDefault="00E56E39" w:rsidP="00E56E39">
            <w:pPr>
              <w:jc w:val="center"/>
              <w:rPr>
                <w:rFonts w:eastAsia="Times New Roman"/>
                <w:sz w:val="20"/>
                <w:szCs w:val="20"/>
              </w:rPr>
            </w:pPr>
            <w:r w:rsidRPr="00E56E39">
              <w:rPr>
                <w:color w:val="000000"/>
                <w:sz w:val="20"/>
                <w:szCs w:val="20"/>
              </w:rPr>
              <w:t>[0.8542]</w:t>
            </w:r>
          </w:p>
        </w:tc>
        <w:tc>
          <w:tcPr>
            <w:tcW w:w="681" w:type="pct"/>
            <w:gridSpan w:val="2"/>
            <w:tcBorders>
              <w:top w:val="nil"/>
              <w:left w:val="nil"/>
              <w:bottom w:val="nil"/>
              <w:right w:val="nil"/>
            </w:tcBorders>
            <w:shd w:val="clear" w:color="auto" w:fill="auto"/>
            <w:noWrap/>
            <w:vAlign w:val="bottom"/>
            <w:hideMark/>
          </w:tcPr>
          <w:p w14:paraId="42415CC7" w14:textId="77777777" w:rsidR="00E56E39" w:rsidRPr="00E56E39" w:rsidRDefault="00E56E39" w:rsidP="00E56E39">
            <w:pPr>
              <w:jc w:val="center"/>
              <w:rPr>
                <w:rFonts w:eastAsia="Times New Roman"/>
                <w:sz w:val="20"/>
                <w:szCs w:val="20"/>
              </w:rPr>
            </w:pPr>
            <w:r w:rsidRPr="00E56E39">
              <w:rPr>
                <w:color w:val="000000"/>
                <w:sz w:val="20"/>
                <w:szCs w:val="20"/>
              </w:rPr>
              <w:t>[0.9992]</w:t>
            </w:r>
          </w:p>
        </w:tc>
        <w:tc>
          <w:tcPr>
            <w:tcW w:w="680" w:type="pct"/>
            <w:gridSpan w:val="2"/>
            <w:tcBorders>
              <w:top w:val="nil"/>
              <w:left w:val="nil"/>
              <w:bottom w:val="nil"/>
              <w:right w:val="nil"/>
            </w:tcBorders>
            <w:shd w:val="clear" w:color="auto" w:fill="auto"/>
            <w:noWrap/>
            <w:vAlign w:val="bottom"/>
            <w:hideMark/>
          </w:tcPr>
          <w:p w14:paraId="6091282A" w14:textId="77777777" w:rsidR="00E56E39" w:rsidRPr="00E56E39" w:rsidRDefault="00E56E39" w:rsidP="00E56E39">
            <w:pPr>
              <w:jc w:val="center"/>
              <w:rPr>
                <w:rFonts w:eastAsia="Times New Roman"/>
                <w:color w:val="000000"/>
                <w:sz w:val="20"/>
                <w:szCs w:val="20"/>
              </w:rPr>
            </w:pPr>
            <w:r w:rsidRPr="00E56E39">
              <w:rPr>
                <w:color w:val="000000"/>
                <w:sz w:val="20"/>
                <w:szCs w:val="20"/>
              </w:rPr>
              <w:t>[0.9909]</w:t>
            </w:r>
          </w:p>
        </w:tc>
      </w:tr>
      <w:tr w:rsidR="00E56E39" w:rsidRPr="00E56E39" w14:paraId="29FE5205" w14:textId="77777777" w:rsidTr="00E56E39">
        <w:trPr>
          <w:trHeight w:val="144"/>
        </w:trPr>
        <w:tc>
          <w:tcPr>
            <w:tcW w:w="963" w:type="pct"/>
            <w:tcBorders>
              <w:top w:val="nil"/>
              <w:left w:val="nil"/>
              <w:bottom w:val="nil"/>
              <w:right w:val="nil"/>
            </w:tcBorders>
            <w:shd w:val="clear" w:color="auto" w:fill="auto"/>
            <w:noWrap/>
            <w:vAlign w:val="center"/>
          </w:tcPr>
          <w:p w14:paraId="20CC1E2C" w14:textId="77777777" w:rsidR="00E56E39" w:rsidRPr="00E56E39" w:rsidRDefault="00E56E39" w:rsidP="00E56E39">
            <w:pPr>
              <w:rPr>
                <w:rFonts w:eastAsia="Times New Roman"/>
                <w:color w:val="000000"/>
                <w:sz w:val="20"/>
                <w:szCs w:val="20"/>
              </w:rPr>
            </w:pPr>
          </w:p>
        </w:tc>
        <w:tc>
          <w:tcPr>
            <w:tcW w:w="673" w:type="pct"/>
            <w:tcBorders>
              <w:top w:val="nil"/>
              <w:left w:val="nil"/>
              <w:bottom w:val="nil"/>
              <w:right w:val="nil"/>
            </w:tcBorders>
            <w:shd w:val="clear" w:color="auto" w:fill="auto"/>
            <w:noWrap/>
            <w:vAlign w:val="bottom"/>
          </w:tcPr>
          <w:p w14:paraId="51AE4FA8" w14:textId="77777777" w:rsidR="00E56E39" w:rsidRPr="00E56E39" w:rsidRDefault="00E56E39" w:rsidP="00E56E39">
            <w:pPr>
              <w:jc w:val="center"/>
              <w:rPr>
                <w:color w:val="000000"/>
                <w:sz w:val="20"/>
                <w:szCs w:val="20"/>
              </w:rPr>
            </w:pPr>
          </w:p>
        </w:tc>
        <w:tc>
          <w:tcPr>
            <w:tcW w:w="673" w:type="pct"/>
            <w:tcBorders>
              <w:top w:val="nil"/>
              <w:left w:val="nil"/>
              <w:bottom w:val="nil"/>
              <w:right w:val="nil"/>
            </w:tcBorders>
            <w:shd w:val="clear" w:color="auto" w:fill="auto"/>
            <w:noWrap/>
            <w:vAlign w:val="bottom"/>
          </w:tcPr>
          <w:p w14:paraId="2732B96C" w14:textId="77777777" w:rsidR="00E56E39" w:rsidRPr="00E56E39" w:rsidRDefault="00E56E39" w:rsidP="00E56E39">
            <w:pPr>
              <w:jc w:val="center"/>
              <w:rPr>
                <w:color w:val="000000"/>
                <w:sz w:val="20"/>
                <w:szCs w:val="20"/>
              </w:rPr>
            </w:pPr>
          </w:p>
        </w:tc>
        <w:tc>
          <w:tcPr>
            <w:tcW w:w="673" w:type="pct"/>
            <w:tcBorders>
              <w:top w:val="nil"/>
              <w:left w:val="nil"/>
              <w:bottom w:val="nil"/>
              <w:right w:val="nil"/>
            </w:tcBorders>
            <w:shd w:val="clear" w:color="auto" w:fill="auto"/>
            <w:noWrap/>
            <w:vAlign w:val="bottom"/>
          </w:tcPr>
          <w:p w14:paraId="60003275" w14:textId="77777777" w:rsidR="00E56E39" w:rsidRPr="00E56E39" w:rsidRDefault="00E56E39" w:rsidP="00E56E39">
            <w:pPr>
              <w:jc w:val="center"/>
              <w:rPr>
                <w:color w:val="000000"/>
                <w:sz w:val="20"/>
                <w:szCs w:val="20"/>
              </w:rPr>
            </w:pPr>
          </w:p>
        </w:tc>
        <w:tc>
          <w:tcPr>
            <w:tcW w:w="657" w:type="pct"/>
            <w:tcBorders>
              <w:top w:val="nil"/>
              <w:left w:val="nil"/>
              <w:bottom w:val="nil"/>
              <w:right w:val="nil"/>
            </w:tcBorders>
            <w:shd w:val="clear" w:color="auto" w:fill="auto"/>
            <w:noWrap/>
            <w:vAlign w:val="bottom"/>
          </w:tcPr>
          <w:p w14:paraId="029CA4A0" w14:textId="77777777" w:rsidR="00E56E39" w:rsidRPr="00E56E39" w:rsidRDefault="00E56E39" w:rsidP="00E56E39">
            <w:pPr>
              <w:jc w:val="center"/>
              <w:rPr>
                <w:color w:val="000000"/>
                <w:sz w:val="20"/>
                <w:szCs w:val="20"/>
              </w:rPr>
            </w:pPr>
          </w:p>
        </w:tc>
        <w:tc>
          <w:tcPr>
            <w:tcW w:w="681" w:type="pct"/>
            <w:gridSpan w:val="2"/>
            <w:tcBorders>
              <w:top w:val="nil"/>
              <w:left w:val="nil"/>
              <w:bottom w:val="nil"/>
              <w:right w:val="nil"/>
            </w:tcBorders>
            <w:shd w:val="clear" w:color="auto" w:fill="auto"/>
            <w:noWrap/>
            <w:vAlign w:val="bottom"/>
          </w:tcPr>
          <w:p w14:paraId="4E6433BD" w14:textId="77777777" w:rsidR="00E56E39" w:rsidRPr="00E56E39" w:rsidRDefault="00E56E39" w:rsidP="00E56E39">
            <w:pPr>
              <w:jc w:val="center"/>
              <w:rPr>
                <w:color w:val="000000"/>
                <w:sz w:val="20"/>
                <w:szCs w:val="20"/>
              </w:rPr>
            </w:pPr>
          </w:p>
        </w:tc>
        <w:tc>
          <w:tcPr>
            <w:tcW w:w="680" w:type="pct"/>
            <w:gridSpan w:val="2"/>
            <w:tcBorders>
              <w:top w:val="nil"/>
              <w:left w:val="nil"/>
              <w:bottom w:val="nil"/>
              <w:right w:val="nil"/>
            </w:tcBorders>
            <w:shd w:val="clear" w:color="auto" w:fill="auto"/>
            <w:noWrap/>
            <w:vAlign w:val="bottom"/>
          </w:tcPr>
          <w:p w14:paraId="7521BA8B" w14:textId="77777777" w:rsidR="00E56E39" w:rsidRPr="00E56E39" w:rsidRDefault="00E56E39" w:rsidP="00E56E39">
            <w:pPr>
              <w:jc w:val="center"/>
              <w:rPr>
                <w:color w:val="000000"/>
                <w:sz w:val="20"/>
                <w:szCs w:val="20"/>
              </w:rPr>
            </w:pPr>
          </w:p>
        </w:tc>
      </w:tr>
      <w:tr w:rsidR="00E56E39" w:rsidRPr="00E56E39" w14:paraId="65D34FB8" w14:textId="77777777" w:rsidTr="00E56E39">
        <w:trPr>
          <w:trHeight w:val="144"/>
        </w:trPr>
        <w:tc>
          <w:tcPr>
            <w:tcW w:w="963" w:type="pct"/>
            <w:tcBorders>
              <w:top w:val="nil"/>
              <w:left w:val="nil"/>
              <w:bottom w:val="nil"/>
              <w:right w:val="nil"/>
            </w:tcBorders>
            <w:shd w:val="clear" w:color="auto" w:fill="auto"/>
            <w:noWrap/>
            <w:vAlign w:val="center"/>
            <w:hideMark/>
          </w:tcPr>
          <w:p w14:paraId="1C9D5678" w14:textId="77777777" w:rsidR="00E56E39" w:rsidRPr="00E56E39" w:rsidRDefault="00E56E39" w:rsidP="00E56E39">
            <w:pPr>
              <w:rPr>
                <w:rFonts w:eastAsia="Times New Roman"/>
                <w:color w:val="000000"/>
                <w:sz w:val="20"/>
                <w:szCs w:val="20"/>
              </w:rPr>
            </w:pPr>
            <w:r w:rsidRPr="00E56E39">
              <w:rPr>
                <w:rFonts w:eastAsia="Times New Roman"/>
                <w:color w:val="000000"/>
                <w:sz w:val="20"/>
                <w:szCs w:val="20"/>
              </w:rPr>
              <w:t>Observations</w:t>
            </w:r>
          </w:p>
        </w:tc>
        <w:tc>
          <w:tcPr>
            <w:tcW w:w="673" w:type="pct"/>
            <w:tcBorders>
              <w:top w:val="nil"/>
              <w:left w:val="nil"/>
              <w:bottom w:val="nil"/>
              <w:right w:val="nil"/>
            </w:tcBorders>
            <w:shd w:val="clear" w:color="auto" w:fill="auto"/>
            <w:noWrap/>
            <w:vAlign w:val="bottom"/>
            <w:hideMark/>
          </w:tcPr>
          <w:p w14:paraId="5B0B0C77" w14:textId="77777777" w:rsidR="00E56E39" w:rsidRPr="00E56E39" w:rsidRDefault="00E56E39" w:rsidP="00E56E39">
            <w:pPr>
              <w:jc w:val="center"/>
              <w:rPr>
                <w:rFonts w:eastAsia="Times New Roman"/>
                <w:color w:val="000000"/>
                <w:sz w:val="20"/>
                <w:szCs w:val="20"/>
              </w:rPr>
            </w:pPr>
            <w:r w:rsidRPr="00E56E39">
              <w:rPr>
                <w:color w:val="000000"/>
                <w:sz w:val="20"/>
                <w:szCs w:val="20"/>
              </w:rPr>
              <w:t>764</w:t>
            </w:r>
          </w:p>
        </w:tc>
        <w:tc>
          <w:tcPr>
            <w:tcW w:w="673" w:type="pct"/>
            <w:tcBorders>
              <w:top w:val="nil"/>
              <w:left w:val="nil"/>
              <w:bottom w:val="nil"/>
              <w:right w:val="nil"/>
            </w:tcBorders>
            <w:shd w:val="clear" w:color="auto" w:fill="auto"/>
            <w:noWrap/>
            <w:vAlign w:val="bottom"/>
            <w:hideMark/>
          </w:tcPr>
          <w:p w14:paraId="51EA0706" w14:textId="77777777" w:rsidR="00E56E39" w:rsidRPr="00E56E39" w:rsidRDefault="00E56E39" w:rsidP="00E56E39">
            <w:pPr>
              <w:jc w:val="center"/>
              <w:rPr>
                <w:rFonts w:eastAsia="Times New Roman"/>
                <w:color w:val="000000"/>
                <w:sz w:val="20"/>
                <w:szCs w:val="20"/>
              </w:rPr>
            </w:pPr>
            <w:r w:rsidRPr="00E56E39">
              <w:rPr>
                <w:color w:val="000000"/>
                <w:sz w:val="20"/>
                <w:szCs w:val="20"/>
              </w:rPr>
              <w:t>764</w:t>
            </w:r>
          </w:p>
        </w:tc>
        <w:tc>
          <w:tcPr>
            <w:tcW w:w="673" w:type="pct"/>
            <w:tcBorders>
              <w:top w:val="nil"/>
              <w:left w:val="nil"/>
              <w:bottom w:val="nil"/>
              <w:right w:val="nil"/>
            </w:tcBorders>
            <w:shd w:val="clear" w:color="auto" w:fill="auto"/>
            <w:noWrap/>
            <w:vAlign w:val="bottom"/>
            <w:hideMark/>
          </w:tcPr>
          <w:p w14:paraId="1A1C4A32" w14:textId="77777777" w:rsidR="00E56E39" w:rsidRPr="00E56E39" w:rsidRDefault="00E56E39" w:rsidP="00E56E39">
            <w:pPr>
              <w:jc w:val="center"/>
              <w:rPr>
                <w:rFonts w:eastAsia="Times New Roman"/>
                <w:color w:val="000000"/>
                <w:sz w:val="20"/>
                <w:szCs w:val="20"/>
              </w:rPr>
            </w:pPr>
            <w:r w:rsidRPr="00E56E39">
              <w:rPr>
                <w:color w:val="000000"/>
                <w:sz w:val="20"/>
                <w:szCs w:val="20"/>
              </w:rPr>
              <w:t>764</w:t>
            </w:r>
          </w:p>
        </w:tc>
        <w:tc>
          <w:tcPr>
            <w:tcW w:w="657" w:type="pct"/>
            <w:tcBorders>
              <w:top w:val="nil"/>
              <w:left w:val="nil"/>
              <w:bottom w:val="nil"/>
              <w:right w:val="nil"/>
            </w:tcBorders>
            <w:shd w:val="clear" w:color="auto" w:fill="auto"/>
            <w:noWrap/>
            <w:vAlign w:val="bottom"/>
            <w:hideMark/>
          </w:tcPr>
          <w:p w14:paraId="4A5731E9" w14:textId="77777777" w:rsidR="00E56E39" w:rsidRPr="00E56E39" w:rsidRDefault="00E56E39" w:rsidP="00E56E39">
            <w:pPr>
              <w:jc w:val="center"/>
              <w:rPr>
                <w:rFonts w:eastAsia="Times New Roman"/>
                <w:color w:val="000000"/>
                <w:sz w:val="20"/>
                <w:szCs w:val="20"/>
              </w:rPr>
            </w:pPr>
            <w:r w:rsidRPr="00E56E39">
              <w:rPr>
                <w:color w:val="000000"/>
                <w:sz w:val="20"/>
                <w:szCs w:val="20"/>
              </w:rPr>
              <w:t>739</w:t>
            </w:r>
          </w:p>
        </w:tc>
        <w:tc>
          <w:tcPr>
            <w:tcW w:w="681" w:type="pct"/>
            <w:gridSpan w:val="2"/>
            <w:tcBorders>
              <w:top w:val="nil"/>
              <w:left w:val="nil"/>
              <w:bottom w:val="nil"/>
              <w:right w:val="nil"/>
            </w:tcBorders>
            <w:shd w:val="clear" w:color="auto" w:fill="auto"/>
            <w:noWrap/>
            <w:vAlign w:val="bottom"/>
            <w:hideMark/>
          </w:tcPr>
          <w:p w14:paraId="0E229801" w14:textId="77777777" w:rsidR="00E56E39" w:rsidRPr="00E56E39" w:rsidRDefault="00E56E39" w:rsidP="00E56E39">
            <w:pPr>
              <w:jc w:val="center"/>
              <w:rPr>
                <w:rFonts w:eastAsia="Times New Roman"/>
                <w:color w:val="000000"/>
                <w:sz w:val="20"/>
                <w:szCs w:val="20"/>
              </w:rPr>
            </w:pPr>
            <w:r w:rsidRPr="00E56E39">
              <w:rPr>
                <w:color w:val="000000"/>
                <w:sz w:val="20"/>
                <w:szCs w:val="20"/>
              </w:rPr>
              <w:t>739</w:t>
            </w:r>
          </w:p>
        </w:tc>
        <w:tc>
          <w:tcPr>
            <w:tcW w:w="680" w:type="pct"/>
            <w:gridSpan w:val="2"/>
            <w:tcBorders>
              <w:top w:val="nil"/>
              <w:left w:val="nil"/>
              <w:bottom w:val="nil"/>
              <w:right w:val="nil"/>
            </w:tcBorders>
            <w:shd w:val="clear" w:color="auto" w:fill="auto"/>
            <w:noWrap/>
            <w:vAlign w:val="bottom"/>
            <w:hideMark/>
          </w:tcPr>
          <w:p w14:paraId="602E2877" w14:textId="77777777" w:rsidR="00E56E39" w:rsidRPr="00E56E39" w:rsidRDefault="00E56E39" w:rsidP="00E56E39">
            <w:pPr>
              <w:jc w:val="center"/>
              <w:rPr>
                <w:rFonts w:eastAsia="Times New Roman"/>
                <w:color w:val="000000"/>
                <w:sz w:val="20"/>
                <w:szCs w:val="20"/>
              </w:rPr>
            </w:pPr>
            <w:r w:rsidRPr="00E56E39">
              <w:rPr>
                <w:color w:val="000000"/>
                <w:sz w:val="20"/>
                <w:szCs w:val="20"/>
              </w:rPr>
              <w:t>739</w:t>
            </w:r>
          </w:p>
        </w:tc>
      </w:tr>
      <w:tr w:rsidR="00E56E39" w:rsidRPr="00E56E39" w14:paraId="61C9700B" w14:textId="77777777" w:rsidTr="00E56E39">
        <w:trPr>
          <w:trHeight w:val="79"/>
        </w:trPr>
        <w:tc>
          <w:tcPr>
            <w:tcW w:w="963" w:type="pct"/>
            <w:tcBorders>
              <w:top w:val="nil"/>
              <w:left w:val="nil"/>
              <w:bottom w:val="nil"/>
              <w:right w:val="nil"/>
            </w:tcBorders>
            <w:shd w:val="clear" w:color="auto" w:fill="auto"/>
            <w:noWrap/>
            <w:vAlign w:val="center"/>
            <w:hideMark/>
          </w:tcPr>
          <w:p w14:paraId="76A634A9" w14:textId="77777777" w:rsidR="00E56E39" w:rsidRPr="00E56E39" w:rsidRDefault="00E56E39" w:rsidP="00E56E39">
            <w:pPr>
              <w:rPr>
                <w:rFonts w:eastAsia="Times New Roman"/>
                <w:color w:val="000000"/>
                <w:sz w:val="20"/>
                <w:szCs w:val="20"/>
              </w:rPr>
            </w:pPr>
            <w:r w:rsidRPr="00E56E39">
              <w:rPr>
                <w:rFonts w:eastAsia="Times New Roman"/>
                <w:color w:val="000000"/>
                <w:sz w:val="20"/>
                <w:szCs w:val="20"/>
              </w:rPr>
              <w:t>R-squared</w:t>
            </w:r>
          </w:p>
        </w:tc>
        <w:tc>
          <w:tcPr>
            <w:tcW w:w="673" w:type="pct"/>
            <w:tcBorders>
              <w:top w:val="nil"/>
              <w:left w:val="nil"/>
              <w:bottom w:val="nil"/>
              <w:right w:val="nil"/>
            </w:tcBorders>
            <w:shd w:val="clear" w:color="auto" w:fill="auto"/>
            <w:noWrap/>
            <w:vAlign w:val="bottom"/>
            <w:hideMark/>
          </w:tcPr>
          <w:p w14:paraId="613F2A08" w14:textId="77777777" w:rsidR="00E56E39" w:rsidRPr="00E56E39" w:rsidRDefault="00E56E39" w:rsidP="00E56E39">
            <w:pPr>
              <w:jc w:val="center"/>
              <w:rPr>
                <w:rFonts w:eastAsia="Times New Roman"/>
                <w:color w:val="000000"/>
                <w:sz w:val="20"/>
                <w:szCs w:val="20"/>
              </w:rPr>
            </w:pPr>
            <w:r w:rsidRPr="00E56E39">
              <w:rPr>
                <w:color w:val="000000"/>
                <w:sz w:val="20"/>
                <w:szCs w:val="20"/>
              </w:rPr>
              <w:t>0.52</w:t>
            </w:r>
          </w:p>
        </w:tc>
        <w:tc>
          <w:tcPr>
            <w:tcW w:w="673" w:type="pct"/>
            <w:tcBorders>
              <w:top w:val="nil"/>
              <w:left w:val="nil"/>
              <w:bottom w:val="nil"/>
              <w:right w:val="nil"/>
            </w:tcBorders>
            <w:shd w:val="clear" w:color="auto" w:fill="auto"/>
            <w:noWrap/>
            <w:vAlign w:val="bottom"/>
            <w:hideMark/>
          </w:tcPr>
          <w:p w14:paraId="4F3C71D0" w14:textId="77777777" w:rsidR="00E56E39" w:rsidRPr="00E56E39" w:rsidRDefault="00E56E39" w:rsidP="00E56E39">
            <w:pPr>
              <w:jc w:val="center"/>
              <w:rPr>
                <w:rFonts w:eastAsia="Times New Roman"/>
                <w:color w:val="000000"/>
                <w:sz w:val="20"/>
                <w:szCs w:val="20"/>
              </w:rPr>
            </w:pPr>
            <w:r w:rsidRPr="00E56E39">
              <w:rPr>
                <w:color w:val="000000"/>
                <w:sz w:val="20"/>
                <w:szCs w:val="20"/>
              </w:rPr>
              <w:t>0.5379</w:t>
            </w:r>
          </w:p>
        </w:tc>
        <w:tc>
          <w:tcPr>
            <w:tcW w:w="673" w:type="pct"/>
            <w:tcBorders>
              <w:top w:val="nil"/>
              <w:left w:val="nil"/>
              <w:bottom w:val="nil"/>
              <w:right w:val="nil"/>
            </w:tcBorders>
            <w:shd w:val="clear" w:color="auto" w:fill="auto"/>
            <w:noWrap/>
            <w:vAlign w:val="bottom"/>
            <w:hideMark/>
          </w:tcPr>
          <w:p w14:paraId="5CE70A88" w14:textId="77777777" w:rsidR="00E56E39" w:rsidRPr="00E56E39" w:rsidRDefault="00E56E39" w:rsidP="00E56E39">
            <w:pPr>
              <w:jc w:val="center"/>
              <w:rPr>
                <w:rFonts w:eastAsia="Times New Roman"/>
                <w:color w:val="000000"/>
                <w:sz w:val="20"/>
                <w:szCs w:val="20"/>
              </w:rPr>
            </w:pPr>
            <w:r w:rsidRPr="00E56E39">
              <w:rPr>
                <w:color w:val="000000"/>
                <w:sz w:val="20"/>
                <w:szCs w:val="20"/>
              </w:rPr>
              <w:t>0.5188</w:t>
            </w:r>
          </w:p>
        </w:tc>
        <w:tc>
          <w:tcPr>
            <w:tcW w:w="657" w:type="pct"/>
            <w:tcBorders>
              <w:top w:val="nil"/>
              <w:left w:val="nil"/>
              <w:bottom w:val="nil"/>
              <w:right w:val="nil"/>
            </w:tcBorders>
            <w:shd w:val="clear" w:color="auto" w:fill="auto"/>
            <w:noWrap/>
            <w:vAlign w:val="bottom"/>
            <w:hideMark/>
          </w:tcPr>
          <w:p w14:paraId="268BF8AC" w14:textId="77777777" w:rsidR="00E56E39" w:rsidRPr="00E56E39" w:rsidRDefault="00E56E39" w:rsidP="00E56E39">
            <w:pPr>
              <w:jc w:val="center"/>
              <w:rPr>
                <w:rFonts w:eastAsia="Times New Roman"/>
                <w:color w:val="000000"/>
                <w:sz w:val="20"/>
                <w:szCs w:val="20"/>
              </w:rPr>
            </w:pPr>
            <w:r w:rsidRPr="00E56E39">
              <w:rPr>
                <w:color w:val="000000"/>
                <w:sz w:val="20"/>
                <w:szCs w:val="20"/>
              </w:rPr>
              <w:t>0.4688</w:t>
            </w:r>
          </w:p>
        </w:tc>
        <w:tc>
          <w:tcPr>
            <w:tcW w:w="681" w:type="pct"/>
            <w:gridSpan w:val="2"/>
            <w:tcBorders>
              <w:top w:val="nil"/>
              <w:left w:val="nil"/>
              <w:bottom w:val="nil"/>
              <w:right w:val="nil"/>
            </w:tcBorders>
            <w:shd w:val="clear" w:color="auto" w:fill="auto"/>
            <w:noWrap/>
            <w:vAlign w:val="bottom"/>
            <w:hideMark/>
          </w:tcPr>
          <w:p w14:paraId="62CF9C39" w14:textId="77777777" w:rsidR="00E56E39" w:rsidRPr="00E56E39" w:rsidRDefault="00E56E39" w:rsidP="00E56E39">
            <w:pPr>
              <w:jc w:val="center"/>
              <w:rPr>
                <w:rFonts w:eastAsia="Times New Roman"/>
                <w:color w:val="000000"/>
                <w:sz w:val="20"/>
                <w:szCs w:val="20"/>
              </w:rPr>
            </w:pPr>
            <w:r w:rsidRPr="00E56E39">
              <w:rPr>
                <w:color w:val="000000"/>
                <w:sz w:val="20"/>
                <w:szCs w:val="20"/>
              </w:rPr>
              <w:t>0.4212</w:t>
            </w:r>
          </w:p>
        </w:tc>
        <w:tc>
          <w:tcPr>
            <w:tcW w:w="680" w:type="pct"/>
            <w:gridSpan w:val="2"/>
            <w:tcBorders>
              <w:top w:val="nil"/>
              <w:left w:val="nil"/>
              <w:bottom w:val="nil"/>
              <w:right w:val="nil"/>
            </w:tcBorders>
            <w:shd w:val="clear" w:color="auto" w:fill="auto"/>
            <w:noWrap/>
            <w:vAlign w:val="bottom"/>
            <w:hideMark/>
          </w:tcPr>
          <w:p w14:paraId="51A92A52" w14:textId="77777777" w:rsidR="00E56E39" w:rsidRPr="00E56E39" w:rsidRDefault="00E56E39" w:rsidP="00E56E39">
            <w:pPr>
              <w:jc w:val="center"/>
              <w:rPr>
                <w:rFonts w:eastAsia="Times New Roman"/>
                <w:color w:val="000000"/>
                <w:sz w:val="20"/>
                <w:szCs w:val="20"/>
              </w:rPr>
            </w:pPr>
            <w:r w:rsidRPr="00E56E39">
              <w:rPr>
                <w:color w:val="000000"/>
                <w:sz w:val="20"/>
                <w:szCs w:val="20"/>
              </w:rPr>
              <w:t>0.413</w:t>
            </w:r>
          </w:p>
        </w:tc>
      </w:tr>
      <w:tr w:rsidR="00E56E39" w:rsidRPr="00E56E39" w14:paraId="69DD4C93" w14:textId="77777777" w:rsidTr="00E56E39">
        <w:trPr>
          <w:trHeight w:val="144"/>
        </w:trPr>
        <w:tc>
          <w:tcPr>
            <w:tcW w:w="963" w:type="pct"/>
            <w:tcBorders>
              <w:top w:val="nil"/>
              <w:left w:val="nil"/>
              <w:bottom w:val="single" w:sz="4" w:space="0" w:color="auto"/>
              <w:right w:val="nil"/>
            </w:tcBorders>
            <w:shd w:val="clear" w:color="auto" w:fill="auto"/>
            <w:noWrap/>
            <w:vAlign w:val="center"/>
          </w:tcPr>
          <w:p w14:paraId="07DC3130" w14:textId="77777777" w:rsidR="00E56E39" w:rsidRPr="00E56E39" w:rsidRDefault="00E56E39" w:rsidP="00E56E39">
            <w:pPr>
              <w:rPr>
                <w:rFonts w:eastAsia="Times New Roman"/>
                <w:color w:val="000000"/>
                <w:sz w:val="20"/>
                <w:szCs w:val="20"/>
              </w:rPr>
            </w:pPr>
            <w:r w:rsidRPr="00E56E39">
              <w:rPr>
                <w:rFonts w:eastAsia="Times New Roman"/>
                <w:color w:val="000000"/>
                <w:sz w:val="20"/>
                <w:szCs w:val="20"/>
              </w:rPr>
              <w:t>Weights</w:t>
            </w:r>
          </w:p>
        </w:tc>
        <w:tc>
          <w:tcPr>
            <w:tcW w:w="673" w:type="pct"/>
            <w:tcBorders>
              <w:top w:val="nil"/>
              <w:left w:val="nil"/>
              <w:bottom w:val="single" w:sz="4" w:space="0" w:color="auto"/>
              <w:right w:val="nil"/>
            </w:tcBorders>
            <w:shd w:val="clear" w:color="auto" w:fill="auto"/>
            <w:noWrap/>
            <w:vAlign w:val="center"/>
          </w:tcPr>
          <w:p w14:paraId="2557B417" w14:textId="715CD7CA" w:rsidR="00E56E39" w:rsidRPr="00E56E39" w:rsidRDefault="003C675B" w:rsidP="00E56E39">
            <w:pPr>
              <w:jc w:val="center"/>
              <w:rPr>
                <w:color w:val="000000"/>
                <w:sz w:val="20"/>
                <w:szCs w:val="20"/>
              </w:rPr>
            </w:pPr>
            <w:r w:rsidRPr="00E56E39">
              <w:rPr>
                <w:color w:val="000000"/>
                <w:sz w:val="20"/>
                <w:szCs w:val="20"/>
              </w:rPr>
              <w:t>N</w:t>
            </w:r>
            <w:r w:rsidR="00E56E39" w:rsidRPr="00E56E39">
              <w:rPr>
                <w:color w:val="000000"/>
                <w:sz w:val="20"/>
                <w:szCs w:val="20"/>
              </w:rPr>
              <w:t>one</w:t>
            </w:r>
          </w:p>
        </w:tc>
        <w:tc>
          <w:tcPr>
            <w:tcW w:w="673" w:type="pct"/>
            <w:tcBorders>
              <w:top w:val="nil"/>
              <w:left w:val="nil"/>
              <w:bottom w:val="single" w:sz="4" w:space="0" w:color="auto"/>
              <w:right w:val="nil"/>
            </w:tcBorders>
            <w:shd w:val="clear" w:color="auto" w:fill="auto"/>
            <w:noWrap/>
            <w:vAlign w:val="center"/>
          </w:tcPr>
          <w:p w14:paraId="30A48BEE" w14:textId="77777777" w:rsidR="00E56E39" w:rsidRPr="00E56E39" w:rsidRDefault="00E56E39" w:rsidP="00E56E39">
            <w:pPr>
              <w:jc w:val="center"/>
              <w:rPr>
                <w:color w:val="000000"/>
                <w:sz w:val="20"/>
                <w:szCs w:val="20"/>
              </w:rPr>
            </w:pPr>
            <w:r w:rsidRPr="00E56E39">
              <w:rPr>
                <w:color w:val="000000"/>
                <w:sz w:val="20"/>
                <w:szCs w:val="20"/>
              </w:rPr>
              <w:t>county acres</w:t>
            </w:r>
          </w:p>
        </w:tc>
        <w:tc>
          <w:tcPr>
            <w:tcW w:w="673" w:type="pct"/>
            <w:tcBorders>
              <w:top w:val="nil"/>
              <w:left w:val="nil"/>
              <w:bottom w:val="single" w:sz="4" w:space="0" w:color="auto"/>
              <w:right w:val="nil"/>
            </w:tcBorders>
            <w:shd w:val="clear" w:color="auto" w:fill="auto"/>
            <w:noWrap/>
            <w:vAlign w:val="center"/>
          </w:tcPr>
          <w:p w14:paraId="3398FE6E" w14:textId="77777777" w:rsidR="00E56E39" w:rsidRPr="00E56E39" w:rsidRDefault="00E56E39" w:rsidP="00E56E39">
            <w:pPr>
              <w:jc w:val="center"/>
              <w:rPr>
                <w:color w:val="000000"/>
                <w:sz w:val="20"/>
                <w:szCs w:val="20"/>
              </w:rPr>
            </w:pPr>
            <w:r w:rsidRPr="00E56E39">
              <w:rPr>
                <w:color w:val="000000"/>
                <w:sz w:val="20"/>
                <w:szCs w:val="20"/>
              </w:rPr>
              <w:t>farm acres</w:t>
            </w:r>
          </w:p>
        </w:tc>
        <w:tc>
          <w:tcPr>
            <w:tcW w:w="673" w:type="pct"/>
            <w:gridSpan w:val="2"/>
            <w:tcBorders>
              <w:top w:val="nil"/>
              <w:left w:val="nil"/>
              <w:bottom w:val="single" w:sz="4" w:space="0" w:color="auto"/>
              <w:right w:val="nil"/>
            </w:tcBorders>
            <w:shd w:val="clear" w:color="auto" w:fill="auto"/>
            <w:noWrap/>
            <w:vAlign w:val="center"/>
          </w:tcPr>
          <w:p w14:paraId="0F659B0E" w14:textId="77777777" w:rsidR="00E56E39" w:rsidRPr="00E56E39" w:rsidRDefault="00E56E39" w:rsidP="00E56E39">
            <w:pPr>
              <w:jc w:val="center"/>
              <w:rPr>
                <w:color w:val="000000"/>
                <w:sz w:val="20"/>
                <w:szCs w:val="20"/>
              </w:rPr>
            </w:pPr>
            <w:r w:rsidRPr="00E56E39">
              <w:rPr>
                <w:color w:val="000000"/>
                <w:sz w:val="20"/>
                <w:szCs w:val="20"/>
              </w:rPr>
              <w:t>none</w:t>
            </w:r>
          </w:p>
        </w:tc>
        <w:tc>
          <w:tcPr>
            <w:tcW w:w="673" w:type="pct"/>
            <w:gridSpan w:val="2"/>
            <w:tcBorders>
              <w:top w:val="nil"/>
              <w:left w:val="nil"/>
              <w:bottom w:val="single" w:sz="4" w:space="0" w:color="auto"/>
              <w:right w:val="nil"/>
            </w:tcBorders>
            <w:shd w:val="clear" w:color="auto" w:fill="auto"/>
            <w:noWrap/>
            <w:vAlign w:val="center"/>
          </w:tcPr>
          <w:p w14:paraId="47FA1A70" w14:textId="77777777" w:rsidR="00E56E39" w:rsidRPr="00E56E39" w:rsidRDefault="00E56E39" w:rsidP="00E56E39">
            <w:pPr>
              <w:jc w:val="center"/>
              <w:rPr>
                <w:color w:val="000000"/>
                <w:sz w:val="20"/>
                <w:szCs w:val="20"/>
              </w:rPr>
            </w:pPr>
            <w:r w:rsidRPr="00E56E39">
              <w:rPr>
                <w:color w:val="000000"/>
                <w:sz w:val="20"/>
                <w:szCs w:val="20"/>
              </w:rPr>
              <w:t>county acres</w:t>
            </w:r>
          </w:p>
        </w:tc>
        <w:tc>
          <w:tcPr>
            <w:tcW w:w="672" w:type="pct"/>
            <w:tcBorders>
              <w:top w:val="nil"/>
              <w:left w:val="nil"/>
              <w:bottom w:val="single" w:sz="4" w:space="0" w:color="auto"/>
              <w:right w:val="nil"/>
            </w:tcBorders>
            <w:shd w:val="clear" w:color="auto" w:fill="auto"/>
            <w:noWrap/>
            <w:vAlign w:val="center"/>
          </w:tcPr>
          <w:p w14:paraId="60D516EC" w14:textId="77777777" w:rsidR="00E56E39" w:rsidRPr="00E56E39" w:rsidRDefault="00E56E39" w:rsidP="00E56E39">
            <w:pPr>
              <w:jc w:val="center"/>
              <w:rPr>
                <w:color w:val="000000"/>
                <w:sz w:val="20"/>
                <w:szCs w:val="20"/>
              </w:rPr>
            </w:pPr>
            <w:r w:rsidRPr="00E56E39">
              <w:rPr>
                <w:color w:val="000000"/>
                <w:sz w:val="20"/>
                <w:szCs w:val="20"/>
              </w:rPr>
              <w:t>farm acres</w:t>
            </w:r>
          </w:p>
        </w:tc>
      </w:tr>
    </w:tbl>
    <w:p w14:paraId="69CF925E" w14:textId="01537266" w:rsidR="00E56E39" w:rsidRPr="00E56E39" w:rsidRDefault="00E56E39" w:rsidP="00E56E39">
      <w:pPr>
        <w:rPr>
          <w:rFonts w:eastAsia="Times New Roman"/>
          <w:color w:val="000000" w:themeColor="text1"/>
          <w:kern w:val="24"/>
          <w:sz w:val="20"/>
          <w:szCs w:val="20"/>
        </w:rPr>
      </w:pPr>
      <w:r w:rsidRPr="00E56E39">
        <w:rPr>
          <w:rFonts w:eastAsia="Times New Roman"/>
          <w:color w:val="000000" w:themeColor="text1"/>
          <w:kern w:val="24"/>
          <w:sz w:val="20"/>
          <w:szCs w:val="20"/>
        </w:rPr>
        <w:t>Notes: Specifications (1)</w:t>
      </w:r>
      <w:r>
        <w:rPr>
          <w:rFonts w:eastAsia="Times New Roman"/>
          <w:color w:val="000000" w:themeColor="text1"/>
          <w:kern w:val="24"/>
          <w:sz w:val="20"/>
          <w:szCs w:val="20"/>
        </w:rPr>
        <w:t xml:space="preserve"> </w:t>
      </w:r>
      <w:r w:rsidRPr="00E56E39">
        <w:rPr>
          <w:rFonts w:eastAsia="Times New Roman"/>
          <w:color w:val="000000" w:themeColor="text1"/>
          <w:kern w:val="24"/>
          <w:sz w:val="20"/>
          <w:szCs w:val="20"/>
        </w:rPr>
        <w:t>-</w:t>
      </w:r>
      <w:r>
        <w:rPr>
          <w:rFonts w:eastAsia="Times New Roman"/>
          <w:color w:val="000000" w:themeColor="text1"/>
          <w:kern w:val="24"/>
          <w:sz w:val="20"/>
          <w:szCs w:val="20"/>
        </w:rPr>
        <w:t xml:space="preserve"> </w:t>
      </w:r>
      <w:r w:rsidRPr="00E56E39">
        <w:rPr>
          <w:rFonts w:eastAsia="Times New Roman"/>
          <w:color w:val="000000" w:themeColor="text1"/>
          <w:kern w:val="24"/>
          <w:sz w:val="20"/>
          <w:szCs w:val="20"/>
        </w:rPr>
        <w:t>(3) show estimates for regression of establishments (log) which are rented. Specifications (4)</w:t>
      </w:r>
      <w:r>
        <w:rPr>
          <w:rFonts w:eastAsia="Times New Roman"/>
          <w:color w:val="000000" w:themeColor="text1"/>
          <w:kern w:val="24"/>
          <w:sz w:val="20"/>
          <w:szCs w:val="20"/>
        </w:rPr>
        <w:t xml:space="preserve"> </w:t>
      </w:r>
      <w:r w:rsidRPr="00E56E39">
        <w:rPr>
          <w:rFonts w:eastAsia="Times New Roman"/>
          <w:color w:val="000000" w:themeColor="text1"/>
          <w:kern w:val="24"/>
          <w:sz w:val="20"/>
          <w:szCs w:val="20"/>
        </w:rPr>
        <w:t>-</w:t>
      </w:r>
      <w:r>
        <w:rPr>
          <w:rFonts w:eastAsia="Times New Roman"/>
          <w:color w:val="000000" w:themeColor="text1"/>
          <w:kern w:val="24"/>
          <w:sz w:val="20"/>
          <w:szCs w:val="20"/>
        </w:rPr>
        <w:t xml:space="preserve"> </w:t>
      </w:r>
      <w:r w:rsidRPr="00E56E39">
        <w:rPr>
          <w:rFonts w:eastAsia="Times New Roman"/>
          <w:color w:val="000000" w:themeColor="text1"/>
          <w:kern w:val="24"/>
          <w:sz w:val="20"/>
          <w:szCs w:val="20"/>
        </w:rPr>
        <w:t>(6) show estimates for establishments (log) which have a share contract. Argentine sample includes departments in Cordoba, Buenos Aires, Santa Fe, and Entre Rios. US sample is the extended sample and includes counties from Iowa, Illinois, Nebraska, Louisiana, Texas, Oklahoma, Kansas, Arkansas, and Missouri. Crane and Loving counties in the US state of Texas report no tenancy in the 1910 census and therefore 764 of the 766 possible counties are included; similarly, several counties report no share tenancy. Robust standard errors in brackets: *** p&lt;0.01, ** p&lt;0.05, * p&lt;0.1.</w:t>
      </w:r>
    </w:p>
    <w:p w14:paraId="5B2F20B9" w14:textId="77777777" w:rsidR="00E56E39" w:rsidRPr="00E56E39" w:rsidRDefault="00E56E39" w:rsidP="00E56E39">
      <w:pPr>
        <w:rPr>
          <w:rFonts w:eastAsia="Times New Roman"/>
          <w:color w:val="000000" w:themeColor="text1"/>
          <w:kern w:val="24"/>
          <w:sz w:val="20"/>
          <w:szCs w:val="20"/>
        </w:rPr>
      </w:pPr>
    </w:p>
    <w:p w14:paraId="3A074DB9" w14:textId="77777777" w:rsidR="00E56E39" w:rsidRPr="00E56E39" w:rsidRDefault="00E56E39" w:rsidP="00E56E39">
      <w:pPr>
        <w:rPr>
          <w:rFonts w:eastAsia="Times New Roman"/>
          <w:color w:val="000000" w:themeColor="text1"/>
          <w:kern w:val="24"/>
          <w:sz w:val="20"/>
          <w:szCs w:val="20"/>
        </w:rPr>
      </w:pPr>
    </w:p>
    <w:p w14:paraId="453D76FE" w14:textId="77777777" w:rsidR="00E56E39" w:rsidRPr="00E56E39" w:rsidRDefault="00E56E39" w:rsidP="00E56E39">
      <w:pPr>
        <w:rPr>
          <w:b/>
          <w:color w:val="000000" w:themeColor="text1"/>
          <w:kern w:val="24"/>
          <w:sz w:val="20"/>
          <w:szCs w:val="20"/>
        </w:rPr>
      </w:pPr>
    </w:p>
    <w:p w14:paraId="620ABE5F" w14:textId="77777777" w:rsidR="00E56E39" w:rsidRPr="00E56E39" w:rsidRDefault="00E56E39" w:rsidP="00E56E39">
      <w:pPr>
        <w:rPr>
          <w:rFonts w:eastAsia="Times New Roman"/>
          <w:b/>
          <w:i/>
          <w:color w:val="000000" w:themeColor="text1"/>
          <w:kern w:val="24"/>
        </w:rPr>
      </w:pPr>
      <w:r w:rsidRPr="00E56E39">
        <w:rPr>
          <w:b/>
          <w:color w:val="000000" w:themeColor="text1"/>
          <w:kern w:val="24"/>
          <w:sz w:val="20"/>
          <w:szCs w:val="20"/>
        </w:rPr>
        <w:br w:type="page"/>
      </w:r>
      <w:r w:rsidRPr="00E56E39">
        <w:rPr>
          <w:rFonts w:eastAsia="Times New Roman"/>
          <w:b/>
          <w:i/>
          <w:color w:val="000000" w:themeColor="text1"/>
          <w:kern w:val="24"/>
        </w:rPr>
        <w:lastRenderedPageBreak/>
        <w:t>Table A4-2: Extended Sample Tenancy Regression Results</w:t>
      </w:r>
    </w:p>
    <w:tbl>
      <w:tblPr>
        <w:tblW w:w="5000" w:type="pct"/>
        <w:tblLayout w:type="fixed"/>
        <w:tblLook w:val="04A0" w:firstRow="1" w:lastRow="0" w:firstColumn="1" w:lastColumn="0" w:noHBand="0" w:noVBand="1"/>
      </w:tblPr>
      <w:tblGrid>
        <w:gridCol w:w="1802"/>
        <w:gridCol w:w="1260"/>
        <w:gridCol w:w="1260"/>
        <w:gridCol w:w="1260"/>
        <w:gridCol w:w="1230"/>
        <w:gridCol w:w="30"/>
        <w:gridCol w:w="1245"/>
        <w:gridCol w:w="15"/>
        <w:gridCol w:w="1258"/>
      </w:tblGrid>
      <w:tr w:rsidR="00E56E39" w:rsidRPr="00E56E39" w14:paraId="659364F1" w14:textId="77777777" w:rsidTr="00E56E39">
        <w:trPr>
          <w:trHeight w:val="144"/>
        </w:trPr>
        <w:tc>
          <w:tcPr>
            <w:tcW w:w="963" w:type="pct"/>
            <w:tcBorders>
              <w:top w:val="single" w:sz="4" w:space="0" w:color="auto"/>
              <w:left w:val="nil"/>
              <w:bottom w:val="nil"/>
              <w:right w:val="nil"/>
            </w:tcBorders>
            <w:shd w:val="clear" w:color="auto" w:fill="auto"/>
            <w:noWrap/>
            <w:vAlign w:val="center"/>
            <w:hideMark/>
          </w:tcPr>
          <w:p w14:paraId="51362305" w14:textId="77777777" w:rsidR="00E56E39" w:rsidRPr="00E56E39" w:rsidRDefault="00E56E39" w:rsidP="00E56E39">
            <w:pPr>
              <w:rPr>
                <w:rFonts w:eastAsia="Times New Roman"/>
                <w:sz w:val="20"/>
                <w:szCs w:val="20"/>
              </w:rPr>
            </w:pPr>
          </w:p>
        </w:tc>
        <w:tc>
          <w:tcPr>
            <w:tcW w:w="673" w:type="pct"/>
            <w:tcBorders>
              <w:top w:val="single" w:sz="4" w:space="0" w:color="auto"/>
              <w:left w:val="nil"/>
              <w:bottom w:val="nil"/>
              <w:right w:val="nil"/>
            </w:tcBorders>
            <w:shd w:val="clear" w:color="auto" w:fill="auto"/>
            <w:noWrap/>
            <w:vAlign w:val="center"/>
            <w:hideMark/>
          </w:tcPr>
          <w:p w14:paraId="24EA4EDC"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(1)</w:t>
            </w:r>
          </w:p>
        </w:tc>
        <w:tc>
          <w:tcPr>
            <w:tcW w:w="673" w:type="pct"/>
            <w:tcBorders>
              <w:top w:val="single" w:sz="4" w:space="0" w:color="auto"/>
              <w:left w:val="nil"/>
              <w:bottom w:val="nil"/>
              <w:right w:val="nil"/>
            </w:tcBorders>
            <w:shd w:val="clear" w:color="auto" w:fill="auto"/>
            <w:noWrap/>
            <w:vAlign w:val="center"/>
            <w:hideMark/>
          </w:tcPr>
          <w:p w14:paraId="4BE011CE"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(2)</w:t>
            </w:r>
          </w:p>
        </w:tc>
        <w:tc>
          <w:tcPr>
            <w:tcW w:w="673" w:type="pct"/>
            <w:tcBorders>
              <w:top w:val="single" w:sz="4" w:space="0" w:color="auto"/>
              <w:left w:val="nil"/>
              <w:bottom w:val="nil"/>
              <w:right w:val="nil"/>
            </w:tcBorders>
            <w:shd w:val="clear" w:color="auto" w:fill="auto"/>
            <w:noWrap/>
            <w:vAlign w:val="center"/>
            <w:hideMark/>
          </w:tcPr>
          <w:p w14:paraId="6E17FB67"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(3)</w:t>
            </w:r>
          </w:p>
        </w:tc>
        <w:tc>
          <w:tcPr>
            <w:tcW w:w="657" w:type="pct"/>
            <w:tcBorders>
              <w:top w:val="single" w:sz="4" w:space="0" w:color="auto"/>
              <w:left w:val="nil"/>
              <w:bottom w:val="nil"/>
              <w:right w:val="nil"/>
            </w:tcBorders>
            <w:shd w:val="clear" w:color="auto" w:fill="auto"/>
            <w:noWrap/>
            <w:vAlign w:val="center"/>
            <w:hideMark/>
          </w:tcPr>
          <w:p w14:paraId="29148A04"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(4)</w:t>
            </w:r>
          </w:p>
        </w:tc>
        <w:tc>
          <w:tcPr>
            <w:tcW w:w="681" w:type="pct"/>
            <w:gridSpan w:val="2"/>
            <w:tcBorders>
              <w:top w:val="single" w:sz="4" w:space="0" w:color="auto"/>
              <w:left w:val="nil"/>
              <w:bottom w:val="nil"/>
              <w:right w:val="nil"/>
            </w:tcBorders>
            <w:shd w:val="clear" w:color="auto" w:fill="auto"/>
            <w:noWrap/>
            <w:vAlign w:val="center"/>
            <w:hideMark/>
          </w:tcPr>
          <w:p w14:paraId="13FF8F00"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(5)</w:t>
            </w:r>
          </w:p>
        </w:tc>
        <w:tc>
          <w:tcPr>
            <w:tcW w:w="680" w:type="pct"/>
            <w:gridSpan w:val="2"/>
            <w:tcBorders>
              <w:top w:val="single" w:sz="4" w:space="0" w:color="auto"/>
              <w:left w:val="nil"/>
              <w:bottom w:val="nil"/>
              <w:right w:val="nil"/>
            </w:tcBorders>
            <w:shd w:val="clear" w:color="auto" w:fill="auto"/>
            <w:noWrap/>
            <w:vAlign w:val="center"/>
            <w:hideMark/>
          </w:tcPr>
          <w:p w14:paraId="4E1DBAC8" w14:textId="77777777" w:rsidR="00E56E39" w:rsidRPr="00E56E39" w:rsidRDefault="00E56E39" w:rsidP="00E56E39">
            <w:pPr>
              <w:jc w:val="center"/>
              <w:rPr>
                <w:rFonts w:eastAsia="Times New Roman"/>
                <w:color w:val="000000"/>
                <w:sz w:val="20"/>
                <w:szCs w:val="20"/>
              </w:rPr>
            </w:pPr>
            <w:r w:rsidRPr="00E56E39">
              <w:rPr>
                <w:rFonts w:eastAsia="Times New Roman"/>
                <w:color w:val="000000"/>
                <w:sz w:val="20"/>
                <w:szCs w:val="20"/>
              </w:rPr>
              <w:t>(6)</w:t>
            </w:r>
          </w:p>
        </w:tc>
      </w:tr>
      <w:tr w:rsidR="00E56E39" w:rsidRPr="00E56E39" w14:paraId="1D1E31D3" w14:textId="77777777" w:rsidTr="00E56E39">
        <w:tc>
          <w:tcPr>
            <w:tcW w:w="963" w:type="pct"/>
            <w:tcBorders>
              <w:top w:val="nil"/>
              <w:left w:val="nil"/>
              <w:bottom w:val="nil"/>
              <w:right w:val="nil"/>
            </w:tcBorders>
            <w:shd w:val="clear" w:color="auto" w:fill="auto"/>
            <w:noWrap/>
            <w:hideMark/>
          </w:tcPr>
          <w:p w14:paraId="62946D08" w14:textId="77777777" w:rsidR="00E56E39" w:rsidRPr="00E56E39" w:rsidRDefault="00E56E39" w:rsidP="00E56E39">
            <w:pPr>
              <w:rPr>
                <w:rFonts w:eastAsia="Times New Roman"/>
                <w:color w:val="000000"/>
                <w:sz w:val="20"/>
                <w:szCs w:val="20"/>
              </w:rPr>
            </w:pPr>
          </w:p>
        </w:tc>
        <w:tc>
          <w:tcPr>
            <w:tcW w:w="673" w:type="pct"/>
            <w:tcBorders>
              <w:top w:val="nil"/>
              <w:left w:val="nil"/>
              <w:bottom w:val="nil"/>
              <w:right w:val="nil"/>
            </w:tcBorders>
            <w:shd w:val="clear" w:color="auto" w:fill="auto"/>
            <w:noWrap/>
            <w:vAlign w:val="bottom"/>
            <w:hideMark/>
          </w:tcPr>
          <w:p w14:paraId="7327B2EE" w14:textId="77777777" w:rsidR="00E56E39" w:rsidRPr="00E56E39" w:rsidRDefault="00E56E39" w:rsidP="00E56E39">
            <w:pPr>
              <w:jc w:val="center"/>
              <w:rPr>
                <w:rFonts w:eastAsia="Times New Roman"/>
                <w:color w:val="000000"/>
                <w:sz w:val="20"/>
                <w:szCs w:val="20"/>
              </w:rPr>
            </w:pPr>
            <w:r w:rsidRPr="00E56E39">
              <w:rPr>
                <w:color w:val="000000"/>
                <w:sz w:val="20"/>
                <w:szCs w:val="20"/>
              </w:rPr>
              <w:t>% Rented</w:t>
            </w:r>
          </w:p>
        </w:tc>
        <w:tc>
          <w:tcPr>
            <w:tcW w:w="673" w:type="pct"/>
            <w:tcBorders>
              <w:top w:val="nil"/>
              <w:left w:val="nil"/>
              <w:bottom w:val="nil"/>
              <w:right w:val="nil"/>
            </w:tcBorders>
            <w:shd w:val="clear" w:color="auto" w:fill="auto"/>
            <w:noWrap/>
            <w:hideMark/>
          </w:tcPr>
          <w:p w14:paraId="55084B4C" w14:textId="77777777" w:rsidR="00E56E39" w:rsidRPr="00E56E39" w:rsidRDefault="00E56E39" w:rsidP="00E56E39">
            <w:pPr>
              <w:jc w:val="center"/>
              <w:rPr>
                <w:rFonts w:eastAsia="Times New Roman"/>
                <w:color w:val="000000"/>
                <w:sz w:val="20"/>
                <w:szCs w:val="20"/>
              </w:rPr>
            </w:pPr>
            <w:r w:rsidRPr="00E56E39">
              <w:rPr>
                <w:color w:val="000000"/>
                <w:sz w:val="20"/>
                <w:szCs w:val="20"/>
              </w:rPr>
              <w:t>% Rented</w:t>
            </w:r>
          </w:p>
        </w:tc>
        <w:tc>
          <w:tcPr>
            <w:tcW w:w="673" w:type="pct"/>
            <w:tcBorders>
              <w:top w:val="nil"/>
              <w:left w:val="nil"/>
              <w:bottom w:val="nil"/>
              <w:right w:val="nil"/>
            </w:tcBorders>
            <w:shd w:val="clear" w:color="auto" w:fill="auto"/>
            <w:noWrap/>
            <w:hideMark/>
          </w:tcPr>
          <w:p w14:paraId="3A3D7FBF" w14:textId="77777777" w:rsidR="00E56E39" w:rsidRPr="00E56E39" w:rsidRDefault="00E56E39" w:rsidP="00E56E39">
            <w:pPr>
              <w:jc w:val="center"/>
              <w:rPr>
                <w:rFonts w:eastAsia="Times New Roman"/>
                <w:color w:val="000000"/>
                <w:sz w:val="20"/>
                <w:szCs w:val="20"/>
              </w:rPr>
            </w:pPr>
            <w:r w:rsidRPr="00E56E39">
              <w:rPr>
                <w:color w:val="000000"/>
                <w:sz w:val="20"/>
                <w:szCs w:val="20"/>
              </w:rPr>
              <w:t>% Rented</w:t>
            </w:r>
          </w:p>
        </w:tc>
        <w:tc>
          <w:tcPr>
            <w:tcW w:w="657" w:type="pct"/>
            <w:tcBorders>
              <w:top w:val="nil"/>
              <w:left w:val="nil"/>
              <w:bottom w:val="nil"/>
              <w:right w:val="nil"/>
            </w:tcBorders>
            <w:shd w:val="clear" w:color="auto" w:fill="auto"/>
            <w:noWrap/>
            <w:vAlign w:val="bottom"/>
            <w:hideMark/>
          </w:tcPr>
          <w:p w14:paraId="645A93C2" w14:textId="77777777" w:rsidR="00E56E39" w:rsidRPr="00E56E39" w:rsidRDefault="00E56E39" w:rsidP="00E56E39">
            <w:pPr>
              <w:jc w:val="center"/>
              <w:rPr>
                <w:rFonts w:eastAsia="Times New Roman"/>
                <w:color w:val="000000"/>
                <w:sz w:val="20"/>
                <w:szCs w:val="20"/>
              </w:rPr>
            </w:pPr>
            <w:r w:rsidRPr="00E56E39">
              <w:rPr>
                <w:color w:val="000000"/>
                <w:sz w:val="20"/>
                <w:szCs w:val="20"/>
              </w:rPr>
              <w:t>% Share</w:t>
            </w:r>
          </w:p>
        </w:tc>
        <w:tc>
          <w:tcPr>
            <w:tcW w:w="681" w:type="pct"/>
            <w:gridSpan w:val="2"/>
            <w:tcBorders>
              <w:top w:val="nil"/>
              <w:left w:val="nil"/>
              <w:bottom w:val="nil"/>
              <w:right w:val="nil"/>
            </w:tcBorders>
            <w:shd w:val="clear" w:color="auto" w:fill="auto"/>
            <w:noWrap/>
            <w:hideMark/>
          </w:tcPr>
          <w:p w14:paraId="01E35D5C" w14:textId="77777777" w:rsidR="00E56E39" w:rsidRPr="00E56E39" w:rsidRDefault="00E56E39" w:rsidP="00E56E39">
            <w:pPr>
              <w:jc w:val="center"/>
              <w:rPr>
                <w:rFonts w:eastAsia="Times New Roman"/>
                <w:color w:val="000000"/>
                <w:sz w:val="20"/>
                <w:szCs w:val="20"/>
              </w:rPr>
            </w:pPr>
            <w:r w:rsidRPr="00E56E39">
              <w:rPr>
                <w:color w:val="000000"/>
                <w:sz w:val="20"/>
                <w:szCs w:val="20"/>
              </w:rPr>
              <w:t>% Share</w:t>
            </w:r>
          </w:p>
        </w:tc>
        <w:tc>
          <w:tcPr>
            <w:tcW w:w="680" w:type="pct"/>
            <w:gridSpan w:val="2"/>
            <w:tcBorders>
              <w:top w:val="nil"/>
              <w:left w:val="nil"/>
              <w:bottom w:val="nil"/>
              <w:right w:val="nil"/>
            </w:tcBorders>
            <w:shd w:val="clear" w:color="auto" w:fill="auto"/>
            <w:noWrap/>
            <w:hideMark/>
          </w:tcPr>
          <w:p w14:paraId="0A814AC6" w14:textId="77777777" w:rsidR="00E56E39" w:rsidRPr="00E56E39" w:rsidRDefault="00E56E39" w:rsidP="00E56E39">
            <w:pPr>
              <w:jc w:val="center"/>
              <w:rPr>
                <w:rFonts w:eastAsia="Times New Roman"/>
                <w:color w:val="000000"/>
                <w:sz w:val="20"/>
                <w:szCs w:val="20"/>
              </w:rPr>
            </w:pPr>
            <w:r w:rsidRPr="00E56E39">
              <w:rPr>
                <w:color w:val="000000"/>
                <w:sz w:val="20"/>
                <w:szCs w:val="20"/>
              </w:rPr>
              <w:t>% Share</w:t>
            </w:r>
          </w:p>
        </w:tc>
      </w:tr>
      <w:tr w:rsidR="00E56E39" w:rsidRPr="00E56E39" w14:paraId="28E0DF2A" w14:textId="77777777" w:rsidTr="00E56E39">
        <w:trPr>
          <w:trHeight w:val="73"/>
        </w:trPr>
        <w:tc>
          <w:tcPr>
            <w:tcW w:w="963" w:type="pct"/>
            <w:tcBorders>
              <w:top w:val="nil"/>
              <w:left w:val="nil"/>
              <w:bottom w:val="single" w:sz="4" w:space="0" w:color="auto"/>
              <w:right w:val="nil"/>
            </w:tcBorders>
            <w:shd w:val="clear" w:color="auto" w:fill="auto"/>
            <w:noWrap/>
            <w:vAlign w:val="center"/>
            <w:hideMark/>
          </w:tcPr>
          <w:p w14:paraId="2A6A3659" w14:textId="77777777" w:rsidR="00E56E39" w:rsidRPr="00E56E39" w:rsidRDefault="00E56E39" w:rsidP="00E56E39">
            <w:pPr>
              <w:rPr>
                <w:rFonts w:eastAsia="Times New Roman"/>
                <w:color w:val="000000"/>
                <w:sz w:val="20"/>
                <w:szCs w:val="20"/>
              </w:rPr>
            </w:pPr>
          </w:p>
        </w:tc>
        <w:tc>
          <w:tcPr>
            <w:tcW w:w="673" w:type="pct"/>
            <w:tcBorders>
              <w:top w:val="nil"/>
              <w:left w:val="nil"/>
              <w:bottom w:val="single" w:sz="4" w:space="0" w:color="auto"/>
              <w:right w:val="nil"/>
            </w:tcBorders>
            <w:shd w:val="clear" w:color="auto" w:fill="auto"/>
            <w:noWrap/>
            <w:vAlign w:val="bottom"/>
            <w:hideMark/>
          </w:tcPr>
          <w:p w14:paraId="47B3C298" w14:textId="77777777" w:rsidR="00E56E39" w:rsidRPr="00E56E39" w:rsidRDefault="00E56E39" w:rsidP="00E56E39">
            <w:pPr>
              <w:jc w:val="center"/>
              <w:rPr>
                <w:rFonts w:eastAsia="Times New Roman"/>
                <w:sz w:val="20"/>
                <w:szCs w:val="20"/>
              </w:rPr>
            </w:pPr>
          </w:p>
        </w:tc>
        <w:tc>
          <w:tcPr>
            <w:tcW w:w="673" w:type="pct"/>
            <w:tcBorders>
              <w:top w:val="nil"/>
              <w:left w:val="nil"/>
              <w:bottom w:val="single" w:sz="4" w:space="0" w:color="auto"/>
              <w:right w:val="nil"/>
            </w:tcBorders>
            <w:shd w:val="clear" w:color="auto" w:fill="auto"/>
            <w:noWrap/>
            <w:vAlign w:val="bottom"/>
            <w:hideMark/>
          </w:tcPr>
          <w:p w14:paraId="563D23A3" w14:textId="77777777" w:rsidR="00E56E39" w:rsidRPr="00E56E39" w:rsidRDefault="00E56E39" w:rsidP="00E56E39">
            <w:pPr>
              <w:jc w:val="center"/>
              <w:rPr>
                <w:rFonts w:eastAsia="Times New Roman"/>
                <w:sz w:val="20"/>
                <w:szCs w:val="20"/>
              </w:rPr>
            </w:pPr>
          </w:p>
        </w:tc>
        <w:tc>
          <w:tcPr>
            <w:tcW w:w="673" w:type="pct"/>
            <w:tcBorders>
              <w:top w:val="nil"/>
              <w:left w:val="nil"/>
              <w:bottom w:val="single" w:sz="4" w:space="0" w:color="auto"/>
              <w:right w:val="nil"/>
            </w:tcBorders>
            <w:shd w:val="clear" w:color="auto" w:fill="auto"/>
            <w:noWrap/>
            <w:vAlign w:val="bottom"/>
            <w:hideMark/>
          </w:tcPr>
          <w:p w14:paraId="028D0148" w14:textId="77777777" w:rsidR="00E56E39" w:rsidRPr="00E56E39" w:rsidRDefault="00E56E39" w:rsidP="00E56E39">
            <w:pPr>
              <w:jc w:val="center"/>
              <w:rPr>
                <w:rFonts w:eastAsia="Times New Roman"/>
                <w:sz w:val="20"/>
                <w:szCs w:val="20"/>
              </w:rPr>
            </w:pPr>
          </w:p>
        </w:tc>
        <w:tc>
          <w:tcPr>
            <w:tcW w:w="657" w:type="pct"/>
            <w:tcBorders>
              <w:top w:val="nil"/>
              <w:left w:val="nil"/>
              <w:bottom w:val="single" w:sz="4" w:space="0" w:color="auto"/>
              <w:right w:val="nil"/>
            </w:tcBorders>
            <w:shd w:val="clear" w:color="auto" w:fill="auto"/>
            <w:noWrap/>
            <w:vAlign w:val="bottom"/>
            <w:hideMark/>
          </w:tcPr>
          <w:p w14:paraId="7676CB32" w14:textId="77777777" w:rsidR="00E56E39" w:rsidRPr="00E56E39" w:rsidRDefault="00E56E39" w:rsidP="00E56E39">
            <w:pPr>
              <w:jc w:val="center"/>
              <w:rPr>
                <w:rFonts w:eastAsia="Times New Roman"/>
                <w:sz w:val="20"/>
                <w:szCs w:val="20"/>
              </w:rPr>
            </w:pPr>
          </w:p>
        </w:tc>
        <w:tc>
          <w:tcPr>
            <w:tcW w:w="681" w:type="pct"/>
            <w:gridSpan w:val="2"/>
            <w:tcBorders>
              <w:top w:val="nil"/>
              <w:left w:val="nil"/>
              <w:bottom w:val="single" w:sz="4" w:space="0" w:color="auto"/>
              <w:right w:val="nil"/>
            </w:tcBorders>
            <w:shd w:val="clear" w:color="auto" w:fill="auto"/>
            <w:noWrap/>
            <w:vAlign w:val="bottom"/>
            <w:hideMark/>
          </w:tcPr>
          <w:p w14:paraId="465E252B" w14:textId="77777777" w:rsidR="00E56E39" w:rsidRPr="00E56E39" w:rsidRDefault="00E56E39" w:rsidP="00E56E39">
            <w:pPr>
              <w:jc w:val="center"/>
              <w:rPr>
                <w:rFonts w:eastAsia="Times New Roman"/>
                <w:sz w:val="20"/>
                <w:szCs w:val="20"/>
              </w:rPr>
            </w:pPr>
          </w:p>
        </w:tc>
        <w:tc>
          <w:tcPr>
            <w:tcW w:w="680" w:type="pct"/>
            <w:gridSpan w:val="2"/>
            <w:tcBorders>
              <w:top w:val="nil"/>
              <w:left w:val="nil"/>
              <w:bottom w:val="single" w:sz="4" w:space="0" w:color="auto"/>
              <w:right w:val="nil"/>
            </w:tcBorders>
            <w:shd w:val="clear" w:color="auto" w:fill="auto"/>
            <w:noWrap/>
            <w:vAlign w:val="bottom"/>
            <w:hideMark/>
          </w:tcPr>
          <w:p w14:paraId="24C4B1AC" w14:textId="77777777" w:rsidR="00E56E39" w:rsidRPr="00E56E39" w:rsidRDefault="00E56E39" w:rsidP="00E56E39">
            <w:pPr>
              <w:jc w:val="center"/>
              <w:rPr>
                <w:rFonts w:eastAsia="Times New Roman"/>
                <w:sz w:val="20"/>
                <w:szCs w:val="20"/>
              </w:rPr>
            </w:pPr>
          </w:p>
        </w:tc>
      </w:tr>
      <w:tr w:rsidR="00E56E39" w:rsidRPr="00E56E39" w14:paraId="049C0651" w14:textId="77777777" w:rsidTr="00E56E39">
        <w:trPr>
          <w:trHeight w:val="144"/>
        </w:trPr>
        <w:tc>
          <w:tcPr>
            <w:tcW w:w="963" w:type="pct"/>
            <w:tcBorders>
              <w:top w:val="single" w:sz="4" w:space="0" w:color="auto"/>
              <w:left w:val="nil"/>
              <w:bottom w:val="nil"/>
              <w:right w:val="nil"/>
            </w:tcBorders>
            <w:shd w:val="clear" w:color="auto" w:fill="auto"/>
            <w:noWrap/>
            <w:vAlign w:val="bottom"/>
            <w:hideMark/>
          </w:tcPr>
          <w:p w14:paraId="55DE1344" w14:textId="77777777" w:rsidR="00E56E39" w:rsidRPr="00E56E39" w:rsidRDefault="00E56E39" w:rsidP="00E56E39">
            <w:pPr>
              <w:rPr>
                <w:rFonts w:eastAsia="Times New Roman"/>
                <w:color w:val="000000"/>
                <w:sz w:val="20"/>
                <w:szCs w:val="20"/>
              </w:rPr>
            </w:pPr>
            <w:r w:rsidRPr="00E56E39">
              <w:rPr>
                <w:color w:val="000000"/>
                <w:sz w:val="20"/>
                <w:szCs w:val="20"/>
              </w:rPr>
              <w:t>ARG</w:t>
            </w:r>
          </w:p>
        </w:tc>
        <w:tc>
          <w:tcPr>
            <w:tcW w:w="673" w:type="pct"/>
            <w:tcBorders>
              <w:top w:val="single" w:sz="4" w:space="0" w:color="auto"/>
              <w:left w:val="nil"/>
              <w:bottom w:val="nil"/>
              <w:right w:val="nil"/>
            </w:tcBorders>
            <w:shd w:val="clear" w:color="auto" w:fill="auto"/>
            <w:noWrap/>
            <w:vAlign w:val="bottom"/>
            <w:hideMark/>
          </w:tcPr>
          <w:p w14:paraId="4395FCB5" w14:textId="77777777" w:rsidR="00E56E39" w:rsidRPr="00E56E39" w:rsidRDefault="00E56E39" w:rsidP="00E56E39">
            <w:pPr>
              <w:jc w:val="center"/>
              <w:rPr>
                <w:rFonts w:eastAsia="Times New Roman"/>
                <w:color w:val="000000"/>
                <w:sz w:val="20"/>
                <w:szCs w:val="20"/>
              </w:rPr>
            </w:pPr>
            <w:r w:rsidRPr="00E56E39">
              <w:rPr>
                <w:color w:val="000000"/>
                <w:sz w:val="20"/>
                <w:szCs w:val="20"/>
              </w:rPr>
              <w:t>1.5717***</w:t>
            </w:r>
          </w:p>
        </w:tc>
        <w:tc>
          <w:tcPr>
            <w:tcW w:w="673" w:type="pct"/>
            <w:tcBorders>
              <w:top w:val="single" w:sz="4" w:space="0" w:color="auto"/>
              <w:left w:val="nil"/>
              <w:bottom w:val="nil"/>
              <w:right w:val="nil"/>
            </w:tcBorders>
            <w:shd w:val="clear" w:color="auto" w:fill="auto"/>
            <w:noWrap/>
            <w:vAlign w:val="bottom"/>
            <w:hideMark/>
          </w:tcPr>
          <w:p w14:paraId="6C0C7FE5" w14:textId="77777777" w:rsidR="00E56E39" w:rsidRPr="00E56E39" w:rsidRDefault="00E56E39" w:rsidP="00E56E39">
            <w:pPr>
              <w:jc w:val="center"/>
              <w:rPr>
                <w:rFonts w:eastAsia="Times New Roman"/>
                <w:color w:val="000000"/>
                <w:sz w:val="20"/>
                <w:szCs w:val="20"/>
              </w:rPr>
            </w:pPr>
            <w:r w:rsidRPr="00E56E39">
              <w:rPr>
                <w:color w:val="000000"/>
                <w:sz w:val="20"/>
                <w:szCs w:val="20"/>
              </w:rPr>
              <w:t>1.6087***</w:t>
            </w:r>
          </w:p>
        </w:tc>
        <w:tc>
          <w:tcPr>
            <w:tcW w:w="673" w:type="pct"/>
            <w:tcBorders>
              <w:top w:val="single" w:sz="4" w:space="0" w:color="auto"/>
              <w:left w:val="nil"/>
              <w:bottom w:val="nil"/>
              <w:right w:val="nil"/>
            </w:tcBorders>
            <w:shd w:val="clear" w:color="auto" w:fill="auto"/>
            <w:noWrap/>
            <w:vAlign w:val="bottom"/>
            <w:hideMark/>
          </w:tcPr>
          <w:p w14:paraId="369373B8" w14:textId="77777777" w:rsidR="00E56E39" w:rsidRPr="00E56E39" w:rsidRDefault="00E56E39" w:rsidP="00E56E39">
            <w:pPr>
              <w:jc w:val="center"/>
              <w:rPr>
                <w:rFonts w:eastAsia="Times New Roman"/>
                <w:color w:val="000000"/>
                <w:sz w:val="20"/>
                <w:szCs w:val="20"/>
              </w:rPr>
            </w:pPr>
            <w:r w:rsidRPr="00E56E39">
              <w:rPr>
                <w:color w:val="000000"/>
                <w:sz w:val="20"/>
                <w:szCs w:val="20"/>
              </w:rPr>
              <w:t>1.4270***</w:t>
            </w:r>
          </w:p>
        </w:tc>
        <w:tc>
          <w:tcPr>
            <w:tcW w:w="657" w:type="pct"/>
            <w:tcBorders>
              <w:top w:val="single" w:sz="4" w:space="0" w:color="auto"/>
              <w:left w:val="nil"/>
              <w:bottom w:val="nil"/>
              <w:right w:val="nil"/>
            </w:tcBorders>
            <w:shd w:val="clear" w:color="auto" w:fill="auto"/>
            <w:noWrap/>
            <w:vAlign w:val="bottom"/>
            <w:hideMark/>
          </w:tcPr>
          <w:p w14:paraId="51CB39AD" w14:textId="77777777" w:rsidR="00E56E39" w:rsidRPr="00E56E39" w:rsidRDefault="00E56E39" w:rsidP="00E56E39">
            <w:pPr>
              <w:jc w:val="center"/>
              <w:rPr>
                <w:rFonts w:eastAsia="Times New Roman"/>
                <w:color w:val="000000"/>
                <w:sz w:val="20"/>
                <w:szCs w:val="20"/>
              </w:rPr>
            </w:pPr>
            <w:r w:rsidRPr="00E56E39">
              <w:rPr>
                <w:color w:val="000000"/>
                <w:sz w:val="20"/>
                <w:szCs w:val="20"/>
              </w:rPr>
              <w:t>0.0672</w:t>
            </w:r>
          </w:p>
        </w:tc>
        <w:tc>
          <w:tcPr>
            <w:tcW w:w="681" w:type="pct"/>
            <w:gridSpan w:val="2"/>
            <w:tcBorders>
              <w:top w:val="single" w:sz="4" w:space="0" w:color="auto"/>
              <w:left w:val="nil"/>
              <w:bottom w:val="nil"/>
              <w:right w:val="nil"/>
            </w:tcBorders>
            <w:shd w:val="clear" w:color="auto" w:fill="auto"/>
            <w:noWrap/>
            <w:vAlign w:val="bottom"/>
            <w:hideMark/>
          </w:tcPr>
          <w:p w14:paraId="7C7087E6" w14:textId="77777777" w:rsidR="00E56E39" w:rsidRPr="00E56E39" w:rsidRDefault="00E56E39" w:rsidP="00E56E39">
            <w:pPr>
              <w:jc w:val="center"/>
              <w:rPr>
                <w:rFonts w:eastAsia="Times New Roman"/>
                <w:color w:val="000000"/>
                <w:sz w:val="20"/>
                <w:szCs w:val="20"/>
              </w:rPr>
            </w:pPr>
            <w:r w:rsidRPr="00E56E39">
              <w:rPr>
                <w:color w:val="000000"/>
                <w:sz w:val="20"/>
                <w:szCs w:val="20"/>
              </w:rPr>
              <w:t>0.1197</w:t>
            </w:r>
          </w:p>
        </w:tc>
        <w:tc>
          <w:tcPr>
            <w:tcW w:w="680" w:type="pct"/>
            <w:gridSpan w:val="2"/>
            <w:tcBorders>
              <w:top w:val="single" w:sz="4" w:space="0" w:color="auto"/>
              <w:left w:val="nil"/>
              <w:bottom w:val="nil"/>
              <w:right w:val="nil"/>
            </w:tcBorders>
            <w:shd w:val="clear" w:color="auto" w:fill="auto"/>
            <w:noWrap/>
            <w:vAlign w:val="bottom"/>
            <w:hideMark/>
          </w:tcPr>
          <w:p w14:paraId="041A6B89" w14:textId="77777777" w:rsidR="00E56E39" w:rsidRPr="00E56E39" w:rsidRDefault="00E56E39" w:rsidP="00E56E39">
            <w:pPr>
              <w:jc w:val="center"/>
              <w:rPr>
                <w:rFonts w:eastAsia="Times New Roman"/>
                <w:color w:val="000000"/>
                <w:sz w:val="20"/>
                <w:szCs w:val="20"/>
              </w:rPr>
            </w:pPr>
            <w:r w:rsidRPr="00E56E39">
              <w:rPr>
                <w:color w:val="000000"/>
                <w:sz w:val="20"/>
                <w:szCs w:val="20"/>
              </w:rPr>
              <w:t>-0.0952</w:t>
            </w:r>
          </w:p>
        </w:tc>
      </w:tr>
      <w:tr w:rsidR="00E56E39" w:rsidRPr="00E56E39" w14:paraId="49C3C219" w14:textId="77777777" w:rsidTr="00E56E39">
        <w:trPr>
          <w:trHeight w:val="144"/>
        </w:trPr>
        <w:tc>
          <w:tcPr>
            <w:tcW w:w="963" w:type="pct"/>
            <w:tcBorders>
              <w:top w:val="nil"/>
              <w:left w:val="nil"/>
              <w:bottom w:val="nil"/>
              <w:right w:val="nil"/>
            </w:tcBorders>
            <w:shd w:val="clear" w:color="auto" w:fill="auto"/>
            <w:noWrap/>
            <w:vAlign w:val="bottom"/>
            <w:hideMark/>
          </w:tcPr>
          <w:p w14:paraId="70AB16F5" w14:textId="77777777" w:rsidR="00E56E39" w:rsidRPr="00E56E39" w:rsidRDefault="00E56E39" w:rsidP="00E56E39">
            <w:pPr>
              <w:rPr>
                <w:rFonts w:eastAsia="Times New Roman"/>
                <w:color w:val="000000"/>
                <w:sz w:val="20"/>
                <w:szCs w:val="20"/>
              </w:rPr>
            </w:pPr>
          </w:p>
        </w:tc>
        <w:tc>
          <w:tcPr>
            <w:tcW w:w="673" w:type="pct"/>
            <w:tcBorders>
              <w:top w:val="nil"/>
              <w:left w:val="nil"/>
              <w:bottom w:val="nil"/>
              <w:right w:val="nil"/>
            </w:tcBorders>
            <w:shd w:val="clear" w:color="auto" w:fill="auto"/>
            <w:noWrap/>
            <w:vAlign w:val="bottom"/>
            <w:hideMark/>
          </w:tcPr>
          <w:p w14:paraId="6E9CA46B" w14:textId="77777777" w:rsidR="00E56E39" w:rsidRPr="00E56E39" w:rsidRDefault="00E56E39" w:rsidP="00E56E39">
            <w:pPr>
              <w:jc w:val="center"/>
              <w:rPr>
                <w:rFonts w:eastAsia="Times New Roman"/>
                <w:color w:val="000000"/>
                <w:sz w:val="20"/>
                <w:szCs w:val="20"/>
              </w:rPr>
            </w:pPr>
            <w:r w:rsidRPr="00E56E39">
              <w:rPr>
                <w:color w:val="000000"/>
                <w:sz w:val="20"/>
                <w:szCs w:val="20"/>
              </w:rPr>
              <w:t>[0.1589]</w:t>
            </w:r>
          </w:p>
        </w:tc>
        <w:tc>
          <w:tcPr>
            <w:tcW w:w="673" w:type="pct"/>
            <w:tcBorders>
              <w:top w:val="nil"/>
              <w:left w:val="nil"/>
              <w:bottom w:val="nil"/>
              <w:right w:val="nil"/>
            </w:tcBorders>
            <w:shd w:val="clear" w:color="auto" w:fill="auto"/>
            <w:noWrap/>
            <w:vAlign w:val="bottom"/>
            <w:hideMark/>
          </w:tcPr>
          <w:p w14:paraId="0A5CA0F9" w14:textId="77777777" w:rsidR="00E56E39" w:rsidRPr="00E56E39" w:rsidRDefault="00E56E39" w:rsidP="00E56E39">
            <w:pPr>
              <w:jc w:val="center"/>
              <w:rPr>
                <w:rFonts w:eastAsia="Times New Roman"/>
                <w:color w:val="000000"/>
                <w:sz w:val="20"/>
                <w:szCs w:val="20"/>
              </w:rPr>
            </w:pPr>
            <w:r w:rsidRPr="00E56E39">
              <w:rPr>
                <w:color w:val="000000"/>
                <w:sz w:val="20"/>
                <w:szCs w:val="20"/>
              </w:rPr>
              <w:t>[0.2087]</w:t>
            </w:r>
          </w:p>
        </w:tc>
        <w:tc>
          <w:tcPr>
            <w:tcW w:w="673" w:type="pct"/>
            <w:tcBorders>
              <w:top w:val="nil"/>
              <w:left w:val="nil"/>
              <w:bottom w:val="nil"/>
              <w:right w:val="nil"/>
            </w:tcBorders>
            <w:shd w:val="clear" w:color="auto" w:fill="auto"/>
            <w:noWrap/>
            <w:vAlign w:val="bottom"/>
            <w:hideMark/>
          </w:tcPr>
          <w:p w14:paraId="1E982CED" w14:textId="77777777" w:rsidR="00E56E39" w:rsidRPr="00E56E39" w:rsidRDefault="00E56E39" w:rsidP="00E56E39">
            <w:pPr>
              <w:jc w:val="center"/>
              <w:rPr>
                <w:rFonts w:eastAsia="Times New Roman"/>
                <w:color w:val="000000"/>
                <w:sz w:val="20"/>
                <w:szCs w:val="20"/>
              </w:rPr>
            </w:pPr>
            <w:r w:rsidRPr="00E56E39">
              <w:rPr>
                <w:color w:val="000000"/>
                <w:sz w:val="20"/>
                <w:szCs w:val="20"/>
              </w:rPr>
              <w:t>[0.1762]</w:t>
            </w:r>
          </w:p>
        </w:tc>
        <w:tc>
          <w:tcPr>
            <w:tcW w:w="657" w:type="pct"/>
            <w:tcBorders>
              <w:top w:val="nil"/>
              <w:left w:val="nil"/>
              <w:bottom w:val="nil"/>
              <w:right w:val="nil"/>
            </w:tcBorders>
            <w:shd w:val="clear" w:color="auto" w:fill="auto"/>
            <w:noWrap/>
            <w:vAlign w:val="bottom"/>
            <w:hideMark/>
          </w:tcPr>
          <w:p w14:paraId="4F0049FA" w14:textId="77777777" w:rsidR="00E56E39" w:rsidRPr="00E56E39" w:rsidRDefault="00E56E39" w:rsidP="00E56E39">
            <w:pPr>
              <w:jc w:val="center"/>
              <w:rPr>
                <w:rFonts w:eastAsia="Times New Roman"/>
                <w:color w:val="000000"/>
                <w:sz w:val="20"/>
                <w:szCs w:val="20"/>
              </w:rPr>
            </w:pPr>
            <w:r w:rsidRPr="00E56E39">
              <w:rPr>
                <w:color w:val="000000"/>
                <w:sz w:val="20"/>
                <w:szCs w:val="20"/>
              </w:rPr>
              <w:t>[0.3151]</w:t>
            </w:r>
          </w:p>
        </w:tc>
        <w:tc>
          <w:tcPr>
            <w:tcW w:w="681" w:type="pct"/>
            <w:gridSpan w:val="2"/>
            <w:tcBorders>
              <w:top w:val="nil"/>
              <w:left w:val="nil"/>
              <w:bottom w:val="nil"/>
              <w:right w:val="nil"/>
            </w:tcBorders>
            <w:shd w:val="clear" w:color="auto" w:fill="auto"/>
            <w:noWrap/>
            <w:vAlign w:val="bottom"/>
            <w:hideMark/>
          </w:tcPr>
          <w:p w14:paraId="5922D968" w14:textId="77777777" w:rsidR="00E56E39" w:rsidRPr="00E56E39" w:rsidRDefault="00E56E39" w:rsidP="00E56E39">
            <w:pPr>
              <w:jc w:val="center"/>
              <w:rPr>
                <w:rFonts w:eastAsia="Times New Roman"/>
                <w:color w:val="000000"/>
                <w:sz w:val="20"/>
                <w:szCs w:val="20"/>
              </w:rPr>
            </w:pPr>
            <w:r w:rsidRPr="00E56E39">
              <w:rPr>
                <w:color w:val="000000"/>
                <w:sz w:val="20"/>
                <w:szCs w:val="20"/>
              </w:rPr>
              <w:t>[0.4615]</w:t>
            </w:r>
          </w:p>
        </w:tc>
        <w:tc>
          <w:tcPr>
            <w:tcW w:w="680" w:type="pct"/>
            <w:gridSpan w:val="2"/>
            <w:tcBorders>
              <w:top w:val="nil"/>
              <w:left w:val="nil"/>
              <w:bottom w:val="nil"/>
              <w:right w:val="nil"/>
            </w:tcBorders>
            <w:shd w:val="clear" w:color="auto" w:fill="auto"/>
            <w:noWrap/>
            <w:vAlign w:val="bottom"/>
            <w:hideMark/>
          </w:tcPr>
          <w:p w14:paraId="28FB3F9A" w14:textId="77777777" w:rsidR="00E56E39" w:rsidRPr="00E56E39" w:rsidRDefault="00E56E39" w:rsidP="00E56E39">
            <w:pPr>
              <w:jc w:val="center"/>
              <w:rPr>
                <w:rFonts w:eastAsia="Times New Roman"/>
                <w:color w:val="000000"/>
                <w:sz w:val="20"/>
                <w:szCs w:val="20"/>
              </w:rPr>
            </w:pPr>
            <w:r w:rsidRPr="00E56E39">
              <w:rPr>
                <w:color w:val="000000"/>
                <w:sz w:val="20"/>
                <w:szCs w:val="20"/>
              </w:rPr>
              <w:t>[0.4324]</w:t>
            </w:r>
          </w:p>
        </w:tc>
      </w:tr>
      <w:tr w:rsidR="00E56E39" w:rsidRPr="00E56E39" w14:paraId="1881FD5F" w14:textId="77777777" w:rsidTr="00E56E39">
        <w:trPr>
          <w:trHeight w:val="144"/>
        </w:trPr>
        <w:tc>
          <w:tcPr>
            <w:tcW w:w="963" w:type="pct"/>
            <w:tcBorders>
              <w:top w:val="nil"/>
              <w:left w:val="nil"/>
              <w:bottom w:val="nil"/>
              <w:right w:val="nil"/>
            </w:tcBorders>
            <w:shd w:val="clear" w:color="auto" w:fill="auto"/>
            <w:noWrap/>
            <w:vAlign w:val="bottom"/>
            <w:hideMark/>
          </w:tcPr>
          <w:p w14:paraId="75FA1A09" w14:textId="77777777" w:rsidR="00E56E39" w:rsidRPr="00E56E39" w:rsidRDefault="00E56E39" w:rsidP="00E56E39">
            <w:pPr>
              <w:rPr>
                <w:rFonts w:eastAsia="Times New Roman"/>
                <w:color w:val="000000"/>
                <w:sz w:val="20"/>
                <w:szCs w:val="20"/>
              </w:rPr>
            </w:pPr>
            <w:r w:rsidRPr="00E56E39">
              <w:rPr>
                <w:color w:val="000000"/>
                <w:sz w:val="20"/>
                <w:szCs w:val="20"/>
              </w:rPr>
              <w:t>ARG Terrain</w:t>
            </w:r>
          </w:p>
        </w:tc>
        <w:tc>
          <w:tcPr>
            <w:tcW w:w="673" w:type="pct"/>
            <w:tcBorders>
              <w:top w:val="nil"/>
              <w:left w:val="nil"/>
              <w:bottom w:val="nil"/>
              <w:right w:val="nil"/>
            </w:tcBorders>
            <w:shd w:val="clear" w:color="auto" w:fill="auto"/>
            <w:noWrap/>
            <w:vAlign w:val="bottom"/>
            <w:hideMark/>
          </w:tcPr>
          <w:p w14:paraId="16C5CD20" w14:textId="77777777" w:rsidR="00E56E39" w:rsidRPr="00E56E39" w:rsidRDefault="00E56E39" w:rsidP="00E56E39">
            <w:pPr>
              <w:jc w:val="center"/>
              <w:rPr>
                <w:rFonts w:eastAsia="Times New Roman"/>
                <w:color w:val="000000"/>
                <w:sz w:val="20"/>
                <w:szCs w:val="20"/>
              </w:rPr>
            </w:pPr>
            <w:r w:rsidRPr="00E56E39">
              <w:rPr>
                <w:color w:val="000000"/>
                <w:sz w:val="20"/>
                <w:szCs w:val="20"/>
              </w:rPr>
              <w:t>-0.0009***</w:t>
            </w:r>
          </w:p>
        </w:tc>
        <w:tc>
          <w:tcPr>
            <w:tcW w:w="673" w:type="pct"/>
            <w:tcBorders>
              <w:top w:val="nil"/>
              <w:left w:val="nil"/>
              <w:bottom w:val="nil"/>
              <w:right w:val="nil"/>
            </w:tcBorders>
            <w:shd w:val="clear" w:color="auto" w:fill="auto"/>
            <w:noWrap/>
            <w:vAlign w:val="bottom"/>
            <w:hideMark/>
          </w:tcPr>
          <w:p w14:paraId="3D5AEFDC" w14:textId="77777777" w:rsidR="00E56E39" w:rsidRPr="00E56E39" w:rsidRDefault="00E56E39" w:rsidP="00E56E39">
            <w:pPr>
              <w:jc w:val="center"/>
              <w:rPr>
                <w:rFonts w:eastAsia="Times New Roman"/>
                <w:color w:val="000000"/>
                <w:sz w:val="20"/>
                <w:szCs w:val="20"/>
              </w:rPr>
            </w:pPr>
            <w:r w:rsidRPr="00E56E39">
              <w:rPr>
                <w:color w:val="000000"/>
                <w:sz w:val="20"/>
                <w:szCs w:val="20"/>
              </w:rPr>
              <w:t>-0.0012***</w:t>
            </w:r>
          </w:p>
        </w:tc>
        <w:tc>
          <w:tcPr>
            <w:tcW w:w="673" w:type="pct"/>
            <w:tcBorders>
              <w:top w:val="nil"/>
              <w:left w:val="nil"/>
              <w:bottom w:val="nil"/>
              <w:right w:val="nil"/>
            </w:tcBorders>
            <w:shd w:val="clear" w:color="auto" w:fill="auto"/>
            <w:noWrap/>
            <w:vAlign w:val="bottom"/>
            <w:hideMark/>
          </w:tcPr>
          <w:p w14:paraId="64B09D57" w14:textId="77777777" w:rsidR="00E56E39" w:rsidRPr="00E56E39" w:rsidRDefault="00E56E39" w:rsidP="00E56E39">
            <w:pPr>
              <w:jc w:val="center"/>
              <w:rPr>
                <w:rFonts w:eastAsia="Times New Roman"/>
                <w:color w:val="000000"/>
                <w:sz w:val="20"/>
                <w:szCs w:val="20"/>
              </w:rPr>
            </w:pPr>
            <w:r w:rsidRPr="00E56E39">
              <w:rPr>
                <w:color w:val="000000"/>
                <w:sz w:val="20"/>
                <w:szCs w:val="20"/>
              </w:rPr>
              <w:t>-0.0010***</w:t>
            </w:r>
          </w:p>
        </w:tc>
        <w:tc>
          <w:tcPr>
            <w:tcW w:w="657" w:type="pct"/>
            <w:tcBorders>
              <w:top w:val="nil"/>
              <w:left w:val="nil"/>
              <w:bottom w:val="nil"/>
              <w:right w:val="nil"/>
            </w:tcBorders>
            <w:shd w:val="clear" w:color="auto" w:fill="auto"/>
            <w:noWrap/>
            <w:vAlign w:val="bottom"/>
            <w:hideMark/>
          </w:tcPr>
          <w:p w14:paraId="66910B50" w14:textId="77777777" w:rsidR="00E56E39" w:rsidRPr="00E56E39" w:rsidRDefault="00E56E39" w:rsidP="00E56E39">
            <w:pPr>
              <w:jc w:val="center"/>
              <w:rPr>
                <w:rFonts w:eastAsia="Times New Roman"/>
                <w:color w:val="000000"/>
                <w:sz w:val="20"/>
                <w:szCs w:val="20"/>
              </w:rPr>
            </w:pPr>
            <w:r w:rsidRPr="00E56E39">
              <w:rPr>
                <w:color w:val="000000"/>
                <w:sz w:val="20"/>
                <w:szCs w:val="20"/>
              </w:rPr>
              <w:t>-0.0018***</w:t>
            </w:r>
          </w:p>
        </w:tc>
        <w:tc>
          <w:tcPr>
            <w:tcW w:w="681" w:type="pct"/>
            <w:gridSpan w:val="2"/>
            <w:tcBorders>
              <w:top w:val="nil"/>
              <w:left w:val="nil"/>
              <w:bottom w:val="nil"/>
              <w:right w:val="nil"/>
            </w:tcBorders>
            <w:shd w:val="clear" w:color="auto" w:fill="auto"/>
            <w:noWrap/>
            <w:vAlign w:val="bottom"/>
            <w:hideMark/>
          </w:tcPr>
          <w:p w14:paraId="656BEDCD" w14:textId="77777777" w:rsidR="00E56E39" w:rsidRPr="00E56E39" w:rsidRDefault="00E56E39" w:rsidP="00E56E39">
            <w:pPr>
              <w:jc w:val="center"/>
              <w:rPr>
                <w:rFonts w:eastAsia="Times New Roman"/>
                <w:sz w:val="20"/>
                <w:szCs w:val="20"/>
              </w:rPr>
            </w:pPr>
            <w:r w:rsidRPr="00E56E39">
              <w:rPr>
                <w:color w:val="000000"/>
                <w:sz w:val="20"/>
                <w:szCs w:val="20"/>
              </w:rPr>
              <w:t>-0.0023**</w:t>
            </w:r>
          </w:p>
        </w:tc>
        <w:tc>
          <w:tcPr>
            <w:tcW w:w="680" w:type="pct"/>
            <w:gridSpan w:val="2"/>
            <w:tcBorders>
              <w:top w:val="nil"/>
              <w:left w:val="nil"/>
              <w:bottom w:val="nil"/>
              <w:right w:val="nil"/>
            </w:tcBorders>
            <w:shd w:val="clear" w:color="auto" w:fill="auto"/>
            <w:noWrap/>
            <w:vAlign w:val="bottom"/>
            <w:hideMark/>
          </w:tcPr>
          <w:p w14:paraId="788EC755" w14:textId="77777777" w:rsidR="00E56E39" w:rsidRPr="00E56E39" w:rsidRDefault="00E56E39" w:rsidP="00E56E39">
            <w:pPr>
              <w:jc w:val="center"/>
              <w:rPr>
                <w:rFonts w:eastAsia="Times New Roman"/>
                <w:sz w:val="20"/>
                <w:szCs w:val="20"/>
              </w:rPr>
            </w:pPr>
            <w:r w:rsidRPr="00E56E39">
              <w:rPr>
                <w:color w:val="000000"/>
                <w:sz w:val="20"/>
                <w:szCs w:val="20"/>
              </w:rPr>
              <w:t>-0.0025***</w:t>
            </w:r>
          </w:p>
        </w:tc>
      </w:tr>
      <w:tr w:rsidR="00E56E39" w:rsidRPr="00E56E39" w14:paraId="53AFEBC8" w14:textId="77777777" w:rsidTr="00E56E39">
        <w:trPr>
          <w:trHeight w:val="144"/>
        </w:trPr>
        <w:tc>
          <w:tcPr>
            <w:tcW w:w="963" w:type="pct"/>
            <w:tcBorders>
              <w:top w:val="nil"/>
              <w:left w:val="nil"/>
              <w:bottom w:val="nil"/>
              <w:right w:val="nil"/>
            </w:tcBorders>
            <w:shd w:val="clear" w:color="auto" w:fill="auto"/>
            <w:noWrap/>
            <w:vAlign w:val="bottom"/>
            <w:hideMark/>
          </w:tcPr>
          <w:p w14:paraId="4DE1D1CB"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vAlign w:val="bottom"/>
            <w:hideMark/>
          </w:tcPr>
          <w:p w14:paraId="6B3A3FFF" w14:textId="77777777" w:rsidR="00E56E39" w:rsidRPr="00E56E39" w:rsidRDefault="00E56E39" w:rsidP="00E56E39">
            <w:pPr>
              <w:jc w:val="center"/>
              <w:rPr>
                <w:rFonts w:eastAsia="Times New Roman"/>
                <w:color w:val="000000"/>
                <w:sz w:val="20"/>
                <w:szCs w:val="20"/>
              </w:rPr>
            </w:pPr>
            <w:r w:rsidRPr="00E56E39">
              <w:rPr>
                <w:color w:val="000000"/>
                <w:sz w:val="20"/>
                <w:szCs w:val="20"/>
              </w:rPr>
              <w:t>[0.0002]</w:t>
            </w:r>
          </w:p>
        </w:tc>
        <w:tc>
          <w:tcPr>
            <w:tcW w:w="673" w:type="pct"/>
            <w:tcBorders>
              <w:top w:val="nil"/>
              <w:left w:val="nil"/>
              <w:bottom w:val="nil"/>
              <w:right w:val="nil"/>
            </w:tcBorders>
            <w:shd w:val="clear" w:color="auto" w:fill="auto"/>
            <w:noWrap/>
            <w:vAlign w:val="bottom"/>
            <w:hideMark/>
          </w:tcPr>
          <w:p w14:paraId="34B5FF04" w14:textId="77777777" w:rsidR="00E56E39" w:rsidRPr="00E56E39" w:rsidRDefault="00E56E39" w:rsidP="00E56E39">
            <w:pPr>
              <w:jc w:val="center"/>
              <w:rPr>
                <w:rFonts w:eastAsia="Times New Roman"/>
                <w:color w:val="000000"/>
                <w:sz w:val="20"/>
                <w:szCs w:val="20"/>
              </w:rPr>
            </w:pPr>
            <w:r w:rsidRPr="00E56E39">
              <w:rPr>
                <w:color w:val="000000"/>
                <w:sz w:val="20"/>
                <w:szCs w:val="20"/>
              </w:rPr>
              <w:t>[0.0004]</w:t>
            </w:r>
          </w:p>
        </w:tc>
        <w:tc>
          <w:tcPr>
            <w:tcW w:w="673" w:type="pct"/>
            <w:tcBorders>
              <w:top w:val="nil"/>
              <w:left w:val="nil"/>
              <w:bottom w:val="nil"/>
              <w:right w:val="nil"/>
            </w:tcBorders>
            <w:shd w:val="clear" w:color="auto" w:fill="auto"/>
            <w:noWrap/>
            <w:vAlign w:val="bottom"/>
            <w:hideMark/>
          </w:tcPr>
          <w:p w14:paraId="45050D27" w14:textId="77777777" w:rsidR="00E56E39" w:rsidRPr="00E56E39" w:rsidRDefault="00E56E39" w:rsidP="00E56E39">
            <w:pPr>
              <w:jc w:val="center"/>
              <w:rPr>
                <w:rFonts w:eastAsia="Times New Roman"/>
                <w:color w:val="000000"/>
                <w:sz w:val="20"/>
                <w:szCs w:val="20"/>
              </w:rPr>
            </w:pPr>
            <w:r w:rsidRPr="00E56E39">
              <w:rPr>
                <w:color w:val="000000"/>
                <w:sz w:val="20"/>
                <w:szCs w:val="20"/>
              </w:rPr>
              <w:t>[0.0003]</w:t>
            </w:r>
          </w:p>
        </w:tc>
        <w:tc>
          <w:tcPr>
            <w:tcW w:w="657" w:type="pct"/>
            <w:tcBorders>
              <w:top w:val="nil"/>
              <w:left w:val="nil"/>
              <w:bottom w:val="nil"/>
              <w:right w:val="nil"/>
            </w:tcBorders>
            <w:shd w:val="clear" w:color="auto" w:fill="auto"/>
            <w:noWrap/>
            <w:vAlign w:val="bottom"/>
            <w:hideMark/>
          </w:tcPr>
          <w:p w14:paraId="6DD65CB1" w14:textId="77777777" w:rsidR="00E56E39" w:rsidRPr="00E56E39" w:rsidRDefault="00E56E39" w:rsidP="00E56E39">
            <w:pPr>
              <w:jc w:val="center"/>
              <w:rPr>
                <w:rFonts w:eastAsia="Times New Roman"/>
                <w:color w:val="000000"/>
                <w:sz w:val="20"/>
                <w:szCs w:val="20"/>
              </w:rPr>
            </w:pPr>
            <w:r w:rsidRPr="00E56E39">
              <w:rPr>
                <w:color w:val="000000"/>
                <w:sz w:val="20"/>
                <w:szCs w:val="20"/>
              </w:rPr>
              <w:t>[0.0007]</w:t>
            </w:r>
          </w:p>
        </w:tc>
        <w:tc>
          <w:tcPr>
            <w:tcW w:w="681" w:type="pct"/>
            <w:gridSpan w:val="2"/>
            <w:tcBorders>
              <w:top w:val="nil"/>
              <w:left w:val="nil"/>
              <w:bottom w:val="nil"/>
              <w:right w:val="nil"/>
            </w:tcBorders>
            <w:shd w:val="clear" w:color="auto" w:fill="auto"/>
            <w:noWrap/>
            <w:vAlign w:val="bottom"/>
            <w:hideMark/>
          </w:tcPr>
          <w:p w14:paraId="53AEF619" w14:textId="77777777" w:rsidR="00E56E39" w:rsidRPr="00E56E39" w:rsidRDefault="00E56E39" w:rsidP="00E56E39">
            <w:pPr>
              <w:jc w:val="center"/>
              <w:rPr>
                <w:rFonts w:eastAsia="Times New Roman"/>
                <w:sz w:val="20"/>
                <w:szCs w:val="20"/>
              </w:rPr>
            </w:pPr>
            <w:r w:rsidRPr="00E56E39">
              <w:rPr>
                <w:color w:val="000000"/>
                <w:sz w:val="20"/>
                <w:szCs w:val="20"/>
              </w:rPr>
              <w:t>[0.0009]</w:t>
            </w:r>
          </w:p>
        </w:tc>
        <w:tc>
          <w:tcPr>
            <w:tcW w:w="680" w:type="pct"/>
            <w:gridSpan w:val="2"/>
            <w:tcBorders>
              <w:top w:val="nil"/>
              <w:left w:val="nil"/>
              <w:bottom w:val="nil"/>
              <w:right w:val="nil"/>
            </w:tcBorders>
            <w:shd w:val="clear" w:color="auto" w:fill="auto"/>
            <w:noWrap/>
            <w:vAlign w:val="bottom"/>
            <w:hideMark/>
          </w:tcPr>
          <w:p w14:paraId="7A240A66" w14:textId="77777777" w:rsidR="00E56E39" w:rsidRPr="00E56E39" w:rsidRDefault="00E56E39" w:rsidP="00E56E39">
            <w:pPr>
              <w:jc w:val="center"/>
              <w:rPr>
                <w:rFonts w:eastAsia="Times New Roman"/>
                <w:sz w:val="20"/>
                <w:szCs w:val="20"/>
              </w:rPr>
            </w:pPr>
            <w:r w:rsidRPr="00E56E39">
              <w:rPr>
                <w:color w:val="000000"/>
                <w:sz w:val="20"/>
                <w:szCs w:val="20"/>
              </w:rPr>
              <w:t>[0.0008]</w:t>
            </w:r>
          </w:p>
        </w:tc>
      </w:tr>
      <w:tr w:rsidR="00E56E39" w:rsidRPr="00E56E39" w14:paraId="06C90B5E" w14:textId="77777777" w:rsidTr="00E56E39">
        <w:trPr>
          <w:trHeight w:val="144"/>
        </w:trPr>
        <w:tc>
          <w:tcPr>
            <w:tcW w:w="963" w:type="pct"/>
            <w:tcBorders>
              <w:top w:val="nil"/>
              <w:left w:val="nil"/>
              <w:bottom w:val="nil"/>
              <w:right w:val="nil"/>
            </w:tcBorders>
            <w:shd w:val="clear" w:color="auto" w:fill="auto"/>
            <w:noWrap/>
            <w:vAlign w:val="bottom"/>
            <w:hideMark/>
          </w:tcPr>
          <w:p w14:paraId="1EF533E5" w14:textId="77777777" w:rsidR="00E56E39" w:rsidRPr="00E56E39" w:rsidRDefault="00E56E39" w:rsidP="00E56E39">
            <w:pPr>
              <w:rPr>
                <w:rFonts w:eastAsia="Times New Roman"/>
                <w:color w:val="000000"/>
                <w:sz w:val="20"/>
                <w:szCs w:val="20"/>
              </w:rPr>
            </w:pPr>
            <w:r w:rsidRPr="00E56E39">
              <w:rPr>
                <w:color w:val="000000"/>
                <w:sz w:val="20"/>
                <w:szCs w:val="20"/>
              </w:rPr>
              <w:t>US Terrain</w:t>
            </w:r>
          </w:p>
        </w:tc>
        <w:tc>
          <w:tcPr>
            <w:tcW w:w="673" w:type="pct"/>
            <w:tcBorders>
              <w:top w:val="nil"/>
              <w:left w:val="nil"/>
              <w:bottom w:val="nil"/>
              <w:right w:val="nil"/>
            </w:tcBorders>
            <w:shd w:val="clear" w:color="auto" w:fill="auto"/>
            <w:noWrap/>
            <w:vAlign w:val="bottom"/>
            <w:hideMark/>
          </w:tcPr>
          <w:p w14:paraId="3FD4A2AC" w14:textId="77777777" w:rsidR="00E56E39" w:rsidRPr="00E56E39" w:rsidRDefault="00E56E39" w:rsidP="00E56E39">
            <w:pPr>
              <w:jc w:val="center"/>
              <w:rPr>
                <w:rFonts w:eastAsia="Times New Roman"/>
                <w:color w:val="000000"/>
                <w:sz w:val="20"/>
                <w:szCs w:val="20"/>
              </w:rPr>
            </w:pPr>
            <w:r w:rsidRPr="00E56E39">
              <w:rPr>
                <w:color w:val="000000"/>
                <w:sz w:val="20"/>
                <w:szCs w:val="20"/>
              </w:rPr>
              <w:t>-0.0011***</w:t>
            </w:r>
          </w:p>
        </w:tc>
        <w:tc>
          <w:tcPr>
            <w:tcW w:w="673" w:type="pct"/>
            <w:tcBorders>
              <w:top w:val="nil"/>
              <w:left w:val="nil"/>
              <w:bottom w:val="nil"/>
              <w:right w:val="nil"/>
            </w:tcBorders>
            <w:shd w:val="clear" w:color="auto" w:fill="auto"/>
            <w:noWrap/>
            <w:vAlign w:val="bottom"/>
            <w:hideMark/>
          </w:tcPr>
          <w:p w14:paraId="5B716917" w14:textId="77777777" w:rsidR="00E56E39" w:rsidRPr="00E56E39" w:rsidRDefault="00E56E39" w:rsidP="00E56E39">
            <w:pPr>
              <w:jc w:val="center"/>
              <w:rPr>
                <w:rFonts w:eastAsia="Times New Roman"/>
                <w:color w:val="000000"/>
                <w:sz w:val="20"/>
                <w:szCs w:val="20"/>
              </w:rPr>
            </w:pPr>
            <w:r w:rsidRPr="00E56E39">
              <w:rPr>
                <w:color w:val="000000"/>
                <w:sz w:val="20"/>
                <w:szCs w:val="20"/>
              </w:rPr>
              <w:t>-0.0008***</w:t>
            </w:r>
          </w:p>
        </w:tc>
        <w:tc>
          <w:tcPr>
            <w:tcW w:w="673" w:type="pct"/>
            <w:tcBorders>
              <w:top w:val="nil"/>
              <w:left w:val="nil"/>
              <w:bottom w:val="nil"/>
              <w:right w:val="nil"/>
            </w:tcBorders>
            <w:shd w:val="clear" w:color="auto" w:fill="auto"/>
            <w:noWrap/>
            <w:vAlign w:val="bottom"/>
            <w:hideMark/>
          </w:tcPr>
          <w:p w14:paraId="28D97192" w14:textId="77777777" w:rsidR="00E56E39" w:rsidRPr="00E56E39" w:rsidRDefault="00E56E39" w:rsidP="00E56E39">
            <w:pPr>
              <w:jc w:val="center"/>
              <w:rPr>
                <w:rFonts w:eastAsia="Times New Roman"/>
                <w:color w:val="000000"/>
                <w:sz w:val="20"/>
                <w:szCs w:val="20"/>
              </w:rPr>
            </w:pPr>
            <w:r w:rsidRPr="00E56E39">
              <w:rPr>
                <w:color w:val="000000"/>
                <w:sz w:val="20"/>
                <w:szCs w:val="20"/>
              </w:rPr>
              <w:t>-0.0011***</w:t>
            </w:r>
          </w:p>
        </w:tc>
        <w:tc>
          <w:tcPr>
            <w:tcW w:w="657" w:type="pct"/>
            <w:tcBorders>
              <w:top w:val="nil"/>
              <w:left w:val="nil"/>
              <w:bottom w:val="nil"/>
              <w:right w:val="nil"/>
            </w:tcBorders>
            <w:shd w:val="clear" w:color="auto" w:fill="auto"/>
            <w:noWrap/>
            <w:vAlign w:val="bottom"/>
            <w:hideMark/>
          </w:tcPr>
          <w:p w14:paraId="38E6BC31" w14:textId="77777777" w:rsidR="00E56E39" w:rsidRPr="00E56E39" w:rsidRDefault="00E56E39" w:rsidP="00E56E39">
            <w:pPr>
              <w:jc w:val="center"/>
              <w:rPr>
                <w:rFonts w:eastAsia="Times New Roman"/>
                <w:sz w:val="20"/>
                <w:szCs w:val="20"/>
              </w:rPr>
            </w:pPr>
            <w:r w:rsidRPr="00E56E39">
              <w:rPr>
                <w:color w:val="000000"/>
                <w:sz w:val="20"/>
                <w:szCs w:val="20"/>
              </w:rPr>
              <w:t>-0.0010*</w:t>
            </w:r>
          </w:p>
        </w:tc>
        <w:tc>
          <w:tcPr>
            <w:tcW w:w="681" w:type="pct"/>
            <w:gridSpan w:val="2"/>
            <w:tcBorders>
              <w:top w:val="nil"/>
              <w:left w:val="nil"/>
              <w:bottom w:val="nil"/>
              <w:right w:val="nil"/>
            </w:tcBorders>
            <w:shd w:val="clear" w:color="auto" w:fill="auto"/>
            <w:noWrap/>
            <w:vAlign w:val="bottom"/>
            <w:hideMark/>
          </w:tcPr>
          <w:p w14:paraId="06CE6897" w14:textId="77777777" w:rsidR="00E56E39" w:rsidRPr="00E56E39" w:rsidRDefault="00E56E39" w:rsidP="00E56E39">
            <w:pPr>
              <w:jc w:val="center"/>
              <w:rPr>
                <w:rFonts w:eastAsia="Times New Roman"/>
                <w:sz w:val="20"/>
                <w:szCs w:val="20"/>
              </w:rPr>
            </w:pPr>
            <w:r w:rsidRPr="00E56E39">
              <w:rPr>
                <w:color w:val="000000"/>
                <w:sz w:val="20"/>
                <w:szCs w:val="20"/>
              </w:rPr>
              <w:t>-0.0024***</w:t>
            </w:r>
          </w:p>
        </w:tc>
        <w:tc>
          <w:tcPr>
            <w:tcW w:w="680" w:type="pct"/>
            <w:gridSpan w:val="2"/>
            <w:tcBorders>
              <w:top w:val="nil"/>
              <w:left w:val="nil"/>
              <w:bottom w:val="nil"/>
              <w:right w:val="nil"/>
            </w:tcBorders>
            <w:shd w:val="clear" w:color="auto" w:fill="auto"/>
            <w:noWrap/>
            <w:vAlign w:val="bottom"/>
            <w:hideMark/>
          </w:tcPr>
          <w:p w14:paraId="378F1297" w14:textId="77777777" w:rsidR="00E56E39" w:rsidRPr="00E56E39" w:rsidRDefault="00E56E39" w:rsidP="00E56E39">
            <w:pPr>
              <w:jc w:val="center"/>
              <w:rPr>
                <w:rFonts w:eastAsia="Times New Roman"/>
                <w:sz w:val="20"/>
                <w:szCs w:val="20"/>
              </w:rPr>
            </w:pPr>
            <w:r w:rsidRPr="00E56E39">
              <w:rPr>
                <w:color w:val="000000"/>
                <w:sz w:val="20"/>
                <w:szCs w:val="20"/>
              </w:rPr>
              <w:t>-0.0028***</w:t>
            </w:r>
          </w:p>
        </w:tc>
      </w:tr>
      <w:tr w:rsidR="00E56E39" w:rsidRPr="00E56E39" w14:paraId="64E13644" w14:textId="77777777" w:rsidTr="00E56E39">
        <w:trPr>
          <w:trHeight w:val="144"/>
        </w:trPr>
        <w:tc>
          <w:tcPr>
            <w:tcW w:w="963" w:type="pct"/>
            <w:tcBorders>
              <w:top w:val="nil"/>
              <w:left w:val="nil"/>
              <w:bottom w:val="nil"/>
              <w:right w:val="nil"/>
            </w:tcBorders>
            <w:shd w:val="clear" w:color="auto" w:fill="auto"/>
            <w:noWrap/>
            <w:vAlign w:val="bottom"/>
            <w:hideMark/>
          </w:tcPr>
          <w:p w14:paraId="69C5C6D3"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vAlign w:val="bottom"/>
            <w:hideMark/>
          </w:tcPr>
          <w:p w14:paraId="636976E6" w14:textId="77777777" w:rsidR="00E56E39" w:rsidRPr="00E56E39" w:rsidRDefault="00E56E39" w:rsidP="00E56E39">
            <w:pPr>
              <w:jc w:val="center"/>
              <w:rPr>
                <w:rFonts w:eastAsia="Times New Roman"/>
                <w:sz w:val="20"/>
                <w:szCs w:val="20"/>
              </w:rPr>
            </w:pPr>
            <w:r w:rsidRPr="00E56E39">
              <w:rPr>
                <w:color w:val="000000"/>
                <w:sz w:val="20"/>
                <w:szCs w:val="20"/>
              </w:rPr>
              <w:t>[0.0002]</w:t>
            </w:r>
          </w:p>
        </w:tc>
        <w:tc>
          <w:tcPr>
            <w:tcW w:w="673" w:type="pct"/>
            <w:tcBorders>
              <w:top w:val="nil"/>
              <w:left w:val="nil"/>
              <w:bottom w:val="nil"/>
              <w:right w:val="nil"/>
            </w:tcBorders>
            <w:shd w:val="clear" w:color="auto" w:fill="auto"/>
            <w:noWrap/>
            <w:vAlign w:val="bottom"/>
            <w:hideMark/>
          </w:tcPr>
          <w:p w14:paraId="6003451F" w14:textId="77777777" w:rsidR="00E56E39" w:rsidRPr="00E56E39" w:rsidRDefault="00E56E39" w:rsidP="00E56E39">
            <w:pPr>
              <w:jc w:val="center"/>
              <w:rPr>
                <w:rFonts w:eastAsia="Times New Roman"/>
                <w:color w:val="000000"/>
                <w:sz w:val="20"/>
                <w:szCs w:val="20"/>
              </w:rPr>
            </w:pPr>
            <w:r w:rsidRPr="00E56E39">
              <w:rPr>
                <w:color w:val="000000"/>
                <w:sz w:val="20"/>
                <w:szCs w:val="20"/>
              </w:rPr>
              <w:t>[0.0003]</w:t>
            </w:r>
          </w:p>
        </w:tc>
        <w:tc>
          <w:tcPr>
            <w:tcW w:w="673" w:type="pct"/>
            <w:tcBorders>
              <w:top w:val="nil"/>
              <w:left w:val="nil"/>
              <w:bottom w:val="nil"/>
              <w:right w:val="nil"/>
            </w:tcBorders>
            <w:shd w:val="clear" w:color="auto" w:fill="auto"/>
            <w:noWrap/>
            <w:vAlign w:val="bottom"/>
            <w:hideMark/>
          </w:tcPr>
          <w:p w14:paraId="787FA1DB" w14:textId="77777777" w:rsidR="00E56E39" w:rsidRPr="00E56E39" w:rsidRDefault="00E56E39" w:rsidP="00E56E39">
            <w:pPr>
              <w:jc w:val="center"/>
              <w:rPr>
                <w:rFonts w:eastAsia="Times New Roman"/>
                <w:color w:val="000000"/>
                <w:sz w:val="20"/>
                <w:szCs w:val="20"/>
              </w:rPr>
            </w:pPr>
            <w:r w:rsidRPr="00E56E39">
              <w:rPr>
                <w:color w:val="000000"/>
                <w:sz w:val="20"/>
                <w:szCs w:val="20"/>
              </w:rPr>
              <w:t>[0.0003]</w:t>
            </w:r>
          </w:p>
        </w:tc>
        <w:tc>
          <w:tcPr>
            <w:tcW w:w="657" w:type="pct"/>
            <w:tcBorders>
              <w:top w:val="nil"/>
              <w:left w:val="nil"/>
              <w:bottom w:val="nil"/>
              <w:right w:val="nil"/>
            </w:tcBorders>
            <w:shd w:val="clear" w:color="auto" w:fill="auto"/>
            <w:noWrap/>
            <w:vAlign w:val="bottom"/>
            <w:hideMark/>
          </w:tcPr>
          <w:p w14:paraId="53714877" w14:textId="77777777" w:rsidR="00E56E39" w:rsidRPr="00E56E39" w:rsidRDefault="00E56E39" w:rsidP="00E56E39">
            <w:pPr>
              <w:jc w:val="center"/>
              <w:rPr>
                <w:rFonts w:eastAsia="Times New Roman"/>
                <w:sz w:val="20"/>
                <w:szCs w:val="20"/>
              </w:rPr>
            </w:pPr>
            <w:r w:rsidRPr="00E56E39">
              <w:rPr>
                <w:color w:val="000000"/>
                <w:sz w:val="20"/>
                <w:szCs w:val="20"/>
              </w:rPr>
              <w:t>[0.0005]</w:t>
            </w:r>
          </w:p>
        </w:tc>
        <w:tc>
          <w:tcPr>
            <w:tcW w:w="681" w:type="pct"/>
            <w:gridSpan w:val="2"/>
            <w:tcBorders>
              <w:top w:val="nil"/>
              <w:left w:val="nil"/>
              <w:bottom w:val="nil"/>
              <w:right w:val="nil"/>
            </w:tcBorders>
            <w:shd w:val="clear" w:color="auto" w:fill="auto"/>
            <w:noWrap/>
            <w:vAlign w:val="bottom"/>
            <w:hideMark/>
          </w:tcPr>
          <w:p w14:paraId="3BF5EB73" w14:textId="77777777" w:rsidR="00E56E39" w:rsidRPr="00E56E39" w:rsidRDefault="00E56E39" w:rsidP="00E56E39">
            <w:pPr>
              <w:jc w:val="center"/>
              <w:rPr>
                <w:rFonts w:eastAsia="Times New Roman"/>
                <w:sz w:val="20"/>
                <w:szCs w:val="20"/>
              </w:rPr>
            </w:pPr>
            <w:r w:rsidRPr="00E56E39">
              <w:rPr>
                <w:color w:val="000000"/>
                <w:sz w:val="20"/>
                <w:szCs w:val="20"/>
              </w:rPr>
              <w:t>[0.0007]</w:t>
            </w:r>
          </w:p>
        </w:tc>
        <w:tc>
          <w:tcPr>
            <w:tcW w:w="680" w:type="pct"/>
            <w:gridSpan w:val="2"/>
            <w:tcBorders>
              <w:top w:val="nil"/>
              <w:left w:val="nil"/>
              <w:bottom w:val="nil"/>
              <w:right w:val="nil"/>
            </w:tcBorders>
            <w:shd w:val="clear" w:color="auto" w:fill="auto"/>
            <w:noWrap/>
            <w:vAlign w:val="bottom"/>
            <w:hideMark/>
          </w:tcPr>
          <w:p w14:paraId="64567C08" w14:textId="77777777" w:rsidR="00E56E39" w:rsidRPr="00E56E39" w:rsidRDefault="00E56E39" w:rsidP="00E56E39">
            <w:pPr>
              <w:jc w:val="center"/>
              <w:rPr>
                <w:rFonts w:eastAsia="Times New Roman"/>
                <w:sz w:val="20"/>
                <w:szCs w:val="20"/>
              </w:rPr>
            </w:pPr>
            <w:r w:rsidRPr="00E56E39">
              <w:rPr>
                <w:color w:val="000000"/>
                <w:sz w:val="20"/>
                <w:szCs w:val="20"/>
              </w:rPr>
              <w:t>[0.0006]</w:t>
            </w:r>
          </w:p>
        </w:tc>
      </w:tr>
      <w:tr w:rsidR="00E56E39" w:rsidRPr="00E56E39" w14:paraId="06DD28E5" w14:textId="77777777" w:rsidTr="00E56E39">
        <w:trPr>
          <w:trHeight w:val="144"/>
        </w:trPr>
        <w:tc>
          <w:tcPr>
            <w:tcW w:w="963" w:type="pct"/>
            <w:tcBorders>
              <w:top w:val="nil"/>
              <w:left w:val="nil"/>
              <w:bottom w:val="nil"/>
              <w:right w:val="nil"/>
            </w:tcBorders>
            <w:shd w:val="clear" w:color="auto" w:fill="auto"/>
            <w:noWrap/>
            <w:vAlign w:val="bottom"/>
            <w:hideMark/>
          </w:tcPr>
          <w:p w14:paraId="2EEBB61B" w14:textId="77777777" w:rsidR="00E56E39" w:rsidRPr="00E56E39" w:rsidRDefault="00E56E39" w:rsidP="00E56E39">
            <w:pPr>
              <w:rPr>
                <w:rFonts w:eastAsia="Times New Roman"/>
                <w:color w:val="000000"/>
                <w:sz w:val="20"/>
                <w:szCs w:val="20"/>
              </w:rPr>
            </w:pPr>
            <w:r w:rsidRPr="00E56E39">
              <w:rPr>
                <w:color w:val="000000"/>
                <w:sz w:val="20"/>
                <w:szCs w:val="20"/>
              </w:rPr>
              <w:t>ARG Temperature</w:t>
            </w:r>
          </w:p>
        </w:tc>
        <w:tc>
          <w:tcPr>
            <w:tcW w:w="673" w:type="pct"/>
            <w:tcBorders>
              <w:top w:val="nil"/>
              <w:left w:val="nil"/>
              <w:bottom w:val="nil"/>
              <w:right w:val="nil"/>
            </w:tcBorders>
            <w:shd w:val="clear" w:color="auto" w:fill="auto"/>
            <w:noWrap/>
            <w:vAlign w:val="bottom"/>
            <w:hideMark/>
          </w:tcPr>
          <w:p w14:paraId="23B5F6C3" w14:textId="77777777" w:rsidR="00E56E39" w:rsidRPr="00E56E39" w:rsidRDefault="00E56E39" w:rsidP="00E56E39">
            <w:pPr>
              <w:jc w:val="center"/>
              <w:rPr>
                <w:rFonts w:eastAsia="Times New Roman"/>
                <w:color w:val="000000"/>
                <w:sz w:val="20"/>
                <w:szCs w:val="20"/>
              </w:rPr>
            </w:pPr>
            <w:r w:rsidRPr="00E56E39">
              <w:rPr>
                <w:color w:val="000000"/>
                <w:sz w:val="20"/>
                <w:szCs w:val="20"/>
              </w:rPr>
              <w:t>-0.0581***</w:t>
            </w:r>
          </w:p>
        </w:tc>
        <w:tc>
          <w:tcPr>
            <w:tcW w:w="673" w:type="pct"/>
            <w:tcBorders>
              <w:top w:val="nil"/>
              <w:left w:val="nil"/>
              <w:bottom w:val="nil"/>
              <w:right w:val="nil"/>
            </w:tcBorders>
            <w:shd w:val="clear" w:color="auto" w:fill="auto"/>
            <w:noWrap/>
            <w:vAlign w:val="bottom"/>
            <w:hideMark/>
          </w:tcPr>
          <w:p w14:paraId="16C85F39" w14:textId="77777777" w:rsidR="00E56E39" w:rsidRPr="00E56E39" w:rsidRDefault="00E56E39" w:rsidP="00E56E39">
            <w:pPr>
              <w:jc w:val="center"/>
              <w:rPr>
                <w:rFonts w:eastAsia="Times New Roman"/>
                <w:sz w:val="20"/>
                <w:szCs w:val="20"/>
              </w:rPr>
            </w:pPr>
            <w:r w:rsidRPr="00E56E39">
              <w:rPr>
                <w:color w:val="000000"/>
                <w:sz w:val="20"/>
                <w:szCs w:val="20"/>
              </w:rPr>
              <w:t>-0.0505***</w:t>
            </w:r>
          </w:p>
        </w:tc>
        <w:tc>
          <w:tcPr>
            <w:tcW w:w="673" w:type="pct"/>
            <w:tcBorders>
              <w:top w:val="nil"/>
              <w:left w:val="nil"/>
              <w:bottom w:val="nil"/>
              <w:right w:val="nil"/>
            </w:tcBorders>
            <w:shd w:val="clear" w:color="auto" w:fill="auto"/>
            <w:noWrap/>
            <w:vAlign w:val="bottom"/>
            <w:hideMark/>
          </w:tcPr>
          <w:p w14:paraId="1FF9D305" w14:textId="77777777" w:rsidR="00E56E39" w:rsidRPr="00E56E39" w:rsidRDefault="00E56E39" w:rsidP="00E56E39">
            <w:pPr>
              <w:jc w:val="center"/>
              <w:rPr>
                <w:rFonts w:eastAsia="Times New Roman"/>
                <w:color w:val="000000"/>
                <w:sz w:val="20"/>
                <w:szCs w:val="20"/>
              </w:rPr>
            </w:pPr>
            <w:r w:rsidRPr="00E56E39">
              <w:rPr>
                <w:color w:val="000000"/>
                <w:sz w:val="20"/>
                <w:szCs w:val="20"/>
              </w:rPr>
              <w:t>-0.0552***</w:t>
            </w:r>
          </w:p>
        </w:tc>
        <w:tc>
          <w:tcPr>
            <w:tcW w:w="657" w:type="pct"/>
            <w:tcBorders>
              <w:top w:val="nil"/>
              <w:left w:val="nil"/>
              <w:bottom w:val="nil"/>
              <w:right w:val="nil"/>
            </w:tcBorders>
            <w:shd w:val="clear" w:color="auto" w:fill="auto"/>
            <w:noWrap/>
            <w:vAlign w:val="bottom"/>
            <w:hideMark/>
          </w:tcPr>
          <w:p w14:paraId="4E211AF7" w14:textId="77777777" w:rsidR="00E56E39" w:rsidRPr="00E56E39" w:rsidRDefault="00E56E39" w:rsidP="00E56E39">
            <w:pPr>
              <w:jc w:val="center"/>
              <w:rPr>
                <w:rFonts w:eastAsia="Times New Roman"/>
                <w:color w:val="000000"/>
                <w:sz w:val="20"/>
                <w:szCs w:val="20"/>
              </w:rPr>
            </w:pPr>
            <w:r w:rsidRPr="00E56E39">
              <w:rPr>
                <w:color w:val="000000"/>
                <w:sz w:val="20"/>
                <w:szCs w:val="20"/>
              </w:rPr>
              <w:t>0.0492**</w:t>
            </w:r>
          </w:p>
        </w:tc>
        <w:tc>
          <w:tcPr>
            <w:tcW w:w="681" w:type="pct"/>
            <w:gridSpan w:val="2"/>
            <w:tcBorders>
              <w:top w:val="nil"/>
              <w:left w:val="nil"/>
              <w:bottom w:val="nil"/>
              <w:right w:val="nil"/>
            </w:tcBorders>
            <w:shd w:val="clear" w:color="auto" w:fill="auto"/>
            <w:noWrap/>
            <w:vAlign w:val="bottom"/>
            <w:hideMark/>
          </w:tcPr>
          <w:p w14:paraId="67145FC0" w14:textId="77777777" w:rsidR="00E56E39" w:rsidRPr="00E56E39" w:rsidRDefault="00E56E39" w:rsidP="00E56E39">
            <w:pPr>
              <w:jc w:val="center"/>
              <w:rPr>
                <w:rFonts w:eastAsia="Times New Roman"/>
                <w:sz w:val="20"/>
                <w:szCs w:val="20"/>
              </w:rPr>
            </w:pPr>
            <w:r w:rsidRPr="00E56E39">
              <w:rPr>
                <w:color w:val="000000"/>
                <w:sz w:val="20"/>
                <w:szCs w:val="20"/>
              </w:rPr>
              <w:t>0.0304</w:t>
            </w:r>
          </w:p>
        </w:tc>
        <w:tc>
          <w:tcPr>
            <w:tcW w:w="680" w:type="pct"/>
            <w:gridSpan w:val="2"/>
            <w:tcBorders>
              <w:top w:val="nil"/>
              <w:left w:val="nil"/>
              <w:bottom w:val="nil"/>
              <w:right w:val="nil"/>
            </w:tcBorders>
            <w:shd w:val="clear" w:color="auto" w:fill="auto"/>
            <w:noWrap/>
            <w:vAlign w:val="bottom"/>
            <w:hideMark/>
          </w:tcPr>
          <w:p w14:paraId="13AA49C8" w14:textId="77777777" w:rsidR="00E56E39" w:rsidRPr="00E56E39" w:rsidRDefault="00E56E39" w:rsidP="00E56E39">
            <w:pPr>
              <w:jc w:val="center"/>
              <w:rPr>
                <w:rFonts w:eastAsia="Times New Roman"/>
                <w:sz w:val="20"/>
                <w:szCs w:val="20"/>
              </w:rPr>
            </w:pPr>
            <w:r w:rsidRPr="00E56E39">
              <w:rPr>
                <w:color w:val="000000"/>
                <w:sz w:val="20"/>
                <w:szCs w:val="20"/>
              </w:rPr>
              <w:t>0.0524**</w:t>
            </w:r>
          </w:p>
        </w:tc>
      </w:tr>
      <w:tr w:rsidR="00E56E39" w:rsidRPr="00E56E39" w14:paraId="6DD61E86" w14:textId="77777777" w:rsidTr="00E56E39">
        <w:trPr>
          <w:trHeight w:val="144"/>
        </w:trPr>
        <w:tc>
          <w:tcPr>
            <w:tcW w:w="963" w:type="pct"/>
            <w:tcBorders>
              <w:top w:val="nil"/>
              <w:left w:val="nil"/>
              <w:bottom w:val="nil"/>
              <w:right w:val="nil"/>
            </w:tcBorders>
            <w:shd w:val="clear" w:color="auto" w:fill="auto"/>
            <w:noWrap/>
            <w:vAlign w:val="bottom"/>
            <w:hideMark/>
          </w:tcPr>
          <w:p w14:paraId="6D76853F"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vAlign w:val="bottom"/>
            <w:hideMark/>
          </w:tcPr>
          <w:p w14:paraId="76E2BA98" w14:textId="77777777" w:rsidR="00E56E39" w:rsidRPr="00E56E39" w:rsidRDefault="00E56E39" w:rsidP="00E56E39">
            <w:pPr>
              <w:jc w:val="center"/>
              <w:rPr>
                <w:rFonts w:eastAsia="Times New Roman"/>
                <w:sz w:val="20"/>
                <w:szCs w:val="20"/>
              </w:rPr>
            </w:pPr>
            <w:r w:rsidRPr="00E56E39">
              <w:rPr>
                <w:color w:val="000000"/>
                <w:sz w:val="20"/>
                <w:szCs w:val="20"/>
              </w:rPr>
              <w:t>[0.0088]</w:t>
            </w:r>
          </w:p>
        </w:tc>
        <w:tc>
          <w:tcPr>
            <w:tcW w:w="673" w:type="pct"/>
            <w:tcBorders>
              <w:top w:val="nil"/>
              <w:left w:val="nil"/>
              <w:bottom w:val="nil"/>
              <w:right w:val="nil"/>
            </w:tcBorders>
            <w:shd w:val="clear" w:color="auto" w:fill="auto"/>
            <w:noWrap/>
            <w:vAlign w:val="bottom"/>
            <w:hideMark/>
          </w:tcPr>
          <w:p w14:paraId="731D4B08" w14:textId="77777777" w:rsidR="00E56E39" w:rsidRPr="00E56E39" w:rsidRDefault="00E56E39" w:rsidP="00E56E39">
            <w:pPr>
              <w:jc w:val="center"/>
              <w:rPr>
                <w:rFonts w:eastAsia="Times New Roman"/>
                <w:sz w:val="20"/>
                <w:szCs w:val="20"/>
              </w:rPr>
            </w:pPr>
            <w:r w:rsidRPr="00E56E39">
              <w:rPr>
                <w:color w:val="000000"/>
                <w:sz w:val="20"/>
                <w:szCs w:val="20"/>
              </w:rPr>
              <w:t>[0.0138]</w:t>
            </w:r>
          </w:p>
        </w:tc>
        <w:tc>
          <w:tcPr>
            <w:tcW w:w="673" w:type="pct"/>
            <w:tcBorders>
              <w:top w:val="nil"/>
              <w:left w:val="nil"/>
              <w:bottom w:val="nil"/>
              <w:right w:val="nil"/>
            </w:tcBorders>
            <w:shd w:val="clear" w:color="auto" w:fill="auto"/>
            <w:noWrap/>
            <w:vAlign w:val="bottom"/>
            <w:hideMark/>
          </w:tcPr>
          <w:p w14:paraId="45D46ED0" w14:textId="77777777" w:rsidR="00E56E39" w:rsidRPr="00E56E39" w:rsidRDefault="00E56E39" w:rsidP="00E56E39">
            <w:pPr>
              <w:jc w:val="center"/>
              <w:rPr>
                <w:rFonts w:eastAsia="Times New Roman"/>
                <w:color w:val="000000"/>
                <w:sz w:val="20"/>
                <w:szCs w:val="20"/>
              </w:rPr>
            </w:pPr>
            <w:r w:rsidRPr="00E56E39">
              <w:rPr>
                <w:color w:val="000000"/>
                <w:sz w:val="20"/>
                <w:szCs w:val="20"/>
              </w:rPr>
              <w:t>[0.0107]</w:t>
            </w:r>
          </w:p>
        </w:tc>
        <w:tc>
          <w:tcPr>
            <w:tcW w:w="657" w:type="pct"/>
            <w:tcBorders>
              <w:top w:val="nil"/>
              <w:left w:val="nil"/>
              <w:bottom w:val="nil"/>
              <w:right w:val="nil"/>
            </w:tcBorders>
            <w:shd w:val="clear" w:color="auto" w:fill="auto"/>
            <w:noWrap/>
            <w:vAlign w:val="bottom"/>
            <w:hideMark/>
          </w:tcPr>
          <w:p w14:paraId="01ABF39D" w14:textId="77777777" w:rsidR="00E56E39" w:rsidRPr="00E56E39" w:rsidRDefault="00E56E39" w:rsidP="00E56E39">
            <w:pPr>
              <w:jc w:val="center"/>
              <w:rPr>
                <w:rFonts w:eastAsia="Times New Roman"/>
                <w:color w:val="000000"/>
                <w:sz w:val="20"/>
                <w:szCs w:val="20"/>
              </w:rPr>
            </w:pPr>
            <w:r w:rsidRPr="00E56E39">
              <w:rPr>
                <w:color w:val="000000"/>
                <w:sz w:val="20"/>
                <w:szCs w:val="20"/>
              </w:rPr>
              <w:t>[0.0200]</w:t>
            </w:r>
          </w:p>
        </w:tc>
        <w:tc>
          <w:tcPr>
            <w:tcW w:w="681" w:type="pct"/>
            <w:gridSpan w:val="2"/>
            <w:tcBorders>
              <w:top w:val="nil"/>
              <w:left w:val="nil"/>
              <w:bottom w:val="nil"/>
              <w:right w:val="nil"/>
            </w:tcBorders>
            <w:shd w:val="clear" w:color="auto" w:fill="auto"/>
            <w:noWrap/>
            <w:vAlign w:val="bottom"/>
            <w:hideMark/>
          </w:tcPr>
          <w:p w14:paraId="3CAD7D8A" w14:textId="77777777" w:rsidR="00E56E39" w:rsidRPr="00E56E39" w:rsidRDefault="00E56E39" w:rsidP="00E56E39">
            <w:pPr>
              <w:jc w:val="center"/>
              <w:rPr>
                <w:rFonts w:eastAsia="Times New Roman"/>
                <w:sz w:val="20"/>
                <w:szCs w:val="20"/>
              </w:rPr>
            </w:pPr>
            <w:r w:rsidRPr="00E56E39">
              <w:rPr>
                <w:color w:val="000000"/>
                <w:sz w:val="20"/>
                <w:szCs w:val="20"/>
              </w:rPr>
              <w:t>[0.0303]</w:t>
            </w:r>
          </w:p>
        </w:tc>
        <w:tc>
          <w:tcPr>
            <w:tcW w:w="680" w:type="pct"/>
            <w:gridSpan w:val="2"/>
            <w:tcBorders>
              <w:top w:val="nil"/>
              <w:left w:val="nil"/>
              <w:bottom w:val="nil"/>
              <w:right w:val="nil"/>
            </w:tcBorders>
            <w:shd w:val="clear" w:color="auto" w:fill="auto"/>
            <w:noWrap/>
            <w:vAlign w:val="bottom"/>
            <w:hideMark/>
          </w:tcPr>
          <w:p w14:paraId="66B5F71E" w14:textId="77777777" w:rsidR="00E56E39" w:rsidRPr="00E56E39" w:rsidRDefault="00E56E39" w:rsidP="00E56E39">
            <w:pPr>
              <w:jc w:val="center"/>
              <w:rPr>
                <w:rFonts w:eastAsia="Times New Roman"/>
                <w:sz w:val="20"/>
                <w:szCs w:val="20"/>
              </w:rPr>
            </w:pPr>
            <w:r w:rsidRPr="00E56E39">
              <w:rPr>
                <w:color w:val="000000"/>
                <w:sz w:val="20"/>
                <w:szCs w:val="20"/>
              </w:rPr>
              <w:t>[0.0259]</w:t>
            </w:r>
          </w:p>
        </w:tc>
      </w:tr>
      <w:tr w:rsidR="00E56E39" w:rsidRPr="00E56E39" w14:paraId="0C7469A3" w14:textId="77777777" w:rsidTr="00E56E39">
        <w:trPr>
          <w:trHeight w:val="144"/>
        </w:trPr>
        <w:tc>
          <w:tcPr>
            <w:tcW w:w="963" w:type="pct"/>
            <w:tcBorders>
              <w:top w:val="nil"/>
              <w:left w:val="nil"/>
              <w:bottom w:val="nil"/>
              <w:right w:val="nil"/>
            </w:tcBorders>
            <w:shd w:val="clear" w:color="auto" w:fill="auto"/>
            <w:noWrap/>
            <w:vAlign w:val="bottom"/>
            <w:hideMark/>
          </w:tcPr>
          <w:p w14:paraId="4A5DF8B5" w14:textId="77777777" w:rsidR="00E56E39" w:rsidRPr="00E56E39" w:rsidRDefault="00E56E39" w:rsidP="00E56E39">
            <w:pPr>
              <w:rPr>
                <w:rFonts w:eastAsia="Times New Roman"/>
                <w:color w:val="000000"/>
                <w:sz w:val="20"/>
                <w:szCs w:val="20"/>
              </w:rPr>
            </w:pPr>
            <w:r w:rsidRPr="00E56E39">
              <w:rPr>
                <w:color w:val="000000"/>
                <w:sz w:val="20"/>
                <w:szCs w:val="20"/>
              </w:rPr>
              <w:t>US Temperature</w:t>
            </w:r>
          </w:p>
        </w:tc>
        <w:tc>
          <w:tcPr>
            <w:tcW w:w="673" w:type="pct"/>
            <w:tcBorders>
              <w:top w:val="nil"/>
              <w:left w:val="nil"/>
              <w:bottom w:val="nil"/>
              <w:right w:val="nil"/>
            </w:tcBorders>
            <w:shd w:val="clear" w:color="auto" w:fill="auto"/>
            <w:noWrap/>
            <w:vAlign w:val="bottom"/>
            <w:hideMark/>
          </w:tcPr>
          <w:p w14:paraId="121B25AD" w14:textId="77777777" w:rsidR="00E56E39" w:rsidRPr="00E56E39" w:rsidRDefault="00E56E39" w:rsidP="00E56E39">
            <w:pPr>
              <w:jc w:val="center"/>
              <w:rPr>
                <w:rFonts w:eastAsia="Times New Roman"/>
                <w:color w:val="000000"/>
                <w:sz w:val="20"/>
                <w:szCs w:val="20"/>
              </w:rPr>
            </w:pPr>
            <w:r w:rsidRPr="00E56E39">
              <w:rPr>
                <w:color w:val="000000"/>
                <w:sz w:val="20"/>
                <w:szCs w:val="20"/>
              </w:rPr>
              <w:t>0.0264***</w:t>
            </w:r>
          </w:p>
        </w:tc>
        <w:tc>
          <w:tcPr>
            <w:tcW w:w="673" w:type="pct"/>
            <w:tcBorders>
              <w:top w:val="nil"/>
              <w:left w:val="nil"/>
              <w:bottom w:val="nil"/>
              <w:right w:val="nil"/>
            </w:tcBorders>
            <w:shd w:val="clear" w:color="auto" w:fill="auto"/>
            <w:noWrap/>
            <w:vAlign w:val="bottom"/>
            <w:hideMark/>
          </w:tcPr>
          <w:p w14:paraId="3681233B" w14:textId="77777777" w:rsidR="00E56E39" w:rsidRPr="00E56E39" w:rsidRDefault="00E56E39" w:rsidP="00E56E39">
            <w:pPr>
              <w:jc w:val="center"/>
              <w:rPr>
                <w:rFonts w:eastAsia="Times New Roman"/>
                <w:color w:val="000000"/>
                <w:sz w:val="20"/>
                <w:szCs w:val="20"/>
              </w:rPr>
            </w:pPr>
            <w:r w:rsidRPr="00E56E39">
              <w:rPr>
                <w:color w:val="000000"/>
                <w:sz w:val="20"/>
                <w:szCs w:val="20"/>
              </w:rPr>
              <w:t>0.0274***</w:t>
            </w:r>
          </w:p>
        </w:tc>
        <w:tc>
          <w:tcPr>
            <w:tcW w:w="673" w:type="pct"/>
            <w:tcBorders>
              <w:top w:val="nil"/>
              <w:left w:val="nil"/>
              <w:bottom w:val="nil"/>
              <w:right w:val="nil"/>
            </w:tcBorders>
            <w:shd w:val="clear" w:color="auto" w:fill="auto"/>
            <w:noWrap/>
            <w:vAlign w:val="bottom"/>
            <w:hideMark/>
          </w:tcPr>
          <w:p w14:paraId="13316FEB" w14:textId="77777777" w:rsidR="00E56E39" w:rsidRPr="00E56E39" w:rsidRDefault="00E56E39" w:rsidP="00E56E39">
            <w:pPr>
              <w:jc w:val="center"/>
              <w:rPr>
                <w:rFonts w:eastAsia="Times New Roman"/>
                <w:color w:val="000000"/>
                <w:sz w:val="20"/>
                <w:szCs w:val="20"/>
              </w:rPr>
            </w:pPr>
            <w:r w:rsidRPr="00E56E39">
              <w:rPr>
                <w:color w:val="000000"/>
                <w:sz w:val="20"/>
                <w:szCs w:val="20"/>
              </w:rPr>
              <w:t>0.0201***</w:t>
            </w:r>
          </w:p>
        </w:tc>
        <w:tc>
          <w:tcPr>
            <w:tcW w:w="657" w:type="pct"/>
            <w:tcBorders>
              <w:top w:val="nil"/>
              <w:left w:val="nil"/>
              <w:bottom w:val="nil"/>
              <w:right w:val="nil"/>
            </w:tcBorders>
            <w:shd w:val="clear" w:color="auto" w:fill="auto"/>
            <w:noWrap/>
            <w:vAlign w:val="bottom"/>
            <w:hideMark/>
          </w:tcPr>
          <w:p w14:paraId="6A9F49E8" w14:textId="77777777" w:rsidR="00E56E39" w:rsidRPr="00E56E39" w:rsidRDefault="00E56E39" w:rsidP="00E56E39">
            <w:pPr>
              <w:jc w:val="center"/>
              <w:rPr>
                <w:rFonts w:eastAsia="Times New Roman"/>
                <w:color w:val="000000"/>
                <w:sz w:val="20"/>
                <w:szCs w:val="20"/>
              </w:rPr>
            </w:pPr>
            <w:r w:rsidRPr="00E56E39">
              <w:rPr>
                <w:color w:val="000000"/>
                <w:sz w:val="20"/>
                <w:szCs w:val="20"/>
              </w:rPr>
              <w:t>0.0468***</w:t>
            </w:r>
          </w:p>
        </w:tc>
        <w:tc>
          <w:tcPr>
            <w:tcW w:w="681" w:type="pct"/>
            <w:gridSpan w:val="2"/>
            <w:tcBorders>
              <w:top w:val="nil"/>
              <w:left w:val="nil"/>
              <w:bottom w:val="nil"/>
              <w:right w:val="nil"/>
            </w:tcBorders>
            <w:shd w:val="clear" w:color="auto" w:fill="auto"/>
            <w:noWrap/>
            <w:vAlign w:val="bottom"/>
            <w:hideMark/>
          </w:tcPr>
          <w:p w14:paraId="7BE34AAE" w14:textId="77777777" w:rsidR="00E56E39" w:rsidRPr="00E56E39" w:rsidRDefault="00E56E39" w:rsidP="00E56E39">
            <w:pPr>
              <w:jc w:val="center"/>
              <w:rPr>
                <w:rFonts w:eastAsia="Times New Roman"/>
                <w:sz w:val="20"/>
                <w:szCs w:val="20"/>
              </w:rPr>
            </w:pPr>
            <w:r w:rsidRPr="00E56E39">
              <w:rPr>
                <w:color w:val="000000"/>
                <w:sz w:val="20"/>
                <w:szCs w:val="20"/>
              </w:rPr>
              <w:t>0.0410***</w:t>
            </w:r>
          </w:p>
        </w:tc>
        <w:tc>
          <w:tcPr>
            <w:tcW w:w="680" w:type="pct"/>
            <w:gridSpan w:val="2"/>
            <w:tcBorders>
              <w:top w:val="nil"/>
              <w:left w:val="nil"/>
              <w:bottom w:val="nil"/>
              <w:right w:val="nil"/>
            </w:tcBorders>
            <w:shd w:val="clear" w:color="auto" w:fill="auto"/>
            <w:noWrap/>
            <w:vAlign w:val="bottom"/>
            <w:hideMark/>
          </w:tcPr>
          <w:p w14:paraId="59B4E9A6" w14:textId="77777777" w:rsidR="00E56E39" w:rsidRPr="00E56E39" w:rsidRDefault="00E56E39" w:rsidP="00E56E39">
            <w:pPr>
              <w:jc w:val="center"/>
              <w:rPr>
                <w:rFonts w:eastAsia="Times New Roman"/>
                <w:sz w:val="20"/>
                <w:szCs w:val="20"/>
              </w:rPr>
            </w:pPr>
            <w:r w:rsidRPr="00E56E39">
              <w:rPr>
                <w:color w:val="000000"/>
                <w:sz w:val="20"/>
                <w:szCs w:val="20"/>
              </w:rPr>
              <w:t>0.0437***</w:t>
            </w:r>
          </w:p>
        </w:tc>
      </w:tr>
      <w:tr w:rsidR="00E56E39" w:rsidRPr="00E56E39" w14:paraId="5878E598" w14:textId="77777777" w:rsidTr="00E56E39">
        <w:trPr>
          <w:trHeight w:val="144"/>
        </w:trPr>
        <w:tc>
          <w:tcPr>
            <w:tcW w:w="963" w:type="pct"/>
            <w:tcBorders>
              <w:top w:val="nil"/>
              <w:left w:val="nil"/>
              <w:bottom w:val="nil"/>
              <w:right w:val="nil"/>
            </w:tcBorders>
            <w:shd w:val="clear" w:color="auto" w:fill="auto"/>
            <w:noWrap/>
            <w:vAlign w:val="bottom"/>
            <w:hideMark/>
          </w:tcPr>
          <w:p w14:paraId="69054E01"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vAlign w:val="bottom"/>
            <w:hideMark/>
          </w:tcPr>
          <w:p w14:paraId="0B8E7A9F" w14:textId="77777777" w:rsidR="00E56E39" w:rsidRPr="00E56E39" w:rsidRDefault="00E56E39" w:rsidP="00E56E39">
            <w:pPr>
              <w:jc w:val="center"/>
              <w:rPr>
                <w:rFonts w:eastAsia="Times New Roman"/>
                <w:color w:val="000000"/>
                <w:sz w:val="20"/>
                <w:szCs w:val="20"/>
              </w:rPr>
            </w:pPr>
            <w:r w:rsidRPr="00E56E39">
              <w:rPr>
                <w:color w:val="000000"/>
                <w:sz w:val="20"/>
                <w:szCs w:val="20"/>
              </w:rPr>
              <w:t>[0.0040]</w:t>
            </w:r>
          </w:p>
        </w:tc>
        <w:tc>
          <w:tcPr>
            <w:tcW w:w="673" w:type="pct"/>
            <w:tcBorders>
              <w:top w:val="nil"/>
              <w:left w:val="nil"/>
              <w:bottom w:val="nil"/>
              <w:right w:val="nil"/>
            </w:tcBorders>
            <w:shd w:val="clear" w:color="auto" w:fill="auto"/>
            <w:noWrap/>
            <w:vAlign w:val="bottom"/>
            <w:hideMark/>
          </w:tcPr>
          <w:p w14:paraId="7402DBB5" w14:textId="77777777" w:rsidR="00E56E39" w:rsidRPr="00E56E39" w:rsidRDefault="00E56E39" w:rsidP="00E56E39">
            <w:pPr>
              <w:jc w:val="center"/>
              <w:rPr>
                <w:rFonts w:eastAsia="Times New Roman"/>
                <w:color w:val="000000"/>
                <w:sz w:val="20"/>
                <w:szCs w:val="20"/>
              </w:rPr>
            </w:pPr>
            <w:r w:rsidRPr="00E56E39">
              <w:rPr>
                <w:color w:val="000000"/>
                <w:sz w:val="20"/>
                <w:szCs w:val="20"/>
              </w:rPr>
              <w:t>[0.0044]</w:t>
            </w:r>
          </w:p>
        </w:tc>
        <w:tc>
          <w:tcPr>
            <w:tcW w:w="673" w:type="pct"/>
            <w:tcBorders>
              <w:top w:val="nil"/>
              <w:left w:val="nil"/>
              <w:bottom w:val="nil"/>
              <w:right w:val="nil"/>
            </w:tcBorders>
            <w:shd w:val="clear" w:color="auto" w:fill="auto"/>
            <w:noWrap/>
            <w:vAlign w:val="bottom"/>
            <w:hideMark/>
          </w:tcPr>
          <w:p w14:paraId="2CB3A691" w14:textId="77777777" w:rsidR="00E56E39" w:rsidRPr="00E56E39" w:rsidRDefault="00E56E39" w:rsidP="00E56E39">
            <w:pPr>
              <w:jc w:val="center"/>
              <w:rPr>
                <w:rFonts w:eastAsia="Times New Roman"/>
                <w:color w:val="000000"/>
                <w:sz w:val="20"/>
                <w:szCs w:val="20"/>
              </w:rPr>
            </w:pPr>
            <w:r w:rsidRPr="00E56E39">
              <w:rPr>
                <w:color w:val="000000"/>
                <w:sz w:val="20"/>
                <w:szCs w:val="20"/>
              </w:rPr>
              <w:t>[0.0038]</w:t>
            </w:r>
          </w:p>
        </w:tc>
        <w:tc>
          <w:tcPr>
            <w:tcW w:w="657" w:type="pct"/>
            <w:tcBorders>
              <w:top w:val="nil"/>
              <w:left w:val="nil"/>
              <w:bottom w:val="nil"/>
              <w:right w:val="nil"/>
            </w:tcBorders>
            <w:shd w:val="clear" w:color="auto" w:fill="auto"/>
            <w:noWrap/>
            <w:vAlign w:val="bottom"/>
            <w:hideMark/>
          </w:tcPr>
          <w:p w14:paraId="0309CD3D" w14:textId="77777777" w:rsidR="00E56E39" w:rsidRPr="00E56E39" w:rsidRDefault="00E56E39" w:rsidP="00E56E39">
            <w:pPr>
              <w:jc w:val="center"/>
              <w:rPr>
                <w:rFonts w:eastAsia="Times New Roman"/>
                <w:color w:val="000000"/>
                <w:sz w:val="20"/>
                <w:szCs w:val="20"/>
              </w:rPr>
            </w:pPr>
            <w:r w:rsidRPr="00E56E39">
              <w:rPr>
                <w:color w:val="000000"/>
                <w:sz w:val="20"/>
                <w:szCs w:val="20"/>
              </w:rPr>
              <w:t>[0.0043]</w:t>
            </w:r>
          </w:p>
        </w:tc>
        <w:tc>
          <w:tcPr>
            <w:tcW w:w="681" w:type="pct"/>
            <w:gridSpan w:val="2"/>
            <w:tcBorders>
              <w:top w:val="nil"/>
              <w:left w:val="nil"/>
              <w:bottom w:val="nil"/>
              <w:right w:val="nil"/>
            </w:tcBorders>
            <w:shd w:val="clear" w:color="auto" w:fill="auto"/>
            <w:noWrap/>
            <w:vAlign w:val="bottom"/>
            <w:hideMark/>
          </w:tcPr>
          <w:p w14:paraId="2A13585B" w14:textId="77777777" w:rsidR="00E56E39" w:rsidRPr="00E56E39" w:rsidRDefault="00E56E39" w:rsidP="00E56E39">
            <w:pPr>
              <w:jc w:val="center"/>
              <w:rPr>
                <w:rFonts w:eastAsia="Times New Roman"/>
                <w:sz w:val="20"/>
                <w:szCs w:val="20"/>
              </w:rPr>
            </w:pPr>
            <w:r w:rsidRPr="00E56E39">
              <w:rPr>
                <w:color w:val="000000"/>
                <w:sz w:val="20"/>
                <w:szCs w:val="20"/>
              </w:rPr>
              <w:t>[0.0053]</w:t>
            </w:r>
          </w:p>
        </w:tc>
        <w:tc>
          <w:tcPr>
            <w:tcW w:w="680" w:type="pct"/>
            <w:gridSpan w:val="2"/>
            <w:tcBorders>
              <w:top w:val="nil"/>
              <w:left w:val="nil"/>
              <w:bottom w:val="nil"/>
              <w:right w:val="nil"/>
            </w:tcBorders>
            <w:shd w:val="clear" w:color="auto" w:fill="auto"/>
            <w:noWrap/>
            <w:vAlign w:val="bottom"/>
            <w:hideMark/>
          </w:tcPr>
          <w:p w14:paraId="43316192" w14:textId="77777777" w:rsidR="00E56E39" w:rsidRPr="00E56E39" w:rsidRDefault="00E56E39" w:rsidP="00E56E39">
            <w:pPr>
              <w:jc w:val="center"/>
              <w:rPr>
                <w:rFonts w:eastAsia="Times New Roman"/>
                <w:sz w:val="20"/>
                <w:szCs w:val="20"/>
              </w:rPr>
            </w:pPr>
            <w:r w:rsidRPr="00E56E39">
              <w:rPr>
                <w:color w:val="000000"/>
                <w:sz w:val="20"/>
                <w:szCs w:val="20"/>
              </w:rPr>
              <w:t>[0.0050]</w:t>
            </w:r>
          </w:p>
        </w:tc>
      </w:tr>
      <w:tr w:rsidR="00E56E39" w:rsidRPr="00E56E39" w14:paraId="56F27A42" w14:textId="77777777" w:rsidTr="00E56E39">
        <w:trPr>
          <w:trHeight w:val="144"/>
        </w:trPr>
        <w:tc>
          <w:tcPr>
            <w:tcW w:w="963" w:type="pct"/>
            <w:tcBorders>
              <w:top w:val="nil"/>
              <w:left w:val="nil"/>
              <w:bottom w:val="nil"/>
              <w:right w:val="nil"/>
            </w:tcBorders>
            <w:shd w:val="clear" w:color="auto" w:fill="auto"/>
            <w:noWrap/>
            <w:vAlign w:val="bottom"/>
            <w:hideMark/>
          </w:tcPr>
          <w:p w14:paraId="310CE3F8" w14:textId="77777777" w:rsidR="00E56E39" w:rsidRPr="00E56E39" w:rsidRDefault="00E56E39" w:rsidP="00E56E39">
            <w:pPr>
              <w:rPr>
                <w:rFonts w:eastAsia="Times New Roman"/>
                <w:color w:val="000000"/>
                <w:sz w:val="20"/>
                <w:szCs w:val="20"/>
              </w:rPr>
            </w:pPr>
            <w:r w:rsidRPr="00E56E39">
              <w:rPr>
                <w:color w:val="000000"/>
                <w:sz w:val="20"/>
                <w:szCs w:val="20"/>
              </w:rPr>
              <w:t>ARG Precipitation</w:t>
            </w:r>
          </w:p>
        </w:tc>
        <w:tc>
          <w:tcPr>
            <w:tcW w:w="673" w:type="pct"/>
            <w:tcBorders>
              <w:top w:val="nil"/>
              <w:left w:val="nil"/>
              <w:bottom w:val="nil"/>
              <w:right w:val="nil"/>
            </w:tcBorders>
            <w:shd w:val="clear" w:color="auto" w:fill="auto"/>
            <w:noWrap/>
            <w:vAlign w:val="bottom"/>
            <w:hideMark/>
          </w:tcPr>
          <w:p w14:paraId="56925C36" w14:textId="77777777" w:rsidR="00E56E39" w:rsidRPr="00E56E39" w:rsidRDefault="00E56E39" w:rsidP="00E56E39">
            <w:pPr>
              <w:jc w:val="center"/>
              <w:rPr>
                <w:rFonts w:eastAsia="Times New Roman"/>
                <w:color w:val="000000"/>
                <w:sz w:val="20"/>
                <w:szCs w:val="20"/>
              </w:rPr>
            </w:pPr>
            <w:r w:rsidRPr="00E56E39">
              <w:rPr>
                <w:color w:val="000000"/>
                <w:sz w:val="20"/>
                <w:szCs w:val="20"/>
              </w:rPr>
              <w:t>0.0001</w:t>
            </w:r>
          </w:p>
        </w:tc>
        <w:tc>
          <w:tcPr>
            <w:tcW w:w="673" w:type="pct"/>
            <w:tcBorders>
              <w:top w:val="nil"/>
              <w:left w:val="nil"/>
              <w:bottom w:val="nil"/>
              <w:right w:val="nil"/>
            </w:tcBorders>
            <w:shd w:val="clear" w:color="auto" w:fill="auto"/>
            <w:noWrap/>
            <w:vAlign w:val="bottom"/>
            <w:hideMark/>
          </w:tcPr>
          <w:p w14:paraId="47E86985" w14:textId="77777777" w:rsidR="00E56E39" w:rsidRPr="00E56E39" w:rsidRDefault="00E56E39" w:rsidP="00E56E39">
            <w:pPr>
              <w:jc w:val="center"/>
              <w:rPr>
                <w:rFonts w:eastAsia="Times New Roman"/>
                <w:color w:val="000000"/>
                <w:sz w:val="20"/>
                <w:szCs w:val="20"/>
              </w:rPr>
            </w:pPr>
            <w:r w:rsidRPr="00E56E39">
              <w:rPr>
                <w:color w:val="000000"/>
                <w:sz w:val="20"/>
                <w:szCs w:val="20"/>
              </w:rPr>
              <w:t>0.0001</w:t>
            </w:r>
          </w:p>
        </w:tc>
        <w:tc>
          <w:tcPr>
            <w:tcW w:w="673" w:type="pct"/>
            <w:tcBorders>
              <w:top w:val="nil"/>
              <w:left w:val="nil"/>
              <w:bottom w:val="nil"/>
              <w:right w:val="nil"/>
            </w:tcBorders>
            <w:shd w:val="clear" w:color="auto" w:fill="auto"/>
            <w:noWrap/>
            <w:vAlign w:val="bottom"/>
            <w:hideMark/>
          </w:tcPr>
          <w:p w14:paraId="3A24EE5B" w14:textId="77777777" w:rsidR="00E56E39" w:rsidRPr="00E56E39" w:rsidRDefault="00E56E39" w:rsidP="00E56E39">
            <w:pPr>
              <w:jc w:val="center"/>
              <w:rPr>
                <w:rFonts w:eastAsia="Times New Roman"/>
                <w:color w:val="000000"/>
                <w:sz w:val="20"/>
                <w:szCs w:val="20"/>
              </w:rPr>
            </w:pPr>
            <w:r w:rsidRPr="00E56E39">
              <w:rPr>
                <w:color w:val="000000"/>
                <w:sz w:val="20"/>
                <w:szCs w:val="20"/>
              </w:rPr>
              <w:t>0.0001</w:t>
            </w:r>
          </w:p>
        </w:tc>
        <w:tc>
          <w:tcPr>
            <w:tcW w:w="657" w:type="pct"/>
            <w:tcBorders>
              <w:top w:val="nil"/>
              <w:left w:val="nil"/>
              <w:bottom w:val="nil"/>
              <w:right w:val="nil"/>
            </w:tcBorders>
            <w:shd w:val="clear" w:color="auto" w:fill="auto"/>
            <w:noWrap/>
            <w:vAlign w:val="bottom"/>
            <w:hideMark/>
          </w:tcPr>
          <w:p w14:paraId="35D8E723" w14:textId="77777777" w:rsidR="00E56E39" w:rsidRPr="00E56E39" w:rsidRDefault="00E56E39" w:rsidP="00E56E39">
            <w:pPr>
              <w:jc w:val="center"/>
              <w:rPr>
                <w:rFonts w:eastAsia="Times New Roman"/>
                <w:sz w:val="20"/>
                <w:szCs w:val="20"/>
              </w:rPr>
            </w:pPr>
            <w:r w:rsidRPr="00E56E39">
              <w:rPr>
                <w:color w:val="000000"/>
                <w:sz w:val="20"/>
                <w:szCs w:val="20"/>
              </w:rPr>
              <w:t>0.0002</w:t>
            </w:r>
          </w:p>
        </w:tc>
        <w:tc>
          <w:tcPr>
            <w:tcW w:w="681" w:type="pct"/>
            <w:gridSpan w:val="2"/>
            <w:tcBorders>
              <w:top w:val="nil"/>
              <w:left w:val="nil"/>
              <w:bottom w:val="nil"/>
              <w:right w:val="nil"/>
            </w:tcBorders>
            <w:shd w:val="clear" w:color="auto" w:fill="auto"/>
            <w:noWrap/>
            <w:vAlign w:val="bottom"/>
            <w:hideMark/>
          </w:tcPr>
          <w:p w14:paraId="5D27E787" w14:textId="77777777" w:rsidR="00E56E39" w:rsidRPr="00E56E39" w:rsidRDefault="00E56E39" w:rsidP="00E56E39">
            <w:pPr>
              <w:jc w:val="center"/>
              <w:rPr>
                <w:rFonts w:eastAsia="Times New Roman"/>
                <w:sz w:val="20"/>
                <w:szCs w:val="20"/>
              </w:rPr>
            </w:pPr>
            <w:r w:rsidRPr="00E56E39">
              <w:rPr>
                <w:color w:val="000000"/>
                <w:sz w:val="20"/>
                <w:szCs w:val="20"/>
              </w:rPr>
              <w:t>0.0006</w:t>
            </w:r>
          </w:p>
        </w:tc>
        <w:tc>
          <w:tcPr>
            <w:tcW w:w="680" w:type="pct"/>
            <w:gridSpan w:val="2"/>
            <w:tcBorders>
              <w:top w:val="nil"/>
              <w:left w:val="nil"/>
              <w:bottom w:val="nil"/>
              <w:right w:val="nil"/>
            </w:tcBorders>
            <w:shd w:val="clear" w:color="auto" w:fill="auto"/>
            <w:noWrap/>
            <w:vAlign w:val="bottom"/>
            <w:hideMark/>
          </w:tcPr>
          <w:p w14:paraId="5EEA20A0" w14:textId="77777777" w:rsidR="00E56E39" w:rsidRPr="00E56E39" w:rsidRDefault="00E56E39" w:rsidP="00E56E39">
            <w:pPr>
              <w:jc w:val="center"/>
              <w:rPr>
                <w:rFonts w:eastAsia="Times New Roman"/>
                <w:sz w:val="20"/>
                <w:szCs w:val="20"/>
              </w:rPr>
            </w:pPr>
            <w:r w:rsidRPr="00E56E39">
              <w:rPr>
                <w:color w:val="000000"/>
                <w:sz w:val="20"/>
                <w:szCs w:val="20"/>
              </w:rPr>
              <w:t>0.0003</w:t>
            </w:r>
          </w:p>
        </w:tc>
      </w:tr>
      <w:tr w:rsidR="00E56E39" w:rsidRPr="00E56E39" w14:paraId="43455590" w14:textId="77777777" w:rsidTr="00E56E39">
        <w:trPr>
          <w:trHeight w:val="144"/>
        </w:trPr>
        <w:tc>
          <w:tcPr>
            <w:tcW w:w="963" w:type="pct"/>
            <w:tcBorders>
              <w:top w:val="nil"/>
              <w:left w:val="nil"/>
              <w:bottom w:val="nil"/>
              <w:right w:val="nil"/>
            </w:tcBorders>
            <w:shd w:val="clear" w:color="auto" w:fill="auto"/>
            <w:noWrap/>
            <w:vAlign w:val="bottom"/>
            <w:hideMark/>
          </w:tcPr>
          <w:p w14:paraId="2F49118A"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vAlign w:val="bottom"/>
            <w:hideMark/>
          </w:tcPr>
          <w:p w14:paraId="2132B3A0" w14:textId="77777777" w:rsidR="00E56E39" w:rsidRPr="00E56E39" w:rsidRDefault="00E56E39" w:rsidP="00E56E39">
            <w:pPr>
              <w:jc w:val="center"/>
              <w:rPr>
                <w:rFonts w:eastAsia="Times New Roman"/>
                <w:sz w:val="20"/>
                <w:szCs w:val="20"/>
              </w:rPr>
            </w:pPr>
            <w:r w:rsidRPr="00E56E39">
              <w:rPr>
                <w:color w:val="000000"/>
                <w:sz w:val="20"/>
                <w:szCs w:val="20"/>
              </w:rPr>
              <w:t>[0.0001]</w:t>
            </w:r>
          </w:p>
        </w:tc>
        <w:tc>
          <w:tcPr>
            <w:tcW w:w="673" w:type="pct"/>
            <w:tcBorders>
              <w:top w:val="nil"/>
              <w:left w:val="nil"/>
              <w:bottom w:val="nil"/>
              <w:right w:val="nil"/>
            </w:tcBorders>
            <w:shd w:val="clear" w:color="auto" w:fill="auto"/>
            <w:noWrap/>
            <w:vAlign w:val="bottom"/>
            <w:hideMark/>
          </w:tcPr>
          <w:p w14:paraId="3121C875" w14:textId="77777777" w:rsidR="00E56E39" w:rsidRPr="00E56E39" w:rsidRDefault="00E56E39" w:rsidP="00E56E39">
            <w:pPr>
              <w:jc w:val="center"/>
              <w:rPr>
                <w:rFonts w:eastAsia="Times New Roman"/>
                <w:color w:val="000000"/>
                <w:sz w:val="20"/>
                <w:szCs w:val="20"/>
              </w:rPr>
            </w:pPr>
            <w:r w:rsidRPr="00E56E39">
              <w:rPr>
                <w:color w:val="000000"/>
                <w:sz w:val="20"/>
                <w:szCs w:val="20"/>
              </w:rPr>
              <w:t>[0.0002]</w:t>
            </w:r>
          </w:p>
        </w:tc>
        <w:tc>
          <w:tcPr>
            <w:tcW w:w="673" w:type="pct"/>
            <w:tcBorders>
              <w:top w:val="nil"/>
              <w:left w:val="nil"/>
              <w:bottom w:val="nil"/>
              <w:right w:val="nil"/>
            </w:tcBorders>
            <w:shd w:val="clear" w:color="auto" w:fill="auto"/>
            <w:noWrap/>
            <w:vAlign w:val="bottom"/>
            <w:hideMark/>
          </w:tcPr>
          <w:p w14:paraId="78140758" w14:textId="77777777" w:rsidR="00E56E39" w:rsidRPr="00E56E39" w:rsidRDefault="00E56E39" w:rsidP="00E56E39">
            <w:pPr>
              <w:jc w:val="center"/>
              <w:rPr>
                <w:rFonts w:eastAsia="Times New Roman"/>
                <w:color w:val="000000"/>
                <w:sz w:val="20"/>
                <w:szCs w:val="20"/>
              </w:rPr>
            </w:pPr>
            <w:r w:rsidRPr="00E56E39">
              <w:rPr>
                <w:color w:val="000000"/>
                <w:sz w:val="20"/>
                <w:szCs w:val="20"/>
              </w:rPr>
              <w:t>[0.0002]</w:t>
            </w:r>
          </w:p>
        </w:tc>
        <w:tc>
          <w:tcPr>
            <w:tcW w:w="657" w:type="pct"/>
            <w:tcBorders>
              <w:top w:val="nil"/>
              <w:left w:val="nil"/>
              <w:bottom w:val="nil"/>
              <w:right w:val="nil"/>
            </w:tcBorders>
            <w:shd w:val="clear" w:color="auto" w:fill="auto"/>
            <w:noWrap/>
            <w:vAlign w:val="bottom"/>
            <w:hideMark/>
          </w:tcPr>
          <w:p w14:paraId="336AA8D1" w14:textId="77777777" w:rsidR="00E56E39" w:rsidRPr="00E56E39" w:rsidRDefault="00E56E39" w:rsidP="00E56E39">
            <w:pPr>
              <w:jc w:val="center"/>
              <w:rPr>
                <w:rFonts w:eastAsia="Times New Roman"/>
                <w:sz w:val="20"/>
                <w:szCs w:val="20"/>
              </w:rPr>
            </w:pPr>
            <w:r w:rsidRPr="00E56E39">
              <w:rPr>
                <w:color w:val="000000"/>
                <w:sz w:val="20"/>
                <w:szCs w:val="20"/>
              </w:rPr>
              <w:t>[0.0003]</w:t>
            </w:r>
          </w:p>
        </w:tc>
        <w:tc>
          <w:tcPr>
            <w:tcW w:w="681" w:type="pct"/>
            <w:gridSpan w:val="2"/>
            <w:tcBorders>
              <w:top w:val="nil"/>
              <w:left w:val="nil"/>
              <w:bottom w:val="nil"/>
              <w:right w:val="nil"/>
            </w:tcBorders>
            <w:shd w:val="clear" w:color="auto" w:fill="auto"/>
            <w:noWrap/>
            <w:vAlign w:val="bottom"/>
            <w:hideMark/>
          </w:tcPr>
          <w:p w14:paraId="1DDB187E" w14:textId="77777777" w:rsidR="00E56E39" w:rsidRPr="00E56E39" w:rsidRDefault="00E56E39" w:rsidP="00E56E39">
            <w:pPr>
              <w:jc w:val="center"/>
              <w:rPr>
                <w:rFonts w:eastAsia="Times New Roman"/>
                <w:sz w:val="20"/>
                <w:szCs w:val="20"/>
              </w:rPr>
            </w:pPr>
            <w:r w:rsidRPr="00E56E39">
              <w:rPr>
                <w:color w:val="000000"/>
                <w:sz w:val="20"/>
                <w:szCs w:val="20"/>
              </w:rPr>
              <w:t>[0.0005]</w:t>
            </w:r>
          </w:p>
        </w:tc>
        <w:tc>
          <w:tcPr>
            <w:tcW w:w="680" w:type="pct"/>
            <w:gridSpan w:val="2"/>
            <w:tcBorders>
              <w:top w:val="nil"/>
              <w:left w:val="nil"/>
              <w:bottom w:val="nil"/>
              <w:right w:val="nil"/>
            </w:tcBorders>
            <w:shd w:val="clear" w:color="auto" w:fill="auto"/>
            <w:noWrap/>
            <w:vAlign w:val="bottom"/>
            <w:hideMark/>
          </w:tcPr>
          <w:p w14:paraId="794766F2" w14:textId="77777777" w:rsidR="00E56E39" w:rsidRPr="00E56E39" w:rsidRDefault="00E56E39" w:rsidP="00E56E39">
            <w:pPr>
              <w:jc w:val="center"/>
              <w:rPr>
                <w:rFonts w:eastAsia="Times New Roman"/>
                <w:sz w:val="20"/>
                <w:szCs w:val="20"/>
              </w:rPr>
            </w:pPr>
            <w:r w:rsidRPr="00E56E39">
              <w:rPr>
                <w:color w:val="000000"/>
                <w:sz w:val="20"/>
                <w:szCs w:val="20"/>
              </w:rPr>
              <w:t>[0.0004]</w:t>
            </w:r>
          </w:p>
        </w:tc>
      </w:tr>
      <w:tr w:rsidR="00E56E39" w:rsidRPr="00E56E39" w14:paraId="1E08D890" w14:textId="77777777" w:rsidTr="00E56E39">
        <w:trPr>
          <w:trHeight w:val="144"/>
        </w:trPr>
        <w:tc>
          <w:tcPr>
            <w:tcW w:w="963" w:type="pct"/>
            <w:tcBorders>
              <w:top w:val="nil"/>
              <w:left w:val="nil"/>
              <w:bottom w:val="nil"/>
              <w:right w:val="nil"/>
            </w:tcBorders>
            <w:shd w:val="clear" w:color="auto" w:fill="auto"/>
            <w:noWrap/>
            <w:vAlign w:val="bottom"/>
            <w:hideMark/>
          </w:tcPr>
          <w:p w14:paraId="55F054B2" w14:textId="77777777" w:rsidR="00E56E39" w:rsidRPr="00E56E39" w:rsidRDefault="00E56E39" w:rsidP="00E56E39">
            <w:pPr>
              <w:rPr>
                <w:rFonts w:eastAsia="Times New Roman"/>
                <w:color w:val="000000"/>
                <w:sz w:val="20"/>
                <w:szCs w:val="20"/>
              </w:rPr>
            </w:pPr>
            <w:r w:rsidRPr="00E56E39">
              <w:rPr>
                <w:color w:val="000000"/>
                <w:sz w:val="20"/>
                <w:szCs w:val="20"/>
              </w:rPr>
              <w:t>US Precipitation</w:t>
            </w:r>
          </w:p>
        </w:tc>
        <w:tc>
          <w:tcPr>
            <w:tcW w:w="673" w:type="pct"/>
            <w:tcBorders>
              <w:top w:val="nil"/>
              <w:left w:val="nil"/>
              <w:bottom w:val="nil"/>
              <w:right w:val="nil"/>
            </w:tcBorders>
            <w:shd w:val="clear" w:color="auto" w:fill="auto"/>
            <w:noWrap/>
            <w:vAlign w:val="bottom"/>
            <w:hideMark/>
          </w:tcPr>
          <w:p w14:paraId="7FEE1344" w14:textId="77777777" w:rsidR="00E56E39" w:rsidRPr="00E56E39" w:rsidRDefault="00E56E39" w:rsidP="00E56E39">
            <w:pPr>
              <w:jc w:val="center"/>
              <w:rPr>
                <w:rFonts w:eastAsia="Times New Roman"/>
                <w:color w:val="000000"/>
                <w:sz w:val="20"/>
                <w:szCs w:val="20"/>
              </w:rPr>
            </w:pPr>
            <w:r w:rsidRPr="00E56E39">
              <w:rPr>
                <w:color w:val="000000"/>
                <w:sz w:val="20"/>
                <w:szCs w:val="20"/>
              </w:rPr>
              <w:t>-0.0002***</w:t>
            </w:r>
          </w:p>
        </w:tc>
        <w:tc>
          <w:tcPr>
            <w:tcW w:w="673" w:type="pct"/>
            <w:tcBorders>
              <w:top w:val="nil"/>
              <w:left w:val="nil"/>
              <w:bottom w:val="nil"/>
              <w:right w:val="nil"/>
            </w:tcBorders>
            <w:shd w:val="clear" w:color="auto" w:fill="auto"/>
            <w:noWrap/>
            <w:vAlign w:val="bottom"/>
            <w:hideMark/>
          </w:tcPr>
          <w:p w14:paraId="6B661967" w14:textId="77777777" w:rsidR="00E56E39" w:rsidRPr="00E56E39" w:rsidRDefault="00E56E39" w:rsidP="00E56E39">
            <w:pPr>
              <w:jc w:val="center"/>
              <w:rPr>
                <w:rFonts w:eastAsia="Times New Roman"/>
                <w:sz w:val="20"/>
                <w:szCs w:val="20"/>
              </w:rPr>
            </w:pPr>
            <w:r w:rsidRPr="00E56E39">
              <w:rPr>
                <w:color w:val="000000"/>
                <w:sz w:val="20"/>
                <w:szCs w:val="20"/>
              </w:rPr>
              <w:t>-0.0001**</w:t>
            </w:r>
          </w:p>
        </w:tc>
        <w:tc>
          <w:tcPr>
            <w:tcW w:w="673" w:type="pct"/>
            <w:tcBorders>
              <w:top w:val="nil"/>
              <w:left w:val="nil"/>
              <w:bottom w:val="nil"/>
              <w:right w:val="nil"/>
            </w:tcBorders>
            <w:shd w:val="clear" w:color="auto" w:fill="auto"/>
            <w:noWrap/>
            <w:vAlign w:val="bottom"/>
            <w:hideMark/>
          </w:tcPr>
          <w:p w14:paraId="46E96E71" w14:textId="77777777" w:rsidR="00E56E39" w:rsidRPr="00E56E39" w:rsidRDefault="00E56E39" w:rsidP="00E56E39">
            <w:pPr>
              <w:jc w:val="center"/>
              <w:rPr>
                <w:rFonts w:eastAsia="Times New Roman"/>
                <w:color w:val="000000"/>
                <w:sz w:val="20"/>
                <w:szCs w:val="20"/>
              </w:rPr>
            </w:pPr>
            <w:r w:rsidRPr="00E56E39">
              <w:rPr>
                <w:color w:val="000000"/>
                <w:sz w:val="20"/>
                <w:szCs w:val="20"/>
              </w:rPr>
              <w:t>-0.0001*</w:t>
            </w:r>
          </w:p>
        </w:tc>
        <w:tc>
          <w:tcPr>
            <w:tcW w:w="657" w:type="pct"/>
            <w:tcBorders>
              <w:top w:val="nil"/>
              <w:left w:val="nil"/>
              <w:bottom w:val="nil"/>
              <w:right w:val="nil"/>
            </w:tcBorders>
            <w:shd w:val="clear" w:color="auto" w:fill="auto"/>
            <w:noWrap/>
            <w:vAlign w:val="bottom"/>
            <w:hideMark/>
          </w:tcPr>
          <w:p w14:paraId="043EBFCB" w14:textId="77777777" w:rsidR="00E56E39" w:rsidRPr="00E56E39" w:rsidRDefault="00E56E39" w:rsidP="00E56E39">
            <w:pPr>
              <w:jc w:val="center"/>
              <w:rPr>
                <w:rFonts w:eastAsia="Times New Roman"/>
                <w:color w:val="000000"/>
                <w:sz w:val="20"/>
                <w:szCs w:val="20"/>
              </w:rPr>
            </w:pPr>
            <w:r w:rsidRPr="00E56E39">
              <w:rPr>
                <w:color w:val="000000"/>
                <w:sz w:val="20"/>
                <w:szCs w:val="20"/>
              </w:rPr>
              <w:t>-0.0002***</w:t>
            </w:r>
          </w:p>
        </w:tc>
        <w:tc>
          <w:tcPr>
            <w:tcW w:w="681" w:type="pct"/>
            <w:gridSpan w:val="2"/>
            <w:tcBorders>
              <w:top w:val="nil"/>
              <w:left w:val="nil"/>
              <w:bottom w:val="nil"/>
              <w:right w:val="nil"/>
            </w:tcBorders>
            <w:shd w:val="clear" w:color="auto" w:fill="auto"/>
            <w:noWrap/>
            <w:vAlign w:val="bottom"/>
            <w:hideMark/>
          </w:tcPr>
          <w:p w14:paraId="765080F2" w14:textId="77777777" w:rsidR="00E56E39" w:rsidRPr="00E56E39" w:rsidRDefault="00E56E39" w:rsidP="00E56E39">
            <w:pPr>
              <w:jc w:val="center"/>
              <w:rPr>
                <w:rFonts w:eastAsia="Times New Roman"/>
                <w:sz w:val="20"/>
                <w:szCs w:val="20"/>
              </w:rPr>
            </w:pPr>
            <w:r w:rsidRPr="00E56E39">
              <w:rPr>
                <w:color w:val="000000"/>
                <w:sz w:val="20"/>
                <w:szCs w:val="20"/>
              </w:rPr>
              <w:t>-0.0001</w:t>
            </w:r>
          </w:p>
        </w:tc>
        <w:tc>
          <w:tcPr>
            <w:tcW w:w="680" w:type="pct"/>
            <w:gridSpan w:val="2"/>
            <w:tcBorders>
              <w:top w:val="nil"/>
              <w:left w:val="nil"/>
              <w:bottom w:val="nil"/>
              <w:right w:val="nil"/>
            </w:tcBorders>
            <w:shd w:val="clear" w:color="auto" w:fill="auto"/>
            <w:noWrap/>
            <w:vAlign w:val="bottom"/>
            <w:hideMark/>
          </w:tcPr>
          <w:p w14:paraId="096FB895" w14:textId="77777777" w:rsidR="00E56E39" w:rsidRPr="00E56E39" w:rsidRDefault="00E56E39" w:rsidP="00E56E39">
            <w:pPr>
              <w:jc w:val="center"/>
              <w:rPr>
                <w:rFonts w:eastAsia="Times New Roman"/>
                <w:sz w:val="20"/>
                <w:szCs w:val="20"/>
              </w:rPr>
            </w:pPr>
            <w:r w:rsidRPr="00E56E39">
              <w:rPr>
                <w:color w:val="000000"/>
                <w:sz w:val="20"/>
                <w:szCs w:val="20"/>
              </w:rPr>
              <w:t>0</w:t>
            </w:r>
          </w:p>
        </w:tc>
      </w:tr>
      <w:tr w:rsidR="00E56E39" w:rsidRPr="00E56E39" w14:paraId="5E13ABC7" w14:textId="77777777" w:rsidTr="00E56E39">
        <w:trPr>
          <w:trHeight w:val="144"/>
        </w:trPr>
        <w:tc>
          <w:tcPr>
            <w:tcW w:w="963" w:type="pct"/>
            <w:tcBorders>
              <w:top w:val="nil"/>
              <w:left w:val="nil"/>
              <w:bottom w:val="nil"/>
              <w:right w:val="nil"/>
            </w:tcBorders>
            <w:shd w:val="clear" w:color="auto" w:fill="auto"/>
            <w:noWrap/>
            <w:vAlign w:val="bottom"/>
            <w:hideMark/>
          </w:tcPr>
          <w:p w14:paraId="5468DB23"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vAlign w:val="bottom"/>
            <w:hideMark/>
          </w:tcPr>
          <w:p w14:paraId="55ABAADA" w14:textId="77777777" w:rsidR="00E56E39" w:rsidRPr="00E56E39" w:rsidRDefault="00E56E39" w:rsidP="00E56E39">
            <w:pPr>
              <w:jc w:val="center"/>
              <w:rPr>
                <w:rFonts w:eastAsia="Times New Roman"/>
                <w:sz w:val="20"/>
                <w:szCs w:val="20"/>
              </w:rPr>
            </w:pPr>
            <w:r w:rsidRPr="00E56E39">
              <w:rPr>
                <w:color w:val="000000"/>
                <w:sz w:val="20"/>
                <w:szCs w:val="20"/>
              </w:rPr>
              <w:t>[0.0000]</w:t>
            </w:r>
          </w:p>
        </w:tc>
        <w:tc>
          <w:tcPr>
            <w:tcW w:w="673" w:type="pct"/>
            <w:tcBorders>
              <w:top w:val="nil"/>
              <w:left w:val="nil"/>
              <w:bottom w:val="nil"/>
              <w:right w:val="nil"/>
            </w:tcBorders>
            <w:shd w:val="clear" w:color="auto" w:fill="auto"/>
            <w:noWrap/>
            <w:vAlign w:val="bottom"/>
            <w:hideMark/>
          </w:tcPr>
          <w:p w14:paraId="35C63E92" w14:textId="77777777" w:rsidR="00E56E39" w:rsidRPr="00E56E39" w:rsidRDefault="00E56E39" w:rsidP="00E56E39">
            <w:pPr>
              <w:jc w:val="center"/>
              <w:rPr>
                <w:rFonts w:eastAsia="Times New Roman"/>
                <w:sz w:val="20"/>
                <w:szCs w:val="20"/>
              </w:rPr>
            </w:pPr>
            <w:r w:rsidRPr="00E56E39">
              <w:rPr>
                <w:color w:val="000000"/>
                <w:sz w:val="20"/>
                <w:szCs w:val="20"/>
              </w:rPr>
              <w:t>[0.0001]</w:t>
            </w:r>
          </w:p>
        </w:tc>
        <w:tc>
          <w:tcPr>
            <w:tcW w:w="673" w:type="pct"/>
            <w:tcBorders>
              <w:top w:val="nil"/>
              <w:left w:val="nil"/>
              <w:bottom w:val="nil"/>
              <w:right w:val="nil"/>
            </w:tcBorders>
            <w:shd w:val="clear" w:color="auto" w:fill="auto"/>
            <w:noWrap/>
            <w:vAlign w:val="bottom"/>
            <w:hideMark/>
          </w:tcPr>
          <w:p w14:paraId="115B248F" w14:textId="77777777" w:rsidR="00E56E39" w:rsidRPr="00E56E39" w:rsidRDefault="00E56E39" w:rsidP="00E56E39">
            <w:pPr>
              <w:jc w:val="center"/>
              <w:rPr>
                <w:rFonts w:eastAsia="Times New Roman"/>
                <w:color w:val="000000"/>
                <w:sz w:val="20"/>
                <w:szCs w:val="20"/>
              </w:rPr>
            </w:pPr>
            <w:r w:rsidRPr="00E56E39">
              <w:rPr>
                <w:color w:val="000000"/>
                <w:sz w:val="20"/>
                <w:szCs w:val="20"/>
              </w:rPr>
              <w:t>[0.0001]</w:t>
            </w:r>
          </w:p>
        </w:tc>
        <w:tc>
          <w:tcPr>
            <w:tcW w:w="657" w:type="pct"/>
            <w:tcBorders>
              <w:top w:val="nil"/>
              <w:left w:val="nil"/>
              <w:bottom w:val="nil"/>
              <w:right w:val="nil"/>
            </w:tcBorders>
            <w:shd w:val="clear" w:color="auto" w:fill="auto"/>
            <w:noWrap/>
            <w:vAlign w:val="bottom"/>
            <w:hideMark/>
          </w:tcPr>
          <w:p w14:paraId="70963A4B" w14:textId="77777777" w:rsidR="00E56E39" w:rsidRPr="00E56E39" w:rsidRDefault="00E56E39" w:rsidP="00E56E39">
            <w:pPr>
              <w:jc w:val="center"/>
              <w:rPr>
                <w:rFonts w:eastAsia="Times New Roman"/>
                <w:color w:val="000000"/>
                <w:sz w:val="20"/>
                <w:szCs w:val="20"/>
              </w:rPr>
            </w:pPr>
            <w:r w:rsidRPr="00E56E39">
              <w:rPr>
                <w:color w:val="000000"/>
                <w:sz w:val="20"/>
                <w:szCs w:val="20"/>
              </w:rPr>
              <w:t>[0.0001]</w:t>
            </w:r>
          </w:p>
        </w:tc>
        <w:tc>
          <w:tcPr>
            <w:tcW w:w="681" w:type="pct"/>
            <w:gridSpan w:val="2"/>
            <w:tcBorders>
              <w:top w:val="nil"/>
              <w:left w:val="nil"/>
              <w:bottom w:val="nil"/>
              <w:right w:val="nil"/>
            </w:tcBorders>
            <w:shd w:val="clear" w:color="auto" w:fill="auto"/>
            <w:noWrap/>
            <w:vAlign w:val="bottom"/>
            <w:hideMark/>
          </w:tcPr>
          <w:p w14:paraId="4E473FDD" w14:textId="77777777" w:rsidR="00E56E39" w:rsidRPr="00E56E39" w:rsidRDefault="00E56E39" w:rsidP="00E56E39">
            <w:pPr>
              <w:jc w:val="center"/>
              <w:rPr>
                <w:rFonts w:eastAsia="Times New Roman"/>
                <w:sz w:val="20"/>
                <w:szCs w:val="20"/>
              </w:rPr>
            </w:pPr>
            <w:r w:rsidRPr="00E56E39">
              <w:rPr>
                <w:color w:val="000000"/>
                <w:sz w:val="20"/>
                <w:szCs w:val="20"/>
              </w:rPr>
              <w:t>[0.0001]</w:t>
            </w:r>
          </w:p>
        </w:tc>
        <w:tc>
          <w:tcPr>
            <w:tcW w:w="680" w:type="pct"/>
            <w:gridSpan w:val="2"/>
            <w:tcBorders>
              <w:top w:val="nil"/>
              <w:left w:val="nil"/>
              <w:bottom w:val="nil"/>
              <w:right w:val="nil"/>
            </w:tcBorders>
            <w:shd w:val="clear" w:color="auto" w:fill="auto"/>
            <w:noWrap/>
            <w:vAlign w:val="bottom"/>
            <w:hideMark/>
          </w:tcPr>
          <w:p w14:paraId="1E69DB6D" w14:textId="77777777" w:rsidR="00E56E39" w:rsidRPr="00E56E39" w:rsidRDefault="00E56E39" w:rsidP="00E56E39">
            <w:pPr>
              <w:jc w:val="center"/>
              <w:rPr>
                <w:rFonts w:eastAsia="Times New Roman"/>
                <w:sz w:val="20"/>
                <w:szCs w:val="20"/>
              </w:rPr>
            </w:pPr>
            <w:r w:rsidRPr="00E56E39">
              <w:rPr>
                <w:color w:val="000000"/>
                <w:sz w:val="20"/>
                <w:szCs w:val="20"/>
              </w:rPr>
              <w:t>[0.0001]</w:t>
            </w:r>
          </w:p>
        </w:tc>
      </w:tr>
      <w:tr w:rsidR="00E56E39" w:rsidRPr="00E56E39" w14:paraId="41FEEF18" w14:textId="77777777" w:rsidTr="00E56E39">
        <w:trPr>
          <w:trHeight w:val="144"/>
        </w:trPr>
        <w:tc>
          <w:tcPr>
            <w:tcW w:w="963" w:type="pct"/>
            <w:tcBorders>
              <w:top w:val="nil"/>
              <w:left w:val="nil"/>
              <w:bottom w:val="nil"/>
              <w:right w:val="nil"/>
            </w:tcBorders>
            <w:shd w:val="clear" w:color="auto" w:fill="auto"/>
            <w:noWrap/>
            <w:vAlign w:val="bottom"/>
            <w:hideMark/>
          </w:tcPr>
          <w:p w14:paraId="33B1E090" w14:textId="77777777" w:rsidR="00E56E39" w:rsidRPr="00E56E39" w:rsidRDefault="00E56E39" w:rsidP="00E56E39">
            <w:pPr>
              <w:rPr>
                <w:rFonts w:eastAsia="Times New Roman"/>
                <w:color w:val="000000"/>
                <w:sz w:val="20"/>
                <w:szCs w:val="20"/>
              </w:rPr>
            </w:pPr>
            <w:r w:rsidRPr="00E56E39">
              <w:rPr>
                <w:color w:val="000000"/>
                <w:sz w:val="20"/>
                <w:szCs w:val="20"/>
              </w:rPr>
              <w:t>ARG Elevation</w:t>
            </w:r>
          </w:p>
        </w:tc>
        <w:tc>
          <w:tcPr>
            <w:tcW w:w="673" w:type="pct"/>
            <w:tcBorders>
              <w:top w:val="nil"/>
              <w:left w:val="nil"/>
              <w:bottom w:val="nil"/>
              <w:right w:val="nil"/>
            </w:tcBorders>
            <w:shd w:val="clear" w:color="auto" w:fill="auto"/>
            <w:noWrap/>
            <w:vAlign w:val="bottom"/>
            <w:hideMark/>
          </w:tcPr>
          <w:p w14:paraId="4A00C409" w14:textId="77777777" w:rsidR="00E56E39" w:rsidRPr="00E56E39" w:rsidRDefault="00E56E39" w:rsidP="00E56E39">
            <w:pPr>
              <w:jc w:val="center"/>
              <w:rPr>
                <w:rFonts w:eastAsia="Times New Roman"/>
                <w:color w:val="000000"/>
                <w:sz w:val="20"/>
                <w:szCs w:val="20"/>
              </w:rPr>
            </w:pPr>
            <w:r w:rsidRPr="00E56E39">
              <w:rPr>
                <w:color w:val="000000"/>
                <w:sz w:val="20"/>
                <w:szCs w:val="20"/>
              </w:rPr>
              <w:t>-0.0002*</w:t>
            </w:r>
          </w:p>
        </w:tc>
        <w:tc>
          <w:tcPr>
            <w:tcW w:w="673" w:type="pct"/>
            <w:tcBorders>
              <w:top w:val="nil"/>
              <w:left w:val="nil"/>
              <w:bottom w:val="nil"/>
              <w:right w:val="nil"/>
            </w:tcBorders>
            <w:shd w:val="clear" w:color="auto" w:fill="auto"/>
            <w:noWrap/>
            <w:vAlign w:val="bottom"/>
            <w:hideMark/>
          </w:tcPr>
          <w:p w14:paraId="1A6D714D" w14:textId="77777777" w:rsidR="00E56E39" w:rsidRPr="00E56E39" w:rsidRDefault="00E56E39" w:rsidP="00E56E39">
            <w:pPr>
              <w:jc w:val="center"/>
              <w:rPr>
                <w:rFonts w:eastAsia="Times New Roman"/>
                <w:sz w:val="20"/>
                <w:szCs w:val="20"/>
              </w:rPr>
            </w:pPr>
            <w:r w:rsidRPr="00E56E39">
              <w:rPr>
                <w:color w:val="000000"/>
                <w:sz w:val="20"/>
                <w:szCs w:val="20"/>
              </w:rPr>
              <w:t>0</w:t>
            </w:r>
          </w:p>
        </w:tc>
        <w:tc>
          <w:tcPr>
            <w:tcW w:w="673" w:type="pct"/>
            <w:tcBorders>
              <w:top w:val="nil"/>
              <w:left w:val="nil"/>
              <w:bottom w:val="nil"/>
              <w:right w:val="nil"/>
            </w:tcBorders>
            <w:shd w:val="clear" w:color="auto" w:fill="auto"/>
            <w:noWrap/>
            <w:vAlign w:val="bottom"/>
            <w:hideMark/>
          </w:tcPr>
          <w:p w14:paraId="73A05D41" w14:textId="77777777" w:rsidR="00E56E39" w:rsidRPr="00E56E39" w:rsidRDefault="00E56E39" w:rsidP="00E56E39">
            <w:pPr>
              <w:jc w:val="center"/>
              <w:rPr>
                <w:rFonts w:eastAsia="Times New Roman"/>
                <w:sz w:val="20"/>
                <w:szCs w:val="20"/>
              </w:rPr>
            </w:pPr>
            <w:r w:rsidRPr="00E56E39">
              <w:rPr>
                <w:color w:val="000000"/>
                <w:sz w:val="20"/>
                <w:szCs w:val="20"/>
              </w:rPr>
              <w:t>0</w:t>
            </w:r>
          </w:p>
        </w:tc>
        <w:tc>
          <w:tcPr>
            <w:tcW w:w="657" w:type="pct"/>
            <w:tcBorders>
              <w:top w:val="nil"/>
              <w:left w:val="nil"/>
              <w:bottom w:val="nil"/>
              <w:right w:val="nil"/>
            </w:tcBorders>
            <w:shd w:val="clear" w:color="auto" w:fill="auto"/>
            <w:noWrap/>
            <w:vAlign w:val="bottom"/>
            <w:hideMark/>
          </w:tcPr>
          <w:p w14:paraId="6A266EFC" w14:textId="77777777" w:rsidR="00E56E39" w:rsidRPr="00E56E39" w:rsidRDefault="00E56E39" w:rsidP="00E56E39">
            <w:pPr>
              <w:jc w:val="center"/>
              <w:rPr>
                <w:rFonts w:eastAsia="Times New Roman"/>
                <w:color w:val="000000"/>
                <w:sz w:val="20"/>
                <w:szCs w:val="20"/>
              </w:rPr>
            </w:pPr>
            <w:r w:rsidRPr="00E56E39">
              <w:rPr>
                <w:color w:val="000000"/>
                <w:sz w:val="20"/>
                <w:szCs w:val="20"/>
              </w:rPr>
              <w:t>0.0005</w:t>
            </w:r>
          </w:p>
        </w:tc>
        <w:tc>
          <w:tcPr>
            <w:tcW w:w="681" w:type="pct"/>
            <w:gridSpan w:val="2"/>
            <w:tcBorders>
              <w:top w:val="nil"/>
              <w:left w:val="nil"/>
              <w:bottom w:val="nil"/>
              <w:right w:val="nil"/>
            </w:tcBorders>
            <w:shd w:val="clear" w:color="auto" w:fill="auto"/>
            <w:noWrap/>
            <w:vAlign w:val="bottom"/>
            <w:hideMark/>
          </w:tcPr>
          <w:p w14:paraId="5F7CBACC" w14:textId="77777777" w:rsidR="00E56E39" w:rsidRPr="00E56E39" w:rsidRDefault="00E56E39" w:rsidP="00E56E39">
            <w:pPr>
              <w:jc w:val="center"/>
              <w:rPr>
                <w:rFonts w:eastAsia="Times New Roman"/>
                <w:color w:val="000000"/>
                <w:sz w:val="20"/>
                <w:szCs w:val="20"/>
              </w:rPr>
            </w:pPr>
            <w:r w:rsidRPr="00E56E39">
              <w:rPr>
                <w:color w:val="000000"/>
                <w:sz w:val="20"/>
                <w:szCs w:val="20"/>
              </w:rPr>
              <w:t>0.0010**</w:t>
            </w:r>
          </w:p>
        </w:tc>
        <w:tc>
          <w:tcPr>
            <w:tcW w:w="680" w:type="pct"/>
            <w:gridSpan w:val="2"/>
            <w:tcBorders>
              <w:top w:val="nil"/>
              <w:left w:val="nil"/>
              <w:bottom w:val="nil"/>
              <w:right w:val="nil"/>
            </w:tcBorders>
            <w:shd w:val="clear" w:color="auto" w:fill="auto"/>
            <w:noWrap/>
            <w:vAlign w:val="bottom"/>
            <w:hideMark/>
          </w:tcPr>
          <w:p w14:paraId="4F170A9C" w14:textId="77777777" w:rsidR="00E56E39" w:rsidRPr="00E56E39" w:rsidRDefault="00E56E39" w:rsidP="00E56E39">
            <w:pPr>
              <w:jc w:val="center"/>
              <w:rPr>
                <w:rFonts w:eastAsia="Times New Roman"/>
                <w:color w:val="000000"/>
                <w:sz w:val="20"/>
                <w:szCs w:val="20"/>
              </w:rPr>
            </w:pPr>
            <w:r w:rsidRPr="00E56E39">
              <w:rPr>
                <w:color w:val="000000"/>
                <w:sz w:val="20"/>
                <w:szCs w:val="20"/>
              </w:rPr>
              <w:t>0.0012**</w:t>
            </w:r>
          </w:p>
        </w:tc>
      </w:tr>
      <w:tr w:rsidR="00E56E39" w:rsidRPr="00E56E39" w14:paraId="6251DB94" w14:textId="77777777" w:rsidTr="00E56E39">
        <w:trPr>
          <w:trHeight w:val="144"/>
        </w:trPr>
        <w:tc>
          <w:tcPr>
            <w:tcW w:w="963" w:type="pct"/>
            <w:tcBorders>
              <w:top w:val="nil"/>
              <w:left w:val="nil"/>
              <w:bottom w:val="nil"/>
              <w:right w:val="nil"/>
            </w:tcBorders>
            <w:shd w:val="clear" w:color="auto" w:fill="auto"/>
            <w:noWrap/>
            <w:vAlign w:val="bottom"/>
            <w:hideMark/>
          </w:tcPr>
          <w:p w14:paraId="6C273F30" w14:textId="77777777" w:rsidR="00E56E39" w:rsidRPr="00E56E39" w:rsidRDefault="00E56E39" w:rsidP="00E56E39">
            <w:pPr>
              <w:rPr>
                <w:rFonts w:eastAsia="Times New Roman"/>
                <w:color w:val="000000"/>
                <w:sz w:val="20"/>
                <w:szCs w:val="20"/>
              </w:rPr>
            </w:pPr>
          </w:p>
        </w:tc>
        <w:tc>
          <w:tcPr>
            <w:tcW w:w="673" w:type="pct"/>
            <w:tcBorders>
              <w:top w:val="nil"/>
              <w:left w:val="nil"/>
              <w:bottom w:val="nil"/>
              <w:right w:val="nil"/>
            </w:tcBorders>
            <w:shd w:val="clear" w:color="auto" w:fill="auto"/>
            <w:noWrap/>
            <w:vAlign w:val="bottom"/>
            <w:hideMark/>
          </w:tcPr>
          <w:p w14:paraId="38AFFB9D" w14:textId="77777777" w:rsidR="00E56E39" w:rsidRPr="00E56E39" w:rsidRDefault="00E56E39" w:rsidP="00E56E39">
            <w:pPr>
              <w:jc w:val="center"/>
              <w:rPr>
                <w:rFonts w:eastAsia="Times New Roman"/>
                <w:sz w:val="20"/>
                <w:szCs w:val="20"/>
              </w:rPr>
            </w:pPr>
            <w:r w:rsidRPr="00E56E39">
              <w:rPr>
                <w:color w:val="000000"/>
                <w:sz w:val="20"/>
                <w:szCs w:val="20"/>
              </w:rPr>
              <w:t>[0.0001]</w:t>
            </w:r>
          </w:p>
        </w:tc>
        <w:tc>
          <w:tcPr>
            <w:tcW w:w="673" w:type="pct"/>
            <w:tcBorders>
              <w:top w:val="nil"/>
              <w:left w:val="nil"/>
              <w:bottom w:val="nil"/>
              <w:right w:val="nil"/>
            </w:tcBorders>
            <w:shd w:val="clear" w:color="auto" w:fill="auto"/>
            <w:noWrap/>
            <w:vAlign w:val="bottom"/>
            <w:hideMark/>
          </w:tcPr>
          <w:p w14:paraId="52549485" w14:textId="77777777" w:rsidR="00E56E39" w:rsidRPr="00E56E39" w:rsidRDefault="00E56E39" w:rsidP="00E56E39">
            <w:pPr>
              <w:jc w:val="center"/>
              <w:rPr>
                <w:rFonts w:eastAsia="Times New Roman"/>
                <w:sz w:val="20"/>
                <w:szCs w:val="20"/>
              </w:rPr>
            </w:pPr>
            <w:r w:rsidRPr="00E56E39">
              <w:rPr>
                <w:color w:val="000000"/>
                <w:sz w:val="20"/>
                <w:szCs w:val="20"/>
              </w:rPr>
              <w:t>[0.0002]</w:t>
            </w:r>
          </w:p>
        </w:tc>
        <w:tc>
          <w:tcPr>
            <w:tcW w:w="673" w:type="pct"/>
            <w:tcBorders>
              <w:top w:val="nil"/>
              <w:left w:val="nil"/>
              <w:bottom w:val="nil"/>
              <w:right w:val="nil"/>
            </w:tcBorders>
            <w:shd w:val="clear" w:color="auto" w:fill="auto"/>
            <w:noWrap/>
            <w:vAlign w:val="bottom"/>
            <w:hideMark/>
          </w:tcPr>
          <w:p w14:paraId="11D28E08" w14:textId="77777777" w:rsidR="00E56E39" w:rsidRPr="00E56E39" w:rsidRDefault="00E56E39" w:rsidP="00E56E39">
            <w:pPr>
              <w:jc w:val="center"/>
              <w:rPr>
                <w:rFonts w:eastAsia="Times New Roman"/>
                <w:sz w:val="20"/>
                <w:szCs w:val="20"/>
              </w:rPr>
            </w:pPr>
            <w:r w:rsidRPr="00E56E39">
              <w:rPr>
                <w:color w:val="000000"/>
                <w:sz w:val="20"/>
                <w:szCs w:val="20"/>
              </w:rPr>
              <w:t>[0.0002]</w:t>
            </w:r>
          </w:p>
        </w:tc>
        <w:tc>
          <w:tcPr>
            <w:tcW w:w="657" w:type="pct"/>
            <w:tcBorders>
              <w:top w:val="nil"/>
              <w:left w:val="nil"/>
              <w:bottom w:val="nil"/>
              <w:right w:val="nil"/>
            </w:tcBorders>
            <w:shd w:val="clear" w:color="auto" w:fill="auto"/>
            <w:noWrap/>
            <w:vAlign w:val="bottom"/>
            <w:hideMark/>
          </w:tcPr>
          <w:p w14:paraId="559F88F8" w14:textId="77777777" w:rsidR="00E56E39" w:rsidRPr="00E56E39" w:rsidRDefault="00E56E39" w:rsidP="00E56E39">
            <w:pPr>
              <w:jc w:val="center"/>
              <w:rPr>
                <w:rFonts w:eastAsia="Times New Roman"/>
                <w:color w:val="000000"/>
                <w:sz w:val="20"/>
                <w:szCs w:val="20"/>
              </w:rPr>
            </w:pPr>
            <w:r w:rsidRPr="00E56E39">
              <w:rPr>
                <w:color w:val="000000"/>
                <w:sz w:val="20"/>
                <w:szCs w:val="20"/>
              </w:rPr>
              <w:t>[0.0004]</w:t>
            </w:r>
          </w:p>
        </w:tc>
        <w:tc>
          <w:tcPr>
            <w:tcW w:w="681" w:type="pct"/>
            <w:gridSpan w:val="2"/>
            <w:tcBorders>
              <w:top w:val="nil"/>
              <w:left w:val="nil"/>
              <w:bottom w:val="nil"/>
              <w:right w:val="nil"/>
            </w:tcBorders>
            <w:shd w:val="clear" w:color="auto" w:fill="auto"/>
            <w:noWrap/>
            <w:vAlign w:val="bottom"/>
            <w:hideMark/>
          </w:tcPr>
          <w:p w14:paraId="6456778B" w14:textId="77777777" w:rsidR="00E56E39" w:rsidRPr="00E56E39" w:rsidRDefault="00E56E39" w:rsidP="00E56E39">
            <w:pPr>
              <w:jc w:val="center"/>
              <w:rPr>
                <w:rFonts w:eastAsia="Times New Roman"/>
                <w:color w:val="000000"/>
                <w:sz w:val="20"/>
                <w:szCs w:val="20"/>
              </w:rPr>
            </w:pPr>
            <w:r w:rsidRPr="00E56E39">
              <w:rPr>
                <w:color w:val="000000"/>
                <w:sz w:val="20"/>
                <w:szCs w:val="20"/>
              </w:rPr>
              <w:t>[0.0005]</w:t>
            </w:r>
          </w:p>
        </w:tc>
        <w:tc>
          <w:tcPr>
            <w:tcW w:w="680" w:type="pct"/>
            <w:gridSpan w:val="2"/>
            <w:tcBorders>
              <w:top w:val="nil"/>
              <w:left w:val="nil"/>
              <w:bottom w:val="nil"/>
              <w:right w:val="nil"/>
            </w:tcBorders>
            <w:shd w:val="clear" w:color="auto" w:fill="auto"/>
            <w:noWrap/>
            <w:vAlign w:val="bottom"/>
            <w:hideMark/>
          </w:tcPr>
          <w:p w14:paraId="64350D73" w14:textId="77777777" w:rsidR="00E56E39" w:rsidRPr="00E56E39" w:rsidRDefault="00E56E39" w:rsidP="00E56E39">
            <w:pPr>
              <w:jc w:val="center"/>
              <w:rPr>
                <w:rFonts w:eastAsia="Times New Roman"/>
                <w:color w:val="000000"/>
                <w:sz w:val="20"/>
                <w:szCs w:val="20"/>
              </w:rPr>
            </w:pPr>
            <w:r w:rsidRPr="00E56E39">
              <w:rPr>
                <w:color w:val="000000"/>
                <w:sz w:val="20"/>
                <w:szCs w:val="20"/>
              </w:rPr>
              <w:t>[0.0005]</w:t>
            </w:r>
          </w:p>
        </w:tc>
      </w:tr>
      <w:tr w:rsidR="00E56E39" w:rsidRPr="00E56E39" w14:paraId="4854D6A1" w14:textId="77777777" w:rsidTr="00E56E39">
        <w:trPr>
          <w:trHeight w:val="144"/>
        </w:trPr>
        <w:tc>
          <w:tcPr>
            <w:tcW w:w="963" w:type="pct"/>
            <w:tcBorders>
              <w:top w:val="nil"/>
              <w:left w:val="nil"/>
              <w:bottom w:val="nil"/>
              <w:right w:val="nil"/>
            </w:tcBorders>
            <w:shd w:val="clear" w:color="auto" w:fill="auto"/>
            <w:noWrap/>
            <w:vAlign w:val="bottom"/>
            <w:hideMark/>
          </w:tcPr>
          <w:p w14:paraId="79619EB2" w14:textId="77777777" w:rsidR="00E56E39" w:rsidRPr="00E56E39" w:rsidRDefault="00E56E39" w:rsidP="00E56E39">
            <w:pPr>
              <w:rPr>
                <w:rFonts w:eastAsia="Times New Roman"/>
                <w:color w:val="000000"/>
                <w:sz w:val="20"/>
                <w:szCs w:val="20"/>
              </w:rPr>
            </w:pPr>
            <w:r w:rsidRPr="00E56E39">
              <w:rPr>
                <w:color w:val="000000"/>
                <w:sz w:val="20"/>
                <w:szCs w:val="20"/>
              </w:rPr>
              <w:t>US Elevation</w:t>
            </w:r>
          </w:p>
        </w:tc>
        <w:tc>
          <w:tcPr>
            <w:tcW w:w="673" w:type="pct"/>
            <w:tcBorders>
              <w:top w:val="nil"/>
              <w:left w:val="nil"/>
              <w:bottom w:val="nil"/>
              <w:right w:val="nil"/>
            </w:tcBorders>
            <w:shd w:val="clear" w:color="auto" w:fill="auto"/>
            <w:noWrap/>
            <w:vAlign w:val="bottom"/>
            <w:hideMark/>
          </w:tcPr>
          <w:p w14:paraId="3111FC04" w14:textId="77777777" w:rsidR="00E56E39" w:rsidRPr="00E56E39" w:rsidRDefault="00E56E39" w:rsidP="00E56E39">
            <w:pPr>
              <w:jc w:val="center"/>
              <w:rPr>
                <w:rFonts w:eastAsia="Times New Roman"/>
                <w:color w:val="000000"/>
                <w:sz w:val="20"/>
                <w:szCs w:val="20"/>
              </w:rPr>
            </w:pPr>
            <w:r w:rsidRPr="00E56E39">
              <w:rPr>
                <w:color w:val="000000"/>
                <w:sz w:val="20"/>
                <w:szCs w:val="20"/>
              </w:rPr>
              <w:t>-0.0001***</w:t>
            </w:r>
          </w:p>
        </w:tc>
        <w:tc>
          <w:tcPr>
            <w:tcW w:w="673" w:type="pct"/>
            <w:tcBorders>
              <w:top w:val="nil"/>
              <w:left w:val="nil"/>
              <w:bottom w:val="nil"/>
              <w:right w:val="nil"/>
            </w:tcBorders>
            <w:shd w:val="clear" w:color="auto" w:fill="auto"/>
            <w:noWrap/>
            <w:vAlign w:val="bottom"/>
            <w:hideMark/>
          </w:tcPr>
          <w:p w14:paraId="19FDE7EB" w14:textId="77777777" w:rsidR="00E56E39" w:rsidRPr="00E56E39" w:rsidRDefault="00E56E39" w:rsidP="00E56E39">
            <w:pPr>
              <w:jc w:val="center"/>
              <w:rPr>
                <w:rFonts w:eastAsia="Times New Roman"/>
                <w:sz w:val="20"/>
                <w:szCs w:val="20"/>
              </w:rPr>
            </w:pPr>
            <w:r w:rsidRPr="00E56E39">
              <w:rPr>
                <w:color w:val="000000"/>
                <w:sz w:val="20"/>
                <w:szCs w:val="20"/>
              </w:rPr>
              <w:t>0</w:t>
            </w:r>
          </w:p>
        </w:tc>
        <w:tc>
          <w:tcPr>
            <w:tcW w:w="673" w:type="pct"/>
            <w:tcBorders>
              <w:top w:val="nil"/>
              <w:left w:val="nil"/>
              <w:bottom w:val="nil"/>
              <w:right w:val="nil"/>
            </w:tcBorders>
            <w:shd w:val="clear" w:color="auto" w:fill="auto"/>
            <w:noWrap/>
            <w:vAlign w:val="bottom"/>
            <w:hideMark/>
          </w:tcPr>
          <w:p w14:paraId="3CB6DA45" w14:textId="77777777" w:rsidR="00E56E39" w:rsidRPr="00E56E39" w:rsidRDefault="00E56E39" w:rsidP="00E56E39">
            <w:pPr>
              <w:jc w:val="center"/>
              <w:rPr>
                <w:rFonts w:eastAsia="Times New Roman"/>
                <w:sz w:val="20"/>
                <w:szCs w:val="20"/>
              </w:rPr>
            </w:pPr>
            <w:r w:rsidRPr="00E56E39">
              <w:rPr>
                <w:color w:val="000000"/>
                <w:sz w:val="20"/>
                <w:szCs w:val="20"/>
              </w:rPr>
              <w:t>-0.0001***</w:t>
            </w:r>
          </w:p>
        </w:tc>
        <w:tc>
          <w:tcPr>
            <w:tcW w:w="657" w:type="pct"/>
            <w:tcBorders>
              <w:top w:val="nil"/>
              <w:left w:val="nil"/>
              <w:bottom w:val="nil"/>
              <w:right w:val="nil"/>
            </w:tcBorders>
            <w:shd w:val="clear" w:color="auto" w:fill="auto"/>
            <w:noWrap/>
            <w:vAlign w:val="bottom"/>
            <w:hideMark/>
          </w:tcPr>
          <w:p w14:paraId="4DE04FE0" w14:textId="77777777" w:rsidR="00E56E39" w:rsidRPr="00E56E39" w:rsidRDefault="00E56E39" w:rsidP="00E56E39">
            <w:pPr>
              <w:jc w:val="center"/>
              <w:rPr>
                <w:rFonts w:eastAsia="Times New Roman"/>
                <w:sz w:val="20"/>
                <w:szCs w:val="20"/>
              </w:rPr>
            </w:pPr>
            <w:r w:rsidRPr="00E56E39">
              <w:rPr>
                <w:color w:val="000000"/>
                <w:sz w:val="20"/>
                <w:szCs w:val="20"/>
              </w:rPr>
              <w:t>0.0003***</w:t>
            </w:r>
          </w:p>
        </w:tc>
        <w:tc>
          <w:tcPr>
            <w:tcW w:w="681" w:type="pct"/>
            <w:gridSpan w:val="2"/>
            <w:tcBorders>
              <w:top w:val="nil"/>
              <w:left w:val="nil"/>
              <w:bottom w:val="nil"/>
              <w:right w:val="nil"/>
            </w:tcBorders>
            <w:shd w:val="clear" w:color="auto" w:fill="auto"/>
            <w:noWrap/>
            <w:vAlign w:val="bottom"/>
            <w:hideMark/>
          </w:tcPr>
          <w:p w14:paraId="316510CE" w14:textId="77777777" w:rsidR="00E56E39" w:rsidRPr="00E56E39" w:rsidRDefault="00E56E39" w:rsidP="00E56E39">
            <w:pPr>
              <w:jc w:val="center"/>
              <w:rPr>
                <w:rFonts w:eastAsia="Times New Roman"/>
                <w:color w:val="000000"/>
                <w:sz w:val="20"/>
                <w:szCs w:val="20"/>
              </w:rPr>
            </w:pPr>
            <w:r w:rsidRPr="00E56E39">
              <w:rPr>
                <w:color w:val="000000"/>
                <w:sz w:val="20"/>
                <w:szCs w:val="20"/>
              </w:rPr>
              <w:t>0.0003***</w:t>
            </w:r>
          </w:p>
        </w:tc>
        <w:tc>
          <w:tcPr>
            <w:tcW w:w="680" w:type="pct"/>
            <w:gridSpan w:val="2"/>
            <w:tcBorders>
              <w:top w:val="nil"/>
              <w:left w:val="nil"/>
              <w:bottom w:val="nil"/>
              <w:right w:val="nil"/>
            </w:tcBorders>
            <w:shd w:val="clear" w:color="auto" w:fill="auto"/>
            <w:noWrap/>
            <w:vAlign w:val="bottom"/>
            <w:hideMark/>
          </w:tcPr>
          <w:p w14:paraId="0D426CCE" w14:textId="77777777" w:rsidR="00E56E39" w:rsidRPr="00E56E39" w:rsidRDefault="00E56E39" w:rsidP="00E56E39">
            <w:pPr>
              <w:jc w:val="center"/>
              <w:rPr>
                <w:rFonts w:eastAsia="Times New Roman"/>
                <w:color w:val="000000"/>
                <w:sz w:val="20"/>
                <w:szCs w:val="20"/>
              </w:rPr>
            </w:pPr>
            <w:r w:rsidRPr="00E56E39">
              <w:rPr>
                <w:color w:val="000000"/>
                <w:sz w:val="20"/>
                <w:szCs w:val="20"/>
              </w:rPr>
              <w:t>0.0004***</w:t>
            </w:r>
          </w:p>
        </w:tc>
      </w:tr>
      <w:tr w:rsidR="00E56E39" w:rsidRPr="00E56E39" w14:paraId="738BA85E" w14:textId="77777777" w:rsidTr="00E56E39">
        <w:tc>
          <w:tcPr>
            <w:tcW w:w="963" w:type="pct"/>
            <w:tcBorders>
              <w:top w:val="nil"/>
              <w:left w:val="nil"/>
              <w:bottom w:val="nil"/>
              <w:right w:val="nil"/>
            </w:tcBorders>
            <w:shd w:val="clear" w:color="auto" w:fill="auto"/>
            <w:noWrap/>
            <w:hideMark/>
          </w:tcPr>
          <w:p w14:paraId="79BAB660"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vAlign w:val="bottom"/>
            <w:hideMark/>
          </w:tcPr>
          <w:p w14:paraId="0AF3838E" w14:textId="77777777" w:rsidR="00E56E39" w:rsidRPr="00E56E39" w:rsidRDefault="00E56E39" w:rsidP="00E56E39">
            <w:pPr>
              <w:jc w:val="center"/>
              <w:rPr>
                <w:rFonts w:eastAsia="Times New Roman"/>
                <w:sz w:val="20"/>
                <w:szCs w:val="20"/>
              </w:rPr>
            </w:pPr>
            <w:r w:rsidRPr="00E56E39">
              <w:rPr>
                <w:color w:val="000000"/>
                <w:sz w:val="20"/>
                <w:szCs w:val="20"/>
              </w:rPr>
              <w:t>[0.0000]</w:t>
            </w:r>
          </w:p>
        </w:tc>
        <w:tc>
          <w:tcPr>
            <w:tcW w:w="673" w:type="pct"/>
            <w:tcBorders>
              <w:top w:val="nil"/>
              <w:left w:val="nil"/>
              <w:bottom w:val="nil"/>
              <w:right w:val="nil"/>
            </w:tcBorders>
            <w:shd w:val="clear" w:color="auto" w:fill="auto"/>
            <w:noWrap/>
            <w:vAlign w:val="bottom"/>
            <w:hideMark/>
          </w:tcPr>
          <w:p w14:paraId="3B0A89AC" w14:textId="77777777" w:rsidR="00E56E39" w:rsidRPr="00E56E39" w:rsidRDefault="00E56E39" w:rsidP="00E56E39">
            <w:pPr>
              <w:jc w:val="center"/>
              <w:rPr>
                <w:rFonts w:eastAsia="Times New Roman"/>
                <w:sz w:val="20"/>
                <w:szCs w:val="20"/>
              </w:rPr>
            </w:pPr>
            <w:r w:rsidRPr="00E56E39">
              <w:rPr>
                <w:color w:val="000000"/>
                <w:sz w:val="20"/>
                <w:szCs w:val="20"/>
              </w:rPr>
              <w:t>[0.0000]</w:t>
            </w:r>
          </w:p>
        </w:tc>
        <w:tc>
          <w:tcPr>
            <w:tcW w:w="673" w:type="pct"/>
            <w:tcBorders>
              <w:top w:val="nil"/>
              <w:left w:val="nil"/>
              <w:bottom w:val="nil"/>
              <w:right w:val="nil"/>
            </w:tcBorders>
            <w:shd w:val="clear" w:color="auto" w:fill="auto"/>
            <w:noWrap/>
            <w:vAlign w:val="bottom"/>
            <w:hideMark/>
          </w:tcPr>
          <w:p w14:paraId="1E504FF9" w14:textId="77777777" w:rsidR="00E56E39" w:rsidRPr="00E56E39" w:rsidRDefault="00E56E39" w:rsidP="00E56E39">
            <w:pPr>
              <w:jc w:val="center"/>
              <w:rPr>
                <w:rFonts w:eastAsia="Times New Roman"/>
                <w:sz w:val="20"/>
                <w:szCs w:val="20"/>
              </w:rPr>
            </w:pPr>
            <w:r w:rsidRPr="00E56E39">
              <w:rPr>
                <w:color w:val="000000"/>
                <w:sz w:val="20"/>
                <w:szCs w:val="20"/>
              </w:rPr>
              <w:t>[0.0000]</w:t>
            </w:r>
          </w:p>
        </w:tc>
        <w:tc>
          <w:tcPr>
            <w:tcW w:w="657" w:type="pct"/>
            <w:tcBorders>
              <w:top w:val="nil"/>
              <w:left w:val="nil"/>
              <w:bottom w:val="nil"/>
              <w:right w:val="nil"/>
            </w:tcBorders>
            <w:shd w:val="clear" w:color="auto" w:fill="auto"/>
            <w:noWrap/>
            <w:vAlign w:val="bottom"/>
            <w:hideMark/>
          </w:tcPr>
          <w:p w14:paraId="0A18B7B0" w14:textId="77777777" w:rsidR="00E56E39" w:rsidRPr="00E56E39" w:rsidRDefault="00E56E39" w:rsidP="00E56E39">
            <w:pPr>
              <w:jc w:val="center"/>
              <w:rPr>
                <w:rFonts w:eastAsia="Times New Roman"/>
                <w:sz w:val="20"/>
                <w:szCs w:val="20"/>
              </w:rPr>
            </w:pPr>
            <w:r w:rsidRPr="00E56E39">
              <w:rPr>
                <w:color w:val="000000"/>
                <w:sz w:val="20"/>
                <w:szCs w:val="20"/>
              </w:rPr>
              <w:t>[0.0001]</w:t>
            </w:r>
          </w:p>
        </w:tc>
        <w:tc>
          <w:tcPr>
            <w:tcW w:w="681" w:type="pct"/>
            <w:gridSpan w:val="2"/>
            <w:tcBorders>
              <w:top w:val="nil"/>
              <w:left w:val="nil"/>
              <w:bottom w:val="nil"/>
              <w:right w:val="nil"/>
            </w:tcBorders>
            <w:shd w:val="clear" w:color="auto" w:fill="auto"/>
            <w:noWrap/>
            <w:vAlign w:val="bottom"/>
            <w:hideMark/>
          </w:tcPr>
          <w:p w14:paraId="714B7F33" w14:textId="77777777" w:rsidR="00E56E39" w:rsidRPr="00E56E39" w:rsidRDefault="00E56E39" w:rsidP="00E56E39">
            <w:pPr>
              <w:jc w:val="center"/>
              <w:rPr>
                <w:rFonts w:eastAsia="Times New Roman"/>
                <w:color w:val="000000"/>
                <w:sz w:val="20"/>
                <w:szCs w:val="20"/>
              </w:rPr>
            </w:pPr>
            <w:r w:rsidRPr="00E56E39">
              <w:rPr>
                <w:color w:val="000000"/>
                <w:sz w:val="20"/>
                <w:szCs w:val="20"/>
              </w:rPr>
              <w:t>[0.0001]</w:t>
            </w:r>
          </w:p>
        </w:tc>
        <w:tc>
          <w:tcPr>
            <w:tcW w:w="680" w:type="pct"/>
            <w:gridSpan w:val="2"/>
            <w:tcBorders>
              <w:top w:val="nil"/>
              <w:left w:val="nil"/>
              <w:bottom w:val="nil"/>
              <w:right w:val="nil"/>
            </w:tcBorders>
            <w:shd w:val="clear" w:color="auto" w:fill="auto"/>
            <w:noWrap/>
            <w:vAlign w:val="bottom"/>
            <w:hideMark/>
          </w:tcPr>
          <w:p w14:paraId="785BC46E" w14:textId="77777777" w:rsidR="00E56E39" w:rsidRPr="00E56E39" w:rsidRDefault="00E56E39" w:rsidP="00E56E39">
            <w:pPr>
              <w:jc w:val="center"/>
              <w:rPr>
                <w:rFonts w:eastAsia="Times New Roman"/>
                <w:color w:val="000000"/>
                <w:sz w:val="20"/>
                <w:szCs w:val="20"/>
              </w:rPr>
            </w:pPr>
            <w:r w:rsidRPr="00E56E39">
              <w:rPr>
                <w:color w:val="000000"/>
                <w:sz w:val="20"/>
                <w:szCs w:val="20"/>
              </w:rPr>
              <w:t>[0.0001]</w:t>
            </w:r>
          </w:p>
        </w:tc>
      </w:tr>
      <w:tr w:rsidR="00E56E39" w:rsidRPr="00E56E39" w14:paraId="1C1EAAE9" w14:textId="77777777" w:rsidTr="00E56E39">
        <w:tc>
          <w:tcPr>
            <w:tcW w:w="963" w:type="pct"/>
            <w:tcBorders>
              <w:top w:val="nil"/>
              <w:left w:val="nil"/>
              <w:bottom w:val="nil"/>
              <w:right w:val="nil"/>
            </w:tcBorders>
            <w:shd w:val="clear" w:color="auto" w:fill="auto"/>
            <w:noWrap/>
          </w:tcPr>
          <w:p w14:paraId="4FC71A74" w14:textId="77777777" w:rsidR="00E56E39" w:rsidRPr="00E56E39" w:rsidRDefault="00E56E39" w:rsidP="00E56E39">
            <w:pPr>
              <w:rPr>
                <w:rFonts w:eastAsia="Times New Roman"/>
                <w:sz w:val="20"/>
                <w:szCs w:val="20"/>
              </w:rPr>
            </w:pPr>
            <w:r w:rsidRPr="00E56E39">
              <w:rPr>
                <w:rFonts w:eastAsia="Times New Roman"/>
                <w:sz w:val="20"/>
                <w:szCs w:val="20"/>
              </w:rPr>
              <w:t>ARG Wheat Suit.</w:t>
            </w:r>
          </w:p>
        </w:tc>
        <w:tc>
          <w:tcPr>
            <w:tcW w:w="673" w:type="pct"/>
            <w:tcBorders>
              <w:top w:val="nil"/>
              <w:left w:val="nil"/>
              <w:bottom w:val="nil"/>
              <w:right w:val="nil"/>
            </w:tcBorders>
            <w:shd w:val="clear" w:color="auto" w:fill="auto"/>
            <w:noWrap/>
            <w:vAlign w:val="bottom"/>
          </w:tcPr>
          <w:p w14:paraId="244EBB2B" w14:textId="77777777" w:rsidR="00E56E39" w:rsidRPr="00E56E39" w:rsidRDefault="00E56E39" w:rsidP="00E56E39">
            <w:pPr>
              <w:jc w:val="center"/>
              <w:rPr>
                <w:color w:val="000000"/>
                <w:sz w:val="20"/>
                <w:szCs w:val="20"/>
              </w:rPr>
            </w:pPr>
            <w:r w:rsidRPr="00E56E39">
              <w:rPr>
                <w:color w:val="000000"/>
                <w:sz w:val="20"/>
                <w:szCs w:val="20"/>
              </w:rPr>
              <w:t>-0.0001***</w:t>
            </w:r>
          </w:p>
        </w:tc>
        <w:tc>
          <w:tcPr>
            <w:tcW w:w="673" w:type="pct"/>
            <w:tcBorders>
              <w:top w:val="nil"/>
              <w:left w:val="nil"/>
              <w:bottom w:val="nil"/>
              <w:right w:val="nil"/>
            </w:tcBorders>
            <w:shd w:val="clear" w:color="auto" w:fill="auto"/>
            <w:noWrap/>
            <w:vAlign w:val="bottom"/>
          </w:tcPr>
          <w:p w14:paraId="7B6F3117" w14:textId="77777777" w:rsidR="00E56E39" w:rsidRPr="00E56E39" w:rsidRDefault="00E56E39" w:rsidP="00E56E39">
            <w:pPr>
              <w:jc w:val="center"/>
              <w:rPr>
                <w:color w:val="000000"/>
                <w:sz w:val="20"/>
                <w:szCs w:val="20"/>
              </w:rPr>
            </w:pPr>
            <w:r w:rsidRPr="00E56E39">
              <w:rPr>
                <w:color w:val="000000"/>
                <w:sz w:val="20"/>
                <w:szCs w:val="20"/>
              </w:rPr>
              <w:t>-0.0001**</w:t>
            </w:r>
          </w:p>
        </w:tc>
        <w:tc>
          <w:tcPr>
            <w:tcW w:w="673" w:type="pct"/>
            <w:tcBorders>
              <w:top w:val="nil"/>
              <w:left w:val="nil"/>
              <w:bottom w:val="nil"/>
              <w:right w:val="nil"/>
            </w:tcBorders>
            <w:shd w:val="clear" w:color="auto" w:fill="auto"/>
            <w:noWrap/>
            <w:vAlign w:val="bottom"/>
          </w:tcPr>
          <w:p w14:paraId="73BB42B4" w14:textId="77777777" w:rsidR="00E56E39" w:rsidRPr="00E56E39" w:rsidRDefault="00E56E39" w:rsidP="00E56E39">
            <w:pPr>
              <w:jc w:val="center"/>
              <w:rPr>
                <w:color w:val="000000"/>
                <w:sz w:val="20"/>
                <w:szCs w:val="20"/>
              </w:rPr>
            </w:pPr>
            <w:r w:rsidRPr="00E56E39">
              <w:rPr>
                <w:color w:val="000000"/>
                <w:sz w:val="20"/>
                <w:szCs w:val="20"/>
              </w:rPr>
              <w:t>-0.0001**</w:t>
            </w:r>
          </w:p>
        </w:tc>
        <w:tc>
          <w:tcPr>
            <w:tcW w:w="657" w:type="pct"/>
            <w:tcBorders>
              <w:top w:val="nil"/>
              <w:left w:val="nil"/>
              <w:bottom w:val="nil"/>
              <w:right w:val="nil"/>
            </w:tcBorders>
            <w:shd w:val="clear" w:color="auto" w:fill="auto"/>
            <w:noWrap/>
            <w:vAlign w:val="bottom"/>
          </w:tcPr>
          <w:p w14:paraId="71FADD43" w14:textId="77777777" w:rsidR="00E56E39" w:rsidRPr="00E56E39" w:rsidRDefault="00E56E39" w:rsidP="00E56E39">
            <w:pPr>
              <w:jc w:val="center"/>
              <w:rPr>
                <w:color w:val="000000"/>
                <w:sz w:val="20"/>
                <w:szCs w:val="20"/>
              </w:rPr>
            </w:pPr>
            <w:r w:rsidRPr="00E56E39">
              <w:rPr>
                <w:color w:val="000000"/>
                <w:sz w:val="20"/>
                <w:szCs w:val="20"/>
              </w:rPr>
              <w:t>-0.0001***</w:t>
            </w:r>
          </w:p>
        </w:tc>
        <w:tc>
          <w:tcPr>
            <w:tcW w:w="681" w:type="pct"/>
            <w:gridSpan w:val="2"/>
            <w:tcBorders>
              <w:top w:val="nil"/>
              <w:left w:val="nil"/>
              <w:bottom w:val="nil"/>
              <w:right w:val="nil"/>
            </w:tcBorders>
            <w:shd w:val="clear" w:color="auto" w:fill="auto"/>
            <w:noWrap/>
            <w:vAlign w:val="bottom"/>
          </w:tcPr>
          <w:p w14:paraId="40074681" w14:textId="77777777" w:rsidR="00E56E39" w:rsidRPr="00E56E39" w:rsidRDefault="00E56E39" w:rsidP="00E56E39">
            <w:pPr>
              <w:jc w:val="center"/>
              <w:rPr>
                <w:color w:val="000000"/>
                <w:sz w:val="20"/>
                <w:szCs w:val="20"/>
              </w:rPr>
            </w:pPr>
            <w:r w:rsidRPr="00E56E39">
              <w:rPr>
                <w:color w:val="000000"/>
                <w:sz w:val="20"/>
                <w:szCs w:val="20"/>
              </w:rPr>
              <w:t>-0.0002**</w:t>
            </w:r>
          </w:p>
        </w:tc>
        <w:tc>
          <w:tcPr>
            <w:tcW w:w="680" w:type="pct"/>
            <w:gridSpan w:val="2"/>
            <w:tcBorders>
              <w:top w:val="nil"/>
              <w:left w:val="nil"/>
              <w:bottom w:val="nil"/>
              <w:right w:val="nil"/>
            </w:tcBorders>
            <w:shd w:val="clear" w:color="auto" w:fill="auto"/>
            <w:noWrap/>
            <w:vAlign w:val="bottom"/>
          </w:tcPr>
          <w:p w14:paraId="7228A3BE" w14:textId="77777777" w:rsidR="00E56E39" w:rsidRPr="00E56E39" w:rsidRDefault="00E56E39" w:rsidP="00E56E39">
            <w:pPr>
              <w:jc w:val="center"/>
              <w:rPr>
                <w:color w:val="000000"/>
                <w:sz w:val="20"/>
                <w:szCs w:val="20"/>
              </w:rPr>
            </w:pPr>
            <w:r w:rsidRPr="00E56E39">
              <w:rPr>
                <w:color w:val="000000"/>
                <w:sz w:val="20"/>
                <w:szCs w:val="20"/>
              </w:rPr>
              <w:t>-0.0001**</w:t>
            </w:r>
          </w:p>
        </w:tc>
      </w:tr>
      <w:tr w:rsidR="00E56E39" w:rsidRPr="00E56E39" w14:paraId="0A6ECD55" w14:textId="77777777" w:rsidTr="00E56E39">
        <w:tc>
          <w:tcPr>
            <w:tcW w:w="963" w:type="pct"/>
            <w:tcBorders>
              <w:top w:val="nil"/>
              <w:left w:val="nil"/>
              <w:bottom w:val="nil"/>
              <w:right w:val="nil"/>
            </w:tcBorders>
            <w:shd w:val="clear" w:color="auto" w:fill="auto"/>
            <w:noWrap/>
          </w:tcPr>
          <w:p w14:paraId="5F8F5BEC"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vAlign w:val="bottom"/>
          </w:tcPr>
          <w:p w14:paraId="19C65E2E" w14:textId="77777777" w:rsidR="00E56E39" w:rsidRPr="00E56E39" w:rsidRDefault="00E56E39" w:rsidP="00E56E39">
            <w:pPr>
              <w:jc w:val="center"/>
              <w:rPr>
                <w:color w:val="000000"/>
                <w:sz w:val="20"/>
                <w:szCs w:val="20"/>
              </w:rPr>
            </w:pPr>
            <w:r w:rsidRPr="00E56E39">
              <w:rPr>
                <w:color w:val="000000"/>
                <w:sz w:val="20"/>
                <w:szCs w:val="20"/>
              </w:rPr>
              <w:t>[0.0000]</w:t>
            </w:r>
          </w:p>
        </w:tc>
        <w:tc>
          <w:tcPr>
            <w:tcW w:w="673" w:type="pct"/>
            <w:tcBorders>
              <w:top w:val="nil"/>
              <w:left w:val="nil"/>
              <w:bottom w:val="nil"/>
              <w:right w:val="nil"/>
            </w:tcBorders>
            <w:shd w:val="clear" w:color="auto" w:fill="auto"/>
            <w:noWrap/>
            <w:vAlign w:val="bottom"/>
          </w:tcPr>
          <w:p w14:paraId="6A17BE56" w14:textId="77777777" w:rsidR="00E56E39" w:rsidRPr="00E56E39" w:rsidRDefault="00E56E39" w:rsidP="00E56E39">
            <w:pPr>
              <w:jc w:val="center"/>
              <w:rPr>
                <w:color w:val="000000"/>
                <w:sz w:val="20"/>
                <w:szCs w:val="20"/>
              </w:rPr>
            </w:pPr>
            <w:r w:rsidRPr="00E56E39">
              <w:rPr>
                <w:color w:val="000000"/>
                <w:sz w:val="20"/>
                <w:szCs w:val="20"/>
              </w:rPr>
              <w:t>[0.0000]</w:t>
            </w:r>
          </w:p>
        </w:tc>
        <w:tc>
          <w:tcPr>
            <w:tcW w:w="673" w:type="pct"/>
            <w:tcBorders>
              <w:top w:val="nil"/>
              <w:left w:val="nil"/>
              <w:bottom w:val="nil"/>
              <w:right w:val="nil"/>
            </w:tcBorders>
            <w:shd w:val="clear" w:color="auto" w:fill="auto"/>
            <w:noWrap/>
            <w:vAlign w:val="bottom"/>
          </w:tcPr>
          <w:p w14:paraId="2BEDC8DA" w14:textId="77777777" w:rsidR="00E56E39" w:rsidRPr="00E56E39" w:rsidRDefault="00E56E39" w:rsidP="00E56E39">
            <w:pPr>
              <w:jc w:val="center"/>
              <w:rPr>
                <w:color w:val="000000"/>
                <w:sz w:val="20"/>
                <w:szCs w:val="20"/>
              </w:rPr>
            </w:pPr>
            <w:r w:rsidRPr="00E56E39">
              <w:rPr>
                <w:color w:val="000000"/>
                <w:sz w:val="20"/>
                <w:szCs w:val="20"/>
              </w:rPr>
              <w:t>[0.0000]</w:t>
            </w:r>
          </w:p>
        </w:tc>
        <w:tc>
          <w:tcPr>
            <w:tcW w:w="657" w:type="pct"/>
            <w:tcBorders>
              <w:top w:val="nil"/>
              <w:left w:val="nil"/>
              <w:bottom w:val="nil"/>
              <w:right w:val="nil"/>
            </w:tcBorders>
            <w:shd w:val="clear" w:color="auto" w:fill="auto"/>
            <w:noWrap/>
            <w:vAlign w:val="bottom"/>
          </w:tcPr>
          <w:p w14:paraId="5C3F2457" w14:textId="77777777" w:rsidR="00E56E39" w:rsidRPr="00E56E39" w:rsidRDefault="00E56E39" w:rsidP="00E56E39">
            <w:pPr>
              <w:jc w:val="center"/>
              <w:rPr>
                <w:color w:val="000000"/>
                <w:sz w:val="20"/>
                <w:szCs w:val="20"/>
              </w:rPr>
            </w:pPr>
            <w:r w:rsidRPr="00E56E39">
              <w:rPr>
                <w:color w:val="000000"/>
                <w:sz w:val="20"/>
                <w:szCs w:val="20"/>
              </w:rPr>
              <w:t>[0.0000]</w:t>
            </w:r>
          </w:p>
        </w:tc>
        <w:tc>
          <w:tcPr>
            <w:tcW w:w="681" w:type="pct"/>
            <w:gridSpan w:val="2"/>
            <w:tcBorders>
              <w:top w:val="nil"/>
              <w:left w:val="nil"/>
              <w:bottom w:val="nil"/>
              <w:right w:val="nil"/>
            </w:tcBorders>
            <w:shd w:val="clear" w:color="auto" w:fill="auto"/>
            <w:noWrap/>
            <w:vAlign w:val="bottom"/>
          </w:tcPr>
          <w:p w14:paraId="7D6212F1" w14:textId="77777777" w:rsidR="00E56E39" w:rsidRPr="00E56E39" w:rsidRDefault="00E56E39" w:rsidP="00E56E39">
            <w:pPr>
              <w:jc w:val="center"/>
              <w:rPr>
                <w:color w:val="000000"/>
                <w:sz w:val="20"/>
                <w:szCs w:val="20"/>
              </w:rPr>
            </w:pPr>
            <w:r w:rsidRPr="00E56E39">
              <w:rPr>
                <w:color w:val="000000"/>
                <w:sz w:val="20"/>
                <w:szCs w:val="20"/>
              </w:rPr>
              <w:t>[0.0001]</w:t>
            </w:r>
          </w:p>
        </w:tc>
        <w:tc>
          <w:tcPr>
            <w:tcW w:w="680" w:type="pct"/>
            <w:gridSpan w:val="2"/>
            <w:tcBorders>
              <w:top w:val="nil"/>
              <w:left w:val="nil"/>
              <w:bottom w:val="nil"/>
              <w:right w:val="nil"/>
            </w:tcBorders>
            <w:shd w:val="clear" w:color="auto" w:fill="auto"/>
            <w:noWrap/>
            <w:vAlign w:val="bottom"/>
          </w:tcPr>
          <w:p w14:paraId="367D92A0" w14:textId="77777777" w:rsidR="00E56E39" w:rsidRPr="00E56E39" w:rsidRDefault="00E56E39" w:rsidP="00E56E39">
            <w:pPr>
              <w:jc w:val="center"/>
              <w:rPr>
                <w:color w:val="000000"/>
                <w:sz w:val="20"/>
                <w:szCs w:val="20"/>
              </w:rPr>
            </w:pPr>
            <w:r w:rsidRPr="00E56E39">
              <w:rPr>
                <w:color w:val="000000"/>
                <w:sz w:val="20"/>
                <w:szCs w:val="20"/>
              </w:rPr>
              <w:t>[0.0001]</w:t>
            </w:r>
          </w:p>
        </w:tc>
      </w:tr>
      <w:tr w:rsidR="00E56E39" w:rsidRPr="00E56E39" w14:paraId="7C5C7DA5" w14:textId="77777777" w:rsidTr="00E56E39">
        <w:tc>
          <w:tcPr>
            <w:tcW w:w="963" w:type="pct"/>
            <w:tcBorders>
              <w:top w:val="nil"/>
              <w:left w:val="nil"/>
              <w:bottom w:val="nil"/>
              <w:right w:val="nil"/>
            </w:tcBorders>
            <w:shd w:val="clear" w:color="auto" w:fill="auto"/>
            <w:noWrap/>
          </w:tcPr>
          <w:p w14:paraId="57C7FB1D" w14:textId="77777777" w:rsidR="00E56E39" w:rsidRPr="00E56E39" w:rsidRDefault="00E56E39" w:rsidP="00E56E39">
            <w:pPr>
              <w:rPr>
                <w:rFonts w:eastAsia="Times New Roman"/>
                <w:sz w:val="20"/>
                <w:szCs w:val="20"/>
              </w:rPr>
            </w:pPr>
            <w:r w:rsidRPr="00E56E39">
              <w:rPr>
                <w:rFonts w:eastAsia="Times New Roman"/>
                <w:sz w:val="20"/>
                <w:szCs w:val="20"/>
              </w:rPr>
              <w:t>US Wheat Suit.</w:t>
            </w:r>
          </w:p>
        </w:tc>
        <w:tc>
          <w:tcPr>
            <w:tcW w:w="673" w:type="pct"/>
            <w:tcBorders>
              <w:top w:val="nil"/>
              <w:left w:val="nil"/>
              <w:bottom w:val="nil"/>
              <w:right w:val="nil"/>
            </w:tcBorders>
            <w:shd w:val="clear" w:color="auto" w:fill="auto"/>
            <w:noWrap/>
            <w:vAlign w:val="bottom"/>
          </w:tcPr>
          <w:p w14:paraId="2DF95B15" w14:textId="77777777" w:rsidR="00E56E39" w:rsidRPr="00E56E39" w:rsidRDefault="00E56E39" w:rsidP="00E56E39">
            <w:pPr>
              <w:jc w:val="center"/>
              <w:rPr>
                <w:color w:val="000000"/>
                <w:sz w:val="20"/>
                <w:szCs w:val="20"/>
              </w:rPr>
            </w:pPr>
            <w:r w:rsidRPr="00E56E39">
              <w:rPr>
                <w:color w:val="000000"/>
                <w:sz w:val="20"/>
                <w:szCs w:val="20"/>
              </w:rPr>
              <w:t>0.0000***</w:t>
            </w:r>
          </w:p>
        </w:tc>
        <w:tc>
          <w:tcPr>
            <w:tcW w:w="673" w:type="pct"/>
            <w:tcBorders>
              <w:top w:val="nil"/>
              <w:left w:val="nil"/>
              <w:bottom w:val="nil"/>
              <w:right w:val="nil"/>
            </w:tcBorders>
            <w:shd w:val="clear" w:color="auto" w:fill="auto"/>
            <w:noWrap/>
            <w:vAlign w:val="bottom"/>
          </w:tcPr>
          <w:p w14:paraId="5227FC69" w14:textId="77777777" w:rsidR="00E56E39" w:rsidRPr="00E56E39" w:rsidRDefault="00E56E39" w:rsidP="00E56E39">
            <w:pPr>
              <w:jc w:val="center"/>
              <w:rPr>
                <w:color w:val="000000"/>
                <w:sz w:val="20"/>
                <w:szCs w:val="20"/>
              </w:rPr>
            </w:pPr>
            <w:r w:rsidRPr="00E56E39">
              <w:rPr>
                <w:color w:val="000000"/>
                <w:sz w:val="20"/>
                <w:szCs w:val="20"/>
              </w:rPr>
              <w:t>0.0001***</w:t>
            </w:r>
          </w:p>
        </w:tc>
        <w:tc>
          <w:tcPr>
            <w:tcW w:w="673" w:type="pct"/>
            <w:tcBorders>
              <w:top w:val="nil"/>
              <w:left w:val="nil"/>
              <w:bottom w:val="nil"/>
              <w:right w:val="nil"/>
            </w:tcBorders>
            <w:shd w:val="clear" w:color="auto" w:fill="auto"/>
            <w:noWrap/>
            <w:vAlign w:val="bottom"/>
          </w:tcPr>
          <w:p w14:paraId="630B226E" w14:textId="77777777" w:rsidR="00E56E39" w:rsidRPr="00E56E39" w:rsidRDefault="00E56E39" w:rsidP="00E56E39">
            <w:pPr>
              <w:jc w:val="center"/>
              <w:rPr>
                <w:color w:val="000000"/>
                <w:sz w:val="20"/>
                <w:szCs w:val="20"/>
              </w:rPr>
            </w:pPr>
            <w:r w:rsidRPr="00E56E39">
              <w:rPr>
                <w:color w:val="000000"/>
                <w:sz w:val="20"/>
                <w:szCs w:val="20"/>
              </w:rPr>
              <w:t>0.0000***</w:t>
            </w:r>
          </w:p>
        </w:tc>
        <w:tc>
          <w:tcPr>
            <w:tcW w:w="657" w:type="pct"/>
            <w:tcBorders>
              <w:top w:val="nil"/>
              <w:left w:val="nil"/>
              <w:bottom w:val="nil"/>
              <w:right w:val="nil"/>
            </w:tcBorders>
            <w:shd w:val="clear" w:color="auto" w:fill="auto"/>
            <w:noWrap/>
            <w:vAlign w:val="bottom"/>
          </w:tcPr>
          <w:p w14:paraId="3D34D171" w14:textId="77777777" w:rsidR="00E56E39" w:rsidRPr="00E56E39" w:rsidRDefault="00E56E39" w:rsidP="00E56E39">
            <w:pPr>
              <w:jc w:val="center"/>
              <w:rPr>
                <w:color w:val="000000"/>
                <w:sz w:val="20"/>
                <w:szCs w:val="20"/>
              </w:rPr>
            </w:pPr>
            <w:r w:rsidRPr="00E56E39">
              <w:rPr>
                <w:color w:val="000000"/>
                <w:sz w:val="20"/>
                <w:szCs w:val="20"/>
              </w:rPr>
              <w:t>0.0001***</w:t>
            </w:r>
          </w:p>
        </w:tc>
        <w:tc>
          <w:tcPr>
            <w:tcW w:w="681" w:type="pct"/>
            <w:gridSpan w:val="2"/>
            <w:tcBorders>
              <w:top w:val="nil"/>
              <w:left w:val="nil"/>
              <w:bottom w:val="nil"/>
              <w:right w:val="nil"/>
            </w:tcBorders>
            <w:shd w:val="clear" w:color="auto" w:fill="auto"/>
            <w:noWrap/>
            <w:vAlign w:val="bottom"/>
          </w:tcPr>
          <w:p w14:paraId="2E53C314" w14:textId="77777777" w:rsidR="00E56E39" w:rsidRPr="00E56E39" w:rsidRDefault="00E56E39" w:rsidP="00E56E39">
            <w:pPr>
              <w:jc w:val="center"/>
              <w:rPr>
                <w:color w:val="000000"/>
                <w:sz w:val="20"/>
                <w:szCs w:val="20"/>
              </w:rPr>
            </w:pPr>
            <w:r w:rsidRPr="00E56E39">
              <w:rPr>
                <w:color w:val="000000"/>
                <w:sz w:val="20"/>
                <w:szCs w:val="20"/>
              </w:rPr>
              <w:t>0.0001***</w:t>
            </w:r>
          </w:p>
        </w:tc>
        <w:tc>
          <w:tcPr>
            <w:tcW w:w="680" w:type="pct"/>
            <w:gridSpan w:val="2"/>
            <w:tcBorders>
              <w:top w:val="nil"/>
              <w:left w:val="nil"/>
              <w:bottom w:val="nil"/>
              <w:right w:val="nil"/>
            </w:tcBorders>
            <w:shd w:val="clear" w:color="auto" w:fill="auto"/>
            <w:noWrap/>
            <w:vAlign w:val="bottom"/>
          </w:tcPr>
          <w:p w14:paraId="5E6FA6BD" w14:textId="77777777" w:rsidR="00E56E39" w:rsidRPr="00E56E39" w:rsidRDefault="00E56E39" w:rsidP="00E56E39">
            <w:pPr>
              <w:jc w:val="center"/>
              <w:rPr>
                <w:color w:val="000000"/>
                <w:sz w:val="20"/>
                <w:szCs w:val="20"/>
              </w:rPr>
            </w:pPr>
            <w:r w:rsidRPr="00E56E39">
              <w:rPr>
                <w:color w:val="000000"/>
                <w:sz w:val="20"/>
                <w:szCs w:val="20"/>
              </w:rPr>
              <w:t>0.0001***</w:t>
            </w:r>
          </w:p>
        </w:tc>
      </w:tr>
      <w:tr w:rsidR="00E56E39" w:rsidRPr="00E56E39" w14:paraId="342FC8B7" w14:textId="77777777" w:rsidTr="00E56E39">
        <w:tc>
          <w:tcPr>
            <w:tcW w:w="963" w:type="pct"/>
            <w:tcBorders>
              <w:top w:val="nil"/>
              <w:left w:val="nil"/>
              <w:bottom w:val="nil"/>
              <w:right w:val="nil"/>
            </w:tcBorders>
            <w:shd w:val="clear" w:color="auto" w:fill="auto"/>
            <w:noWrap/>
          </w:tcPr>
          <w:p w14:paraId="034D0CBF" w14:textId="77777777" w:rsidR="00E56E39" w:rsidRPr="00E56E39" w:rsidRDefault="00E56E39" w:rsidP="00E56E39">
            <w:pPr>
              <w:rPr>
                <w:rFonts w:eastAsia="Times New Roman"/>
                <w:sz w:val="20"/>
                <w:szCs w:val="20"/>
              </w:rPr>
            </w:pPr>
          </w:p>
        </w:tc>
        <w:tc>
          <w:tcPr>
            <w:tcW w:w="673" w:type="pct"/>
            <w:tcBorders>
              <w:top w:val="nil"/>
              <w:left w:val="nil"/>
              <w:bottom w:val="nil"/>
              <w:right w:val="nil"/>
            </w:tcBorders>
            <w:shd w:val="clear" w:color="auto" w:fill="auto"/>
            <w:noWrap/>
            <w:vAlign w:val="bottom"/>
          </w:tcPr>
          <w:p w14:paraId="3DEE9AC8" w14:textId="77777777" w:rsidR="00E56E39" w:rsidRPr="00E56E39" w:rsidRDefault="00E56E39" w:rsidP="00E56E39">
            <w:pPr>
              <w:jc w:val="center"/>
              <w:rPr>
                <w:color w:val="000000"/>
                <w:sz w:val="20"/>
                <w:szCs w:val="20"/>
              </w:rPr>
            </w:pPr>
            <w:r w:rsidRPr="00E56E39">
              <w:rPr>
                <w:color w:val="000000"/>
                <w:sz w:val="20"/>
                <w:szCs w:val="20"/>
              </w:rPr>
              <w:t>[0.0000]</w:t>
            </w:r>
          </w:p>
        </w:tc>
        <w:tc>
          <w:tcPr>
            <w:tcW w:w="673" w:type="pct"/>
            <w:tcBorders>
              <w:top w:val="nil"/>
              <w:left w:val="nil"/>
              <w:bottom w:val="nil"/>
              <w:right w:val="nil"/>
            </w:tcBorders>
            <w:shd w:val="clear" w:color="auto" w:fill="auto"/>
            <w:noWrap/>
            <w:vAlign w:val="bottom"/>
          </w:tcPr>
          <w:p w14:paraId="05B4C89F" w14:textId="77777777" w:rsidR="00E56E39" w:rsidRPr="00E56E39" w:rsidRDefault="00E56E39" w:rsidP="00E56E39">
            <w:pPr>
              <w:jc w:val="center"/>
              <w:rPr>
                <w:color w:val="000000"/>
                <w:sz w:val="20"/>
                <w:szCs w:val="20"/>
              </w:rPr>
            </w:pPr>
            <w:r w:rsidRPr="00E56E39">
              <w:rPr>
                <w:color w:val="000000"/>
                <w:sz w:val="20"/>
                <w:szCs w:val="20"/>
              </w:rPr>
              <w:t>[0.0000]</w:t>
            </w:r>
          </w:p>
        </w:tc>
        <w:tc>
          <w:tcPr>
            <w:tcW w:w="673" w:type="pct"/>
            <w:tcBorders>
              <w:top w:val="nil"/>
              <w:left w:val="nil"/>
              <w:bottom w:val="nil"/>
              <w:right w:val="nil"/>
            </w:tcBorders>
            <w:shd w:val="clear" w:color="auto" w:fill="auto"/>
            <w:noWrap/>
            <w:vAlign w:val="bottom"/>
          </w:tcPr>
          <w:p w14:paraId="03813DB4" w14:textId="77777777" w:rsidR="00E56E39" w:rsidRPr="00E56E39" w:rsidRDefault="00E56E39" w:rsidP="00E56E39">
            <w:pPr>
              <w:jc w:val="center"/>
              <w:rPr>
                <w:color w:val="000000"/>
                <w:sz w:val="20"/>
                <w:szCs w:val="20"/>
              </w:rPr>
            </w:pPr>
            <w:r w:rsidRPr="00E56E39">
              <w:rPr>
                <w:color w:val="000000"/>
                <w:sz w:val="20"/>
                <w:szCs w:val="20"/>
              </w:rPr>
              <w:t>[0.0000]</w:t>
            </w:r>
          </w:p>
        </w:tc>
        <w:tc>
          <w:tcPr>
            <w:tcW w:w="657" w:type="pct"/>
            <w:tcBorders>
              <w:top w:val="nil"/>
              <w:left w:val="nil"/>
              <w:bottom w:val="nil"/>
              <w:right w:val="nil"/>
            </w:tcBorders>
            <w:shd w:val="clear" w:color="auto" w:fill="auto"/>
            <w:noWrap/>
            <w:vAlign w:val="bottom"/>
          </w:tcPr>
          <w:p w14:paraId="1028CFE0" w14:textId="77777777" w:rsidR="00E56E39" w:rsidRPr="00E56E39" w:rsidRDefault="00E56E39" w:rsidP="00E56E39">
            <w:pPr>
              <w:jc w:val="center"/>
              <w:rPr>
                <w:color w:val="000000"/>
                <w:sz w:val="20"/>
                <w:szCs w:val="20"/>
              </w:rPr>
            </w:pPr>
            <w:r w:rsidRPr="00E56E39">
              <w:rPr>
                <w:color w:val="000000"/>
                <w:sz w:val="20"/>
                <w:szCs w:val="20"/>
              </w:rPr>
              <w:t>[0.0000]</w:t>
            </w:r>
          </w:p>
        </w:tc>
        <w:tc>
          <w:tcPr>
            <w:tcW w:w="681" w:type="pct"/>
            <w:gridSpan w:val="2"/>
            <w:tcBorders>
              <w:top w:val="nil"/>
              <w:left w:val="nil"/>
              <w:bottom w:val="nil"/>
              <w:right w:val="nil"/>
            </w:tcBorders>
            <w:shd w:val="clear" w:color="auto" w:fill="auto"/>
            <w:noWrap/>
            <w:vAlign w:val="bottom"/>
          </w:tcPr>
          <w:p w14:paraId="08BB81AC" w14:textId="77777777" w:rsidR="00E56E39" w:rsidRPr="00E56E39" w:rsidRDefault="00E56E39" w:rsidP="00E56E39">
            <w:pPr>
              <w:jc w:val="center"/>
              <w:rPr>
                <w:color w:val="000000"/>
                <w:sz w:val="20"/>
                <w:szCs w:val="20"/>
              </w:rPr>
            </w:pPr>
            <w:r w:rsidRPr="00E56E39">
              <w:rPr>
                <w:color w:val="000000"/>
                <w:sz w:val="20"/>
                <w:szCs w:val="20"/>
              </w:rPr>
              <w:t>[0.0000]</w:t>
            </w:r>
          </w:p>
        </w:tc>
        <w:tc>
          <w:tcPr>
            <w:tcW w:w="680" w:type="pct"/>
            <w:gridSpan w:val="2"/>
            <w:tcBorders>
              <w:top w:val="nil"/>
              <w:left w:val="nil"/>
              <w:bottom w:val="nil"/>
              <w:right w:val="nil"/>
            </w:tcBorders>
            <w:shd w:val="clear" w:color="auto" w:fill="auto"/>
            <w:noWrap/>
            <w:vAlign w:val="bottom"/>
          </w:tcPr>
          <w:p w14:paraId="1C6A46EE" w14:textId="77777777" w:rsidR="00E56E39" w:rsidRPr="00E56E39" w:rsidRDefault="00E56E39" w:rsidP="00E56E39">
            <w:pPr>
              <w:jc w:val="center"/>
              <w:rPr>
                <w:color w:val="000000"/>
                <w:sz w:val="20"/>
                <w:szCs w:val="20"/>
              </w:rPr>
            </w:pPr>
            <w:r w:rsidRPr="00E56E39">
              <w:rPr>
                <w:color w:val="000000"/>
                <w:sz w:val="20"/>
                <w:szCs w:val="20"/>
              </w:rPr>
              <w:t>[0.0000]</w:t>
            </w:r>
          </w:p>
        </w:tc>
      </w:tr>
      <w:tr w:rsidR="00E56E39" w:rsidRPr="00E56E39" w14:paraId="7CEF14A0" w14:textId="77777777" w:rsidTr="00E56E39">
        <w:trPr>
          <w:trHeight w:val="144"/>
        </w:trPr>
        <w:tc>
          <w:tcPr>
            <w:tcW w:w="963" w:type="pct"/>
            <w:tcBorders>
              <w:top w:val="nil"/>
              <w:left w:val="nil"/>
              <w:bottom w:val="nil"/>
              <w:right w:val="nil"/>
            </w:tcBorders>
            <w:shd w:val="clear" w:color="auto" w:fill="auto"/>
            <w:noWrap/>
            <w:vAlign w:val="bottom"/>
            <w:hideMark/>
          </w:tcPr>
          <w:p w14:paraId="2833ED6C" w14:textId="77777777" w:rsidR="00E56E39" w:rsidRPr="00E56E39" w:rsidRDefault="00E56E39" w:rsidP="00E56E39">
            <w:pPr>
              <w:rPr>
                <w:rFonts w:eastAsia="Times New Roman"/>
                <w:sz w:val="20"/>
                <w:szCs w:val="20"/>
              </w:rPr>
            </w:pPr>
            <w:r w:rsidRPr="00E56E39">
              <w:rPr>
                <w:color w:val="000000"/>
                <w:sz w:val="20"/>
                <w:szCs w:val="20"/>
              </w:rPr>
              <w:t>Constant</w:t>
            </w:r>
          </w:p>
        </w:tc>
        <w:tc>
          <w:tcPr>
            <w:tcW w:w="673" w:type="pct"/>
            <w:tcBorders>
              <w:top w:val="nil"/>
              <w:left w:val="nil"/>
              <w:bottom w:val="nil"/>
              <w:right w:val="nil"/>
            </w:tcBorders>
            <w:shd w:val="clear" w:color="auto" w:fill="auto"/>
            <w:noWrap/>
            <w:vAlign w:val="bottom"/>
            <w:hideMark/>
          </w:tcPr>
          <w:p w14:paraId="6B281303" w14:textId="77777777" w:rsidR="00E56E39" w:rsidRPr="00E56E39" w:rsidRDefault="00E56E39" w:rsidP="00E56E39">
            <w:pPr>
              <w:jc w:val="center"/>
              <w:rPr>
                <w:rFonts w:eastAsia="Times New Roman"/>
                <w:sz w:val="20"/>
                <w:szCs w:val="20"/>
              </w:rPr>
            </w:pPr>
            <w:r w:rsidRPr="00E56E39">
              <w:rPr>
                <w:color w:val="000000"/>
                <w:sz w:val="20"/>
                <w:szCs w:val="20"/>
              </w:rPr>
              <w:t>0.0608</w:t>
            </w:r>
          </w:p>
        </w:tc>
        <w:tc>
          <w:tcPr>
            <w:tcW w:w="673" w:type="pct"/>
            <w:tcBorders>
              <w:top w:val="nil"/>
              <w:left w:val="nil"/>
              <w:bottom w:val="nil"/>
              <w:right w:val="nil"/>
            </w:tcBorders>
            <w:shd w:val="clear" w:color="auto" w:fill="auto"/>
            <w:noWrap/>
            <w:vAlign w:val="bottom"/>
            <w:hideMark/>
          </w:tcPr>
          <w:p w14:paraId="7B6E3E91" w14:textId="77777777" w:rsidR="00E56E39" w:rsidRPr="00E56E39" w:rsidRDefault="00E56E39" w:rsidP="00E56E39">
            <w:pPr>
              <w:jc w:val="center"/>
              <w:rPr>
                <w:rFonts w:eastAsia="Times New Roman"/>
                <w:sz w:val="20"/>
                <w:szCs w:val="20"/>
              </w:rPr>
            </w:pPr>
            <w:r w:rsidRPr="00E56E39">
              <w:rPr>
                <w:color w:val="000000"/>
                <w:sz w:val="20"/>
                <w:szCs w:val="20"/>
              </w:rPr>
              <w:t>-0.1036</w:t>
            </w:r>
          </w:p>
        </w:tc>
        <w:tc>
          <w:tcPr>
            <w:tcW w:w="673" w:type="pct"/>
            <w:tcBorders>
              <w:top w:val="nil"/>
              <w:left w:val="nil"/>
              <w:bottom w:val="nil"/>
              <w:right w:val="nil"/>
            </w:tcBorders>
            <w:shd w:val="clear" w:color="auto" w:fill="auto"/>
            <w:noWrap/>
            <w:vAlign w:val="bottom"/>
            <w:hideMark/>
          </w:tcPr>
          <w:p w14:paraId="4F6330D8" w14:textId="77777777" w:rsidR="00E56E39" w:rsidRPr="00E56E39" w:rsidRDefault="00E56E39" w:rsidP="00E56E39">
            <w:pPr>
              <w:jc w:val="center"/>
              <w:rPr>
                <w:rFonts w:eastAsia="Times New Roman"/>
                <w:sz w:val="20"/>
                <w:szCs w:val="20"/>
              </w:rPr>
            </w:pPr>
            <w:r w:rsidRPr="00E56E39">
              <w:rPr>
                <w:color w:val="000000"/>
                <w:sz w:val="20"/>
                <w:szCs w:val="20"/>
              </w:rPr>
              <w:t>0.1326</w:t>
            </w:r>
          </w:p>
        </w:tc>
        <w:tc>
          <w:tcPr>
            <w:tcW w:w="657" w:type="pct"/>
            <w:tcBorders>
              <w:top w:val="nil"/>
              <w:left w:val="nil"/>
              <w:bottom w:val="nil"/>
              <w:right w:val="nil"/>
            </w:tcBorders>
            <w:shd w:val="clear" w:color="auto" w:fill="auto"/>
            <w:noWrap/>
            <w:vAlign w:val="bottom"/>
            <w:hideMark/>
          </w:tcPr>
          <w:p w14:paraId="2B55A52A" w14:textId="77777777" w:rsidR="00E56E39" w:rsidRPr="00E56E39" w:rsidRDefault="00E56E39" w:rsidP="00E56E39">
            <w:pPr>
              <w:jc w:val="center"/>
              <w:rPr>
                <w:rFonts w:eastAsia="Times New Roman"/>
                <w:sz w:val="20"/>
                <w:szCs w:val="20"/>
              </w:rPr>
            </w:pPr>
            <w:r w:rsidRPr="00E56E39">
              <w:rPr>
                <w:color w:val="000000"/>
                <w:sz w:val="20"/>
                <w:szCs w:val="20"/>
              </w:rPr>
              <w:t>-0.179</w:t>
            </w:r>
          </w:p>
        </w:tc>
        <w:tc>
          <w:tcPr>
            <w:tcW w:w="681" w:type="pct"/>
            <w:gridSpan w:val="2"/>
            <w:tcBorders>
              <w:top w:val="nil"/>
              <w:left w:val="nil"/>
              <w:bottom w:val="nil"/>
              <w:right w:val="nil"/>
            </w:tcBorders>
            <w:shd w:val="clear" w:color="auto" w:fill="auto"/>
            <w:noWrap/>
            <w:vAlign w:val="bottom"/>
            <w:hideMark/>
          </w:tcPr>
          <w:p w14:paraId="0FADF5CE" w14:textId="77777777" w:rsidR="00E56E39" w:rsidRPr="00E56E39" w:rsidRDefault="00E56E39" w:rsidP="00E56E39">
            <w:pPr>
              <w:jc w:val="center"/>
              <w:rPr>
                <w:rFonts w:eastAsia="Times New Roman"/>
                <w:color w:val="000000"/>
                <w:sz w:val="20"/>
                <w:szCs w:val="20"/>
              </w:rPr>
            </w:pPr>
            <w:r w:rsidRPr="00E56E39">
              <w:rPr>
                <w:color w:val="000000"/>
                <w:sz w:val="20"/>
                <w:szCs w:val="20"/>
              </w:rPr>
              <w:t>-0.1822</w:t>
            </w:r>
          </w:p>
        </w:tc>
        <w:tc>
          <w:tcPr>
            <w:tcW w:w="680" w:type="pct"/>
            <w:gridSpan w:val="2"/>
            <w:tcBorders>
              <w:top w:val="nil"/>
              <w:left w:val="nil"/>
              <w:bottom w:val="nil"/>
              <w:right w:val="nil"/>
            </w:tcBorders>
            <w:shd w:val="clear" w:color="auto" w:fill="auto"/>
            <w:noWrap/>
            <w:vAlign w:val="bottom"/>
            <w:hideMark/>
          </w:tcPr>
          <w:p w14:paraId="1FBBA67F" w14:textId="77777777" w:rsidR="00E56E39" w:rsidRPr="00E56E39" w:rsidRDefault="00E56E39" w:rsidP="00E56E39">
            <w:pPr>
              <w:jc w:val="center"/>
              <w:rPr>
                <w:rFonts w:eastAsia="Times New Roman"/>
                <w:color w:val="000000"/>
                <w:sz w:val="20"/>
                <w:szCs w:val="20"/>
              </w:rPr>
            </w:pPr>
            <w:r w:rsidRPr="00E56E39">
              <w:rPr>
                <w:color w:val="000000"/>
                <w:sz w:val="20"/>
                <w:szCs w:val="20"/>
              </w:rPr>
              <w:t>-0.2211*</w:t>
            </w:r>
          </w:p>
        </w:tc>
      </w:tr>
      <w:tr w:rsidR="00E56E39" w:rsidRPr="00E56E39" w14:paraId="5287F6BE" w14:textId="77777777" w:rsidTr="00E56E39">
        <w:trPr>
          <w:trHeight w:val="144"/>
        </w:trPr>
        <w:tc>
          <w:tcPr>
            <w:tcW w:w="963" w:type="pct"/>
            <w:tcBorders>
              <w:top w:val="nil"/>
              <w:left w:val="nil"/>
              <w:bottom w:val="nil"/>
              <w:right w:val="nil"/>
            </w:tcBorders>
            <w:shd w:val="clear" w:color="auto" w:fill="auto"/>
            <w:noWrap/>
            <w:vAlign w:val="bottom"/>
            <w:hideMark/>
          </w:tcPr>
          <w:p w14:paraId="7AF72AB1" w14:textId="77777777" w:rsidR="00E56E39" w:rsidRPr="00E56E39" w:rsidRDefault="00E56E39" w:rsidP="00E56E39">
            <w:pPr>
              <w:rPr>
                <w:rFonts w:eastAsia="Times New Roman"/>
                <w:color w:val="000000"/>
                <w:sz w:val="20"/>
                <w:szCs w:val="20"/>
              </w:rPr>
            </w:pPr>
          </w:p>
        </w:tc>
        <w:tc>
          <w:tcPr>
            <w:tcW w:w="673" w:type="pct"/>
            <w:tcBorders>
              <w:top w:val="nil"/>
              <w:left w:val="nil"/>
              <w:bottom w:val="nil"/>
              <w:right w:val="nil"/>
            </w:tcBorders>
            <w:shd w:val="clear" w:color="auto" w:fill="auto"/>
            <w:noWrap/>
            <w:vAlign w:val="bottom"/>
            <w:hideMark/>
          </w:tcPr>
          <w:p w14:paraId="772DD025" w14:textId="77777777" w:rsidR="00E56E39" w:rsidRPr="00E56E39" w:rsidRDefault="00E56E39" w:rsidP="00E56E39">
            <w:pPr>
              <w:jc w:val="center"/>
              <w:rPr>
                <w:rFonts w:eastAsia="Times New Roman"/>
                <w:color w:val="000000"/>
                <w:sz w:val="20"/>
                <w:szCs w:val="20"/>
              </w:rPr>
            </w:pPr>
            <w:r w:rsidRPr="00E56E39">
              <w:rPr>
                <w:color w:val="000000"/>
                <w:sz w:val="20"/>
                <w:szCs w:val="20"/>
              </w:rPr>
              <w:t>[0.0888]</w:t>
            </w:r>
          </w:p>
        </w:tc>
        <w:tc>
          <w:tcPr>
            <w:tcW w:w="673" w:type="pct"/>
            <w:tcBorders>
              <w:top w:val="nil"/>
              <w:left w:val="nil"/>
              <w:bottom w:val="nil"/>
              <w:right w:val="nil"/>
            </w:tcBorders>
            <w:shd w:val="clear" w:color="auto" w:fill="auto"/>
            <w:noWrap/>
            <w:vAlign w:val="bottom"/>
            <w:hideMark/>
          </w:tcPr>
          <w:p w14:paraId="3397016B" w14:textId="77777777" w:rsidR="00E56E39" w:rsidRPr="00E56E39" w:rsidRDefault="00E56E39" w:rsidP="00E56E39">
            <w:pPr>
              <w:jc w:val="center"/>
              <w:rPr>
                <w:rFonts w:eastAsia="Times New Roman"/>
                <w:sz w:val="20"/>
                <w:szCs w:val="20"/>
              </w:rPr>
            </w:pPr>
            <w:r w:rsidRPr="00E56E39">
              <w:rPr>
                <w:color w:val="000000"/>
                <w:sz w:val="20"/>
                <w:szCs w:val="20"/>
              </w:rPr>
              <w:t>[0.0994]</w:t>
            </w:r>
          </w:p>
        </w:tc>
        <w:tc>
          <w:tcPr>
            <w:tcW w:w="673" w:type="pct"/>
            <w:tcBorders>
              <w:top w:val="nil"/>
              <w:left w:val="nil"/>
              <w:bottom w:val="nil"/>
              <w:right w:val="nil"/>
            </w:tcBorders>
            <w:shd w:val="clear" w:color="auto" w:fill="auto"/>
            <w:noWrap/>
            <w:vAlign w:val="bottom"/>
            <w:hideMark/>
          </w:tcPr>
          <w:p w14:paraId="431E47F4" w14:textId="77777777" w:rsidR="00E56E39" w:rsidRPr="00E56E39" w:rsidRDefault="00E56E39" w:rsidP="00E56E39">
            <w:pPr>
              <w:jc w:val="center"/>
              <w:rPr>
                <w:rFonts w:eastAsia="Times New Roman"/>
                <w:sz w:val="20"/>
                <w:szCs w:val="20"/>
              </w:rPr>
            </w:pPr>
            <w:r w:rsidRPr="00E56E39">
              <w:rPr>
                <w:color w:val="000000"/>
                <w:sz w:val="20"/>
                <w:szCs w:val="20"/>
              </w:rPr>
              <w:t>[0.0865]</w:t>
            </w:r>
          </w:p>
        </w:tc>
        <w:tc>
          <w:tcPr>
            <w:tcW w:w="657" w:type="pct"/>
            <w:tcBorders>
              <w:top w:val="nil"/>
              <w:left w:val="nil"/>
              <w:bottom w:val="nil"/>
              <w:right w:val="nil"/>
            </w:tcBorders>
            <w:shd w:val="clear" w:color="auto" w:fill="auto"/>
            <w:noWrap/>
            <w:vAlign w:val="bottom"/>
            <w:hideMark/>
          </w:tcPr>
          <w:p w14:paraId="7BBB2C8F" w14:textId="77777777" w:rsidR="00E56E39" w:rsidRPr="00E56E39" w:rsidRDefault="00E56E39" w:rsidP="00E56E39">
            <w:pPr>
              <w:jc w:val="center"/>
              <w:rPr>
                <w:rFonts w:eastAsia="Times New Roman"/>
                <w:sz w:val="20"/>
                <w:szCs w:val="20"/>
              </w:rPr>
            </w:pPr>
            <w:r w:rsidRPr="00E56E39">
              <w:rPr>
                <w:color w:val="000000"/>
                <w:sz w:val="20"/>
                <w:szCs w:val="20"/>
              </w:rPr>
              <w:t>[0.1103]</w:t>
            </w:r>
          </w:p>
        </w:tc>
        <w:tc>
          <w:tcPr>
            <w:tcW w:w="681" w:type="pct"/>
            <w:gridSpan w:val="2"/>
            <w:tcBorders>
              <w:top w:val="nil"/>
              <w:left w:val="nil"/>
              <w:bottom w:val="nil"/>
              <w:right w:val="nil"/>
            </w:tcBorders>
            <w:shd w:val="clear" w:color="auto" w:fill="auto"/>
            <w:noWrap/>
            <w:vAlign w:val="bottom"/>
            <w:hideMark/>
          </w:tcPr>
          <w:p w14:paraId="56A970BF" w14:textId="77777777" w:rsidR="00E56E39" w:rsidRPr="00E56E39" w:rsidRDefault="00E56E39" w:rsidP="00E56E39">
            <w:pPr>
              <w:jc w:val="center"/>
              <w:rPr>
                <w:rFonts w:eastAsia="Times New Roman"/>
                <w:sz w:val="20"/>
                <w:szCs w:val="20"/>
              </w:rPr>
            </w:pPr>
            <w:r w:rsidRPr="00E56E39">
              <w:rPr>
                <w:color w:val="000000"/>
                <w:sz w:val="20"/>
                <w:szCs w:val="20"/>
              </w:rPr>
              <w:t>[0.1391]</w:t>
            </w:r>
          </w:p>
        </w:tc>
        <w:tc>
          <w:tcPr>
            <w:tcW w:w="680" w:type="pct"/>
            <w:gridSpan w:val="2"/>
            <w:tcBorders>
              <w:top w:val="nil"/>
              <w:left w:val="nil"/>
              <w:bottom w:val="nil"/>
              <w:right w:val="nil"/>
            </w:tcBorders>
            <w:shd w:val="clear" w:color="auto" w:fill="auto"/>
            <w:noWrap/>
            <w:vAlign w:val="bottom"/>
            <w:hideMark/>
          </w:tcPr>
          <w:p w14:paraId="3D572089" w14:textId="77777777" w:rsidR="00E56E39" w:rsidRPr="00E56E39" w:rsidRDefault="00E56E39" w:rsidP="00E56E39">
            <w:pPr>
              <w:jc w:val="center"/>
              <w:rPr>
                <w:rFonts w:eastAsia="Times New Roman"/>
                <w:color w:val="000000"/>
                <w:sz w:val="20"/>
                <w:szCs w:val="20"/>
              </w:rPr>
            </w:pPr>
            <w:r w:rsidRPr="00E56E39">
              <w:rPr>
                <w:color w:val="000000"/>
                <w:sz w:val="20"/>
                <w:szCs w:val="20"/>
              </w:rPr>
              <w:t>[0.1331]</w:t>
            </w:r>
          </w:p>
        </w:tc>
      </w:tr>
      <w:tr w:rsidR="00E56E39" w:rsidRPr="00E56E39" w14:paraId="4425DF41" w14:textId="77777777" w:rsidTr="00E56E39">
        <w:trPr>
          <w:trHeight w:val="144"/>
        </w:trPr>
        <w:tc>
          <w:tcPr>
            <w:tcW w:w="963" w:type="pct"/>
            <w:tcBorders>
              <w:top w:val="nil"/>
              <w:left w:val="nil"/>
              <w:bottom w:val="nil"/>
              <w:right w:val="nil"/>
            </w:tcBorders>
            <w:shd w:val="clear" w:color="auto" w:fill="auto"/>
            <w:noWrap/>
            <w:vAlign w:val="center"/>
          </w:tcPr>
          <w:p w14:paraId="4511C219" w14:textId="77777777" w:rsidR="00E56E39" w:rsidRPr="00E56E39" w:rsidRDefault="00E56E39" w:rsidP="00E56E39">
            <w:pPr>
              <w:rPr>
                <w:rFonts w:eastAsia="Times New Roman"/>
                <w:color w:val="000000"/>
                <w:sz w:val="20"/>
                <w:szCs w:val="20"/>
              </w:rPr>
            </w:pPr>
          </w:p>
        </w:tc>
        <w:tc>
          <w:tcPr>
            <w:tcW w:w="673" w:type="pct"/>
            <w:tcBorders>
              <w:top w:val="nil"/>
              <w:left w:val="nil"/>
              <w:bottom w:val="nil"/>
              <w:right w:val="nil"/>
            </w:tcBorders>
            <w:shd w:val="clear" w:color="auto" w:fill="auto"/>
            <w:noWrap/>
            <w:vAlign w:val="bottom"/>
          </w:tcPr>
          <w:p w14:paraId="55500236" w14:textId="77777777" w:rsidR="00E56E39" w:rsidRPr="00E56E39" w:rsidRDefault="00E56E39" w:rsidP="00E56E39">
            <w:pPr>
              <w:jc w:val="center"/>
              <w:rPr>
                <w:color w:val="000000"/>
                <w:sz w:val="20"/>
                <w:szCs w:val="20"/>
              </w:rPr>
            </w:pPr>
          </w:p>
        </w:tc>
        <w:tc>
          <w:tcPr>
            <w:tcW w:w="673" w:type="pct"/>
            <w:tcBorders>
              <w:top w:val="nil"/>
              <w:left w:val="nil"/>
              <w:bottom w:val="nil"/>
              <w:right w:val="nil"/>
            </w:tcBorders>
            <w:shd w:val="clear" w:color="auto" w:fill="auto"/>
            <w:noWrap/>
            <w:vAlign w:val="bottom"/>
          </w:tcPr>
          <w:p w14:paraId="7971B63E" w14:textId="77777777" w:rsidR="00E56E39" w:rsidRPr="00E56E39" w:rsidRDefault="00E56E39" w:rsidP="00E56E39">
            <w:pPr>
              <w:jc w:val="center"/>
              <w:rPr>
                <w:color w:val="000000"/>
                <w:sz w:val="20"/>
                <w:szCs w:val="20"/>
              </w:rPr>
            </w:pPr>
          </w:p>
        </w:tc>
        <w:tc>
          <w:tcPr>
            <w:tcW w:w="673" w:type="pct"/>
            <w:tcBorders>
              <w:top w:val="nil"/>
              <w:left w:val="nil"/>
              <w:bottom w:val="nil"/>
              <w:right w:val="nil"/>
            </w:tcBorders>
            <w:shd w:val="clear" w:color="auto" w:fill="auto"/>
            <w:noWrap/>
            <w:vAlign w:val="bottom"/>
          </w:tcPr>
          <w:p w14:paraId="1A69668E" w14:textId="77777777" w:rsidR="00E56E39" w:rsidRPr="00E56E39" w:rsidRDefault="00E56E39" w:rsidP="00E56E39">
            <w:pPr>
              <w:jc w:val="center"/>
              <w:rPr>
                <w:color w:val="000000"/>
                <w:sz w:val="20"/>
                <w:szCs w:val="20"/>
              </w:rPr>
            </w:pPr>
          </w:p>
        </w:tc>
        <w:tc>
          <w:tcPr>
            <w:tcW w:w="657" w:type="pct"/>
            <w:tcBorders>
              <w:top w:val="nil"/>
              <w:left w:val="nil"/>
              <w:bottom w:val="nil"/>
              <w:right w:val="nil"/>
            </w:tcBorders>
            <w:shd w:val="clear" w:color="auto" w:fill="auto"/>
            <w:noWrap/>
            <w:vAlign w:val="bottom"/>
          </w:tcPr>
          <w:p w14:paraId="58901D24" w14:textId="77777777" w:rsidR="00E56E39" w:rsidRPr="00E56E39" w:rsidRDefault="00E56E39" w:rsidP="00E56E39">
            <w:pPr>
              <w:jc w:val="center"/>
              <w:rPr>
                <w:color w:val="000000"/>
                <w:sz w:val="20"/>
                <w:szCs w:val="20"/>
              </w:rPr>
            </w:pPr>
          </w:p>
        </w:tc>
        <w:tc>
          <w:tcPr>
            <w:tcW w:w="681" w:type="pct"/>
            <w:gridSpan w:val="2"/>
            <w:tcBorders>
              <w:top w:val="nil"/>
              <w:left w:val="nil"/>
              <w:bottom w:val="nil"/>
              <w:right w:val="nil"/>
            </w:tcBorders>
            <w:shd w:val="clear" w:color="auto" w:fill="auto"/>
            <w:noWrap/>
            <w:vAlign w:val="bottom"/>
          </w:tcPr>
          <w:p w14:paraId="2BBAD9D4" w14:textId="77777777" w:rsidR="00E56E39" w:rsidRPr="00E56E39" w:rsidRDefault="00E56E39" w:rsidP="00E56E39">
            <w:pPr>
              <w:jc w:val="center"/>
              <w:rPr>
                <w:color w:val="000000"/>
                <w:sz w:val="20"/>
                <w:szCs w:val="20"/>
              </w:rPr>
            </w:pPr>
          </w:p>
        </w:tc>
        <w:tc>
          <w:tcPr>
            <w:tcW w:w="680" w:type="pct"/>
            <w:gridSpan w:val="2"/>
            <w:tcBorders>
              <w:top w:val="nil"/>
              <w:left w:val="nil"/>
              <w:bottom w:val="nil"/>
              <w:right w:val="nil"/>
            </w:tcBorders>
            <w:shd w:val="clear" w:color="auto" w:fill="auto"/>
            <w:noWrap/>
            <w:vAlign w:val="bottom"/>
          </w:tcPr>
          <w:p w14:paraId="3A435522" w14:textId="77777777" w:rsidR="00E56E39" w:rsidRPr="00E56E39" w:rsidRDefault="00E56E39" w:rsidP="00E56E39">
            <w:pPr>
              <w:jc w:val="center"/>
              <w:rPr>
                <w:color w:val="000000"/>
                <w:sz w:val="20"/>
                <w:szCs w:val="20"/>
              </w:rPr>
            </w:pPr>
          </w:p>
        </w:tc>
      </w:tr>
      <w:tr w:rsidR="00E56E39" w:rsidRPr="00E56E39" w14:paraId="7247F980" w14:textId="77777777" w:rsidTr="00E56E39">
        <w:trPr>
          <w:trHeight w:val="144"/>
        </w:trPr>
        <w:tc>
          <w:tcPr>
            <w:tcW w:w="963" w:type="pct"/>
            <w:tcBorders>
              <w:top w:val="nil"/>
              <w:left w:val="nil"/>
              <w:bottom w:val="nil"/>
              <w:right w:val="nil"/>
            </w:tcBorders>
            <w:shd w:val="clear" w:color="auto" w:fill="auto"/>
            <w:noWrap/>
            <w:vAlign w:val="center"/>
            <w:hideMark/>
          </w:tcPr>
          <w:p w14:paraId="7BF29BA6" w14:textId="77777777" w:rsidR="00E56E39" w:rsidRPr="00E56E39" w:rsidRDefault="00E56E39" w:rsidP="00E56E39">
            <w:pPr>
              <w:rPr>
                <w:rFonts w:eastAsia="Times New Roman"/>
                <w:color w:val="000000"/>
                <w:sz w:val="20"/>
                <w:szCs w:val="20"/>
              </w:rPr>
            </w:pPr>
            <w:r w:rsidRPr="00E56E39">
              <w:rPr>
                <w:rFonts w:eastAsia="Times New Roman"/>
                <w:color w:val="000000"/>
                <w:sz w:val="20"/>
                <w:szCs w:val="20"/>
              </w:rPr>
              <w:t>Observations</w:t>
            </w:r>
          </w:p>
        </w:tc>
        <w:tc>
          <w:tcPr>
            <w:tcW w:w="673" w:type="pct"/>
            <w:tcBorders>
              <w:top w:val="nil"/>
              <w:left w:val="nil"/>
              <w:bottom w:val="nil"/>
              <w:right w:val="nil"/>
            </w:tcBorders>
            <w:shd w:val="clear" w:color="auto" w:fill="auto"/>
            <w:noWrap/>
            <w:vAlign w:val="bottom"/>
            <w:hideMark/>
          </w:tcPr>
          <w:p w14:paraId="254A23BF" w14:textId="77777777" w:rsidR="00E56E39" w:rsidRPr="00E56E39" w:rsidRDefault="00E56E39" w:rsidP="00E56E39">
            <w:pPr>
              <w:jc w:val="center"/>
              <w:rPr>
                <w:rFonts w:eastAsia="Times New Roman"/>
                <w:color w:val="000000"/>
                <w:sz w:val="20"/>
                <w:szCs w:val="20"/>
              </w:rPr>
            </w:pPr>
            <w:r w:rsidRPr="00E56E39">
              <w:rPr>
                <w:color w:val="000000"/>
                <w:sz w:val="20"/>
                <w:szCs w:val="20"/>
              </w:rPr>
              <w:t>1,119</w:t>
            </w:r>
          </w:p>
        </w:tc>
        <w:tc>
          <w:tcPr>
            <w:tcW w:w="673" w:type="pct"/>
            <w:tcBorders>
              <w:top w:val="nil"/>
              <w:left w:val="nil"/>
              <w:bottom w:val="nil"/>
              <w:right w:val="nil"/>
            </w:tcBorders>
            <w:shd w:val="clear" w:color="auto" w:fill="auto"/>
            <w:noWrap/>
            <w:vAlign w:val="bottom"/>
            <w:hideMark/>
          </w:tcPr>
          <w:p w14:paraId="284A145B" w14:textId="77777777" w:rsidR="00E56E39" w:rsidRPr="00E56E39" w:rsidRDefault="00E56E39" w:rsidP="00E56E39">
            <w:pPr>
              <w:jc w:val="center"/>
              <w:rPr>
                <w:rFonts w:eastAsia="Times New Roman"/>
                <w:color w:val="000000"/>
                <w:sz w:val="20"/>
                <w:szCs w:val="20"/>
              </w:rPr>
            </w:pPr>
            <w:r w:rsidRPr="00E56E39">
              <w:rPr>
                <w:color w:val="000000"/>
                <w:sz w:val="20"/>
                <w:szCs w:val="20"/>
              </w:rPr>
              <w:t>1,119</w:t>
            </w:r>
          </w:p>
        </w:tc>
        <w:tc>
          <w:tcPr>
            <w:tcW w:w="673" w:type="pct"/>
            <w:tcBorders>
              <w:top w:val="nil"/>
              <w:left w:val="nil"/>
              <w:bottom w:val="nil"/>
              <w:right w:val="nil"/>
            </w:tcBorders>
            <w:shd w:val="clear" w:color="auto" w:fill="auto"/>
            <w:noWrap/>
            <w:vAlign w:val="bottom"/>
            <w:hideMark/>
          </w:tcPr>
          <w:p w14:paraId="3CFBA2DA" w14:textId="77777777" w:rsidR="00E56E39" w:rsidRPr="00E56E39" w:rsidRDefault="00E56E39" w:rsidP="00E56E39">
            <w:pPr>
              <w:jc w:val="center"/>
              <w:rPr>
                <w:rFonts w:eastAsia="Times New Roman"/>
                <w:color w:val="000000"/>
                <w:sz w:val="20"/>
                <w:szCs w:val="20"/>
              </w:rPr>
            </w:pPr>
            <w:r w:rsidRPr="00E56E39">
              <w:rPr>
                <w:color w:val="000000"/>
                <w:sz w:val="20"/>
                <w:szCs w:val="20"/>
              </w:rPr>
              <w:t>1,119</w:t>
            </w:r>
          </w:p>
        </w:tc>
        <w:tc>
          <w:tcPr>
            <w:tcW w:w="657" w:type="pct"/>
            <w:tcBorders>
              <w:top w:val="nil"/>
              <w:left w:val="nil"/>
              <w:bottom w:val="nil"/>
              <w:right w:val="nil"/>
            </w:tcBorders>
            <w:shd w:val="clear" w:color="auto" w:fill="auto"/>
            <w:noWrap/>
            <w:vAlign w:val="bottom"/>
            <w:hideMark/>
          </w:tcPr>
          <w:p w14:paraId="1CA35D17" w14:textId="77777777" w:rsidR="00E56E39" w:rsidRPr="00E56E39" w:rsidRDefault="00E56E39" w:rsidP="00E56E39">
            <w:pPr>
              <w:jc w:val="center"/>
              <w:rPr>
                <w:rFonts w:eastAsia="Times New Roman"/>
                <w:color w:val="000000"/>
                <w:sz w:val="20"/>
                <w:szCs w:val="20"/>
              </w:rPr>
            </w:pPr>
            <w:r w:rsidRPr="00E56E39">
              <w:rPr>
                <w:color w:val="000000"/>
                <w:sz w:val="20"/>
                <w:szCs w:val="20"/>
              </w:rPr>
              <w:t>1,117</w:t>
            </w:r>
          </w:p>
        </w:tc>
        <w:tc>
          <w:tcPr>
            <w:tcW w:w="681" w:type="pct"/>
            <w:gridSpan w:val="2"/>
            <w:tcBorders>
              <w:top w:val="nil"/>
              <w:left w:val="nil"/>
              <w:bottom w:val="nil"/>
              <w:right w:val="nil"/>
            </w:tcBorders>
            <w:shd w:val="clear" w:color="auto" w:fill="auto"/>
            <w:noWrap/>
            <w:vAlign w:val="bottom"/>
            <w:hideMark/>
          </w:tcPr>
          <w:p w14:paraId="4236F14E" w14:textId="77777777" w:rsidR="00E56E39" w:rsidRPr="00E56E39" w:rsidRDefault="00E56E39" w:rsidP="00E56E39">
            <w:pPr>
              <w:jc w:val="center"/>
              <w:rPr>
                <w:rFonts w:eastAsia="Times New Roman"/>
                <w:color w:val="000000"/>
                <w:sz w:val="20"/>
                <w:szCs w:val="20"/>
              </w:rPr>
            </w:pPr>
            <w:r w:rsidRPr="00E56E39">
              <w:rPr>
                <w:color w:val="000000"/>
                <w:sz w:val="20"/>
                <w:szCs w:val="20"/>
              </w:rPr>
              <w:t>1,117</w:t>
            </w:r>
          </w:p>
        </w:tc>
        <w:tc>
          <w:tcPr>
            <w:tcW w:w="680" w:type="pct"/>
            <w:gridSpan w:val="2"/>
            <w:tcBorders>
              <w:top w:val="nil"/>
              <w:left w:val="nil"/>
              <w:bottom w:val="nil"/>
              <w:right w:val="nil"/>
            </w:tcBorders>
            <w:shd w:val="clear" w:color="auto" w:fill="auto"/>
            <w:noWrap/>
            <w:vAlign w:val="bottom"/>
            <w:hideMark/>
          </w:tcPr>
          <w:p w14:paraId="50D40EC8" w14:textId="77777777" w:rsidR="00E56E39" w:rsidRPr="00E56E39" w:rsidRDefault="00E56E39" w:rsidP="00E56E39">
            <w:pPr>
              <w:jc w:val="center"/>
              <w:rPr>
                <w:rFonts w:eastAsia="Times New Roman"/>
                <w:color w:val="000000"/>
                <w:sz w:val="20"/>
                <w:szCs w:val="20"/>
              </w:rPr>
            </w:pPr>
            <w:r w:rsidRPr="00E56E39">
              <w:rPr>
                <w:color w:val="000000"/>
                <w:sz w:val="20"/>
                <w:szCs w:val="20"/>
              </w:rPr>
              <w:t>1,117</w:t>
            </w:r>
          </w:p>
        </w:tc>
      </w:tr>
      <w:tr w:rsidR="00E56E39" w:rsidRPr="00E56E39" w14:paraId="440D886D" w14:textId="77777777" w:rsidTr="00E56E39">
        <w:trPr>
          <w:trHeight w:val="79"/>
        </w:trPr>
        <w:tc>
          <w:tcPr>
            <w:tcW w:w="963" w:type="pct"/>
            <w:tcBorders>
              <w:top w:val="nil"/>
              <w:left w:val="nil"/>
              <w:bottom w:val="nil"/>
              <w:right w:val="nil"/>
            </w:tcBorders>
            <w:shd w:val="clear" w:color="auto" w:fill="auto"/>
            <w:noWrap/>
            <w:vAlign w:val="center"/>
            <w:hideMark/>
          </w:tcPr>
          <w:p w14:paraId="4E3BA473" w14:textId="77777777" w:rsidR="00E56E39" w:rsidRPr="00E56E39" w:rsidRDefault="00E56E39" w:rsidP="00E56E39">
            <w:pPr>
              <w:rPr>
                <w:rFonts w:eastAsia="Times New Roman"/>
                <w:color w:val="000000"/>
                <w:sz w:val="20"/>
                <w:szCs w:val="20"/>
              </w:rPr>
            </w:pPr>
            <w:r w:rsidRPr="00E56E39">
              <w:rPr>
                <w:rFonts w:eastAsia="Times New Roman"/>
                <w:color w:val="000000"/>
                <w:sz w:val="20"/>
                <w:szCs w:val="20"/>
              </w:rPr>
              <w:t>R-squared</w:t>
            </w:r>
          </w:p>
        </w:tc>
        <w:tc>
          <w:tcPr>
            <w:tcW w:w="673" w:type="pct"/>
            <w:tcBorders>
              <w:top w:val="nil"/>
              <w:left w:val="nil"/>
              <w:bottom w:val="nil"/>
              <w:right w:val="nil"/>
            </w:tcBorders>
            <w:shd w:val="clear" w:color="auto" w:fill="auto"/>
            <w:noWrap/>
            <w:vAlign w:val="bottom"/>
            <w:hideMark/>
          </w:tcPr>
          <w:p w14:paraId="6120C0D8" w14:textId="77777777" w:rsidR="00E56E39" w:rsidRPr="00E56E39" w:rsidRDefault="00E56E39" w:rsidP="00E56E39">
            <w:pPr>
              <w:jc w:val="center"/>
              <w:rPr>
                <w:rFonts w:eastAsia="Times New Roman"/>
                <w:color w:val="000000"/>
                <w:sz w:val="20"/>
                <w:szCs w:val="20"/>
              </w:rPr>
            </w:pPr>
            <w:r w:rsidRPr="00E56E39">
              <w:rPr>
                <w:color w:val="000000"/>
                <w:sz w:val="20"/>
                <w:szCs w:val="20"/>
              </w:rPr>
              <w:t>0.3288</w:t>
            </w:r>
          </w:p>
        </w:tc>
        <w:tc>
          <w:tcPr>
            <w:tcW w:w="673" w:type="pct"/>
            <w:tcBorders>
              <w:top w:val="nil"/>
              <w:left w:val="nil"/>
              <w:bottom w:val="nil"/>
              <w:right w:val="nil"/>
            </w:tcBorders>
            <w:shd w:val="clear" w:color="auto" w:fill="auto"/>
            <w:noWrap/>
            <w:vAlign w:val="bottom"/>
            <w:hideMark/>
          </w:tcPr>
          <w:p w14:paraId="4092FBFB" w14:textId="77777777" w:rsidR="00E56E39" w:rsidRPr="00E56E39" w:rsidRDefault="00E56E39" w:rsidP="00E56E39">
            <w:pPr>
              <w:jc w:val="center"/>
              <w:rPr>
                <w:rFonts w:eastAsia="Times New Roman"/>
                <w:color w:val="000000"/>
                <w:sz w:val="20"/>
                <w:szCs w:val="20"/>
              </w:rPr>
            </w:pPr>
            <w:r w:rsidRPr="00E56E39">
              <w:rPr>
                <w:color w:val="000000"/>
                <w:sz w:val="20"/>
                <w:szCs w:val="20"/>
              </w:rPr>
              <w:t>0.416</w:t>
            </w:r>
          </w:p>
        </w:tc>
        <w:tc>
          <w:tcPr>
            <w:tcW w:w="673" w:type="pct"/>
            <w:tcBorders>
              <w:top w:val="nil"/>
              <w:left w:val="nil"/>
              <w:bottom w:val="nil"/>
              <w:right w:val="nil"/>
            </w:tcBorders>
            <w:shd w:val="clear" w:color="auto" w:fill="auto"/>
            <w:noWrap/>
            <w:vAlign w:val="bottom"/>
            <w:hideMark/>
          </w:tcPr>
          <w:p w14:paraId="61D99A08" w14:textId="77777777" w:rsidR="00E56E39" w:rsidRPr="00E56E39" w:rsidRDefault="00E56E39" w:rsidP="00E56E39">
            <w:pPr>
              <w:jc w:val="center"/>
              <w:rPr>
                <w:rFonts w:eastAsia="Times New Roman"/>
                <w:color w:val="000000"/>
                <w:sz w:val="20"/>
                <w:szCs w:val="20"/>
              </w:rPr>
            </w:pPr>
            <w:r w:rsidRPr="00E56E39">
              <w:rPr>
                <w:color w:val="000000"/>
                <w:sz w:val="20"/>
                <w:szCs w:val="20"/>
              </w:rPr>
              <w:t>0.4246</w:t>
            </w:r>
          </w:p>
        </w:tc>
        <w:tc>
          <w:tcPr>
            <w:tcW w:w="657" w:type="pct"/>
            <w:tcBorders>
              <w:top w:val="nil"/>
              <w:left w:val="nil"/>
              <w:bottom w:val="nil"/>
              <w:right w:val="nil"/>
            </w:tcBorders>
            <w:shd w:val="clear" w:color="auto" w:fill="auto"/>
            <w:noWrap/>
            <w:vAlign w:val="bottom"/>
            <w:hideMark/>
          </w:tcPr>
          <w:p w14:paraId="73F71A8A" w14:textId="77777777" w:rsidR="00E56E39" w:rsidRPr="00E56E39" w:rsidRDefault="00E56E39" w:rsidP="00E56E39">
            <w:pPr>
              <w:jc w:val="center"/>
              <w:rPr>
                <w:rFonts w:eastAsia="Times New Roman"/>
                <w:color w:val="000000"/>
                <w:sz w:val="20"/>
                <w:szCs w:val="20"/>
              </w:rPr>
            </w:pPr>
            <w:r w:rsidRPr="00E56E39">
              <w:rPr>
                <w:color w:val="000000"/>
                <w:sz w:val="20"/>
                <w:szCs w:val="20"/>
              </w:rPr>
              <w:t>0.3687</w:t>
            </w:r>
          </w:p>
        </w:tc>
        <w:tc>
          <w:tcPr>
            <w:tcW w:w="681" w:type="pct"/>
            <w:gridSpan w:val="2"/>
            <w:tcBorders>
              <w:top w:val="nil"/>
              <w:left w:val="nil"/>
              <w:bottom w:val="nil"/>
              <w:right w:val="nil"/>
            </w:tcBorders>
            <w:shd w:val="clear" w:color="auto" w:fill="auto"/>
            <w:noWrap/>
            <w:vAlign w:val="bottom"/>
            <w:hideMark/>
          </w:tcPr>
          <w:p w14:paraId="69C22714" w14:textId="77777777" w:rsidR="00E56E39" w:rsidRPr="00E56E39" w:rsidRDefault="00E56E39" w:rsidP="00E56E39">
            <w:pPr>
              <w:jc w:val="center"/>
              <w:rPr>
                <w:rFonts w:eastAsia="Times New Roman"/>
                <w:color w:val="000000"/>
                <w:sz w:val="20"/>
                <w:szCs w:val="20"/>
              </w:rPr>
            </w:pPr>
            <w:r w:rsidRPr="00E56E39">
              <w:rPr>
                <w:color w:val="000000"/>
                <w:sz w:val="20"/>
                <w:szCs w:val="20"/>
              </w:rPr>
              <w:t>0.3695</w:t>
            </w:r>
          </w:p>
        </w:tc>
        <w:tc>
          <w:tcPr>
            <w:tcW w:w="680" w:type="pct"/>
            <w:gridSpan w:val="2"/>
            <w:tcBorders>
              <w:top w:val="nil"/>
              <w:left w:val="nil"/>
              <w:bottom w:val="nil"/>
              <w:right w:val="nil"/>
            </w:tcBorders>
            <w:shd w:val="clear" w:color="auto" w:fill="auto"/>
            <w:noWrap/>
            <w:vAlign w:val="bottom"/>
            <w:hideMark/>
          </w:tcPr>
          <w:p w14:paraId="58620959" w14:textId="77777777" w:rsidR="00E56E39" w:rsidRPr="00E56E39" w:rsidRDefault="00E56E39" w:rsidP="00E56E39">
            <w:pPr>
              <w:jc w:val="center"/>
              <w:rPr>
                <w:rFonts w:eastAsia="Times New Roman"/>
                <w:color w:val="000000"/>
                <w:sz w:val="20"/>
                <w:szCs w:val="20"/>
              </w:rPr>
            </w:pPr>
            <w:r w:rsidRPr="00E56E39">
              <w:rPr>
                <w:color w:val="000000"/>
                <w:sz w:val="20"/>
                <w:szCs w:val="20"/>
              </w:rPr>
              <w:t>0.4153</w:t>
            </w:r>
          </w:p>
        </w:tc>
      </w:tr>
      <w:tr w:rsidR="00E56E39" w:rsidRPr="00E56E39" w14:paraId="1AED4724" w14:textId="77777777" w:rsidTr="00E56E39">
        <w:trPr>
          <w:trHeight w:val="144"/>
        </w:trPr>
        <w:tc>
          <w:tcPr>
            <w:tcW w:w="963" w:type="pct"/>
            <w:tcBorders>
              <w:top w:val="nil"/>
              <w:left w:val="nil"/>
              <w:bottom w:val="single" w:sz="4" w:space="0" w:color="auto"/>
              <w:right w:val="nil"/>
            </w:tcBorders>
            <w:shd w:val="clear" w:color="auto" w:fill="auto"/>
            <w:noWrap/>
            <w:vAlign w:val="center"/>
          </w:tcPr>
          <w:p w14:paraId="5637A96B" w14:textId="77777777" w:rsidR="00E56E39" w:rsidRPr="00E56E39" w:rsidRDefault="00E56E39" w:rsidP="00E56E39">
            <w:pPr>
              <w:rPr>
                <w:rFonts w:eastAsia="Times New Roman"/>
                <w:color w:val="000000"/>
                <w:sz w:val="20"/>
                <w:szCs w:val="20"/>
              </w:rPr>
            </w:pPr>
            <w:r w:rsidRPr="00E56E39">
              <w:rPr>
                <w:rFonts w:eastAsia="Times New Roman"/>
                <w:color w:val="000000"/>
                <w:sz w:val="20"/>
                <w:szCs w:val="20"/>
              </w:rPr>
              <w:t>Weights</w:t>
            </w:r>
          </w:p>
        </w:tc>
        <w:tc>
          <w:tcPr>
            <w:tcW w:w="673" w:type="pct"/>
            <w:tcBorders>
              <w:top w:val="nil"/>
              <w:left w:val="nil"/>
              <w:bottom w:val="single" w:sz="4" w:space="0" w:color="auto"/>
              <w:right w:val="nil"/>
            </w:tcBorders>
            <w:shd w:val="clear" w:color="auto" w:fill="auto"/>
            <w:noWrap/>
            <w:vAlign w:val="center"/>
          </w:tcPr>
          <w:p w14:paraId="306B5653" w14:textId="36023EDB" w:rsidR="00E56E39" w:rsidRPr="00E56E39" w:rsidRDefault="00E56E39" w:rsidP="00E56E39">
            <w:pPr>
              <w:jc w:val="center"/>
              <w:rPr>
                <w:color w:val="000000"/>
                <w:sz w:val="20"/>
                <w:szCs w:val="20"/>
              </w:rPr>
            </w:pPr>
            <w:r w:rsidRPr="00E56E39">
              <w:rPr>
                <w:color w:val="000000"/>
                <w:sz w:val="20"/>
                <w:szCs w:val="20"/>
              </w:rPr>
              <w:t>None</w:t>
            </w:r>
          </w:p>
        </w:tc>
        <w:tc>
          <w:tcPr>
            <w:tcW w:w="673" w:type="pct"/>
            <w:tcBorders>
              <w:top w:val="nil"/>
              <w:left w:val="nil"/>
              <w:bottom w:val="single" w:sz="4" w:space="0" w:color="auto"/>
              <w:right w:val="nil"/>
            </w:tcBorders>
            <w:shd w:val="clear" w:color="auto" w:fill="auto"/>
            <w:noWrap/>
            <w:vAlign w:val="center"/>
          </w:tcPr>
          <w:p w14:paraId="20DB6993" w14:textId="77777777" w:rsidR="00E56E39" w:rsidRPr="00E56E39" w:rsidRDefault="00E56E39" w:rsidP="00E56E39">
            <w:pPr>
              <w:jc w:val="center"/>
              <w:rPr>
                <w:color w:val="000000"/>
                <w:sz w:val="20"/>
                <w:szCs w:val="20"/>
              </w:rPr>
            </w:pPr>
            <w:r w:rsidRPr="00E56E39">
              <w:rPr>
                <w:color w:val="000000"/>
                <w:sz w:val="20"/>
                <w:szCs w:val="20"/>
              </w:rPr>
              <w:t>county acres</w:t>
            </w:r>
          </w:p>
        </w:tc>
        <w:tc>
          <w:tcPr>
            <w:tcW w:w="673" w:type="pct"/>
            <w:tcBorders>
              <w:top w:val="nil"/>
              <w:left w:val="nil"/>
              <w:bottom w:val="single" w:sz="4" w:space="0" w:color="auto"/>
              <w:right w:val="nil"/>
            </w:tcBorders>
            <w:shd w:val="clear" w:color="auto" w:fill="auto"/>
            <w:noWrap/>
            <w:vAlign w:val="center"/>
          </w:tcPr>
          <w:p w14:paraId="1C6DE174" w14:textId="77777777" w:rsidR="00E56E39" w:rsidRPr="00E56E39" w:rsidRDefault="00E56E39" w:rsidP="00E56E39">
            <w:pPr>
              <w:jc w:val="center"/>
              <w:rPr>
                <w:color w:val="000000"/>
                <w:sz w:val="20"/>
                <w:szCs w:val="20"/>
              </w:rPr>
            </w:pPr>
            <w:r w:rsidRPr="00E56E39">
              <w:rPr>
                <w:color w:val="000000"/>
                <w:sz w:val="20"/>
                <w:szCs w:val="20"/>
              </w:rPr>
              <w:t>farm acres</w:t>
            </w:r>
          </w:p>
        </w:tc>
        <w:tc>
          <w:tcPr>
            <w:tcW w:w="673" w:type="pct"/>
            <w:gridSpan w:val="2"/>
            <w:tcBorders>
              <w:top w:val="nil"/>
              <w:left w:val="nil"/>
              <w:bottom w:val="single" w:sz="4" w:space="0" w:color="auto"/>
              <w:right w:val="nil"/>
            </w:tcBorders>
            <w:shd w:val="clear" w:color="auto" w:fill="auto"/>
            <w:noWrap/>
            <w:vAlign w:val="center"/>
          </w:tcPr>
          <w:p w14:paraId="3E6EE9B2" w14:textId="77777777" w:rsidR="00E56E39" w:rsidRPr="00E56E39" w:rsidRDefault="00E56E39" w:rsidP="00E56E39">
            <w:pPr>
              <w:jc w:val="center"/>
              <w:rPr>
                <w:color w:val="000000"/>
                <w:sz w:val="20"/>
                <w:szCs w:val="20"/>
              </w:rPr>
            </w:pPr>
            <w:r w:rsidRPr="00E56E39">
              <w:rPr>
                <w:color w:val="000000"/>
                <w:sz w:val="20"/>
                <w:szCs w:val="20"/>
              </w:rPr>
              <w:t>none</w:t>
            </w:r>
          </w:p>
        </w:tc>
        <w:tc>
          <w:tcPr>
            <w:tcW w:w="673" w:type="pct"/>
            <w:gridSpan w:val="2"/>
            <w:tcBorders>
              <w:top w:val="nil"/>
              <w:left w:val="nil"/>
              <w:bottom w:val="single" w:sz="4" w:space="0" w:color="auto"/>
              <w:right w:val="nil"/>
            </w:tcBorders>
            <w:shd w:val="clear" w:color="auto" w:fill="auto"/>
            <w:noWrap/>
            <w:vAlign w:val="center"/>
          </w:tcPr>
          <w:p w14:paraId="4008213D" w14:textId="77777777" w:rsidR="00E56E39" w:rsidRPr="00E56E39" w:rsidRDefault="00E56E39" w:rsidP="00E56E39">
            <w:pPr>
              <w:jc w:val="center"/>
              <w:rPr>
                <w:color w:val="000000"/>
                <w:sz w:val="20"/>
                <w:szCs w:val="20"/>
              </w:rPr>
            </w:pPr>
            <w:r w:rsidRPr="00E56E39">
              <w:rPr>
                <w:color w:val="000000"/>
                <w:sz w:val="20"/>
                <w:szCs w:val="20"/>
              </w:rPr>
              <w:t>county acres</w:t>
            </w:r>
          </w:p>
        </w:tc>
        <w:tc>
          <w:tcPr>
            <w:tcW w:w="672" w:type="pct"/>
            <w:tcBorders>
              <w:top w:val="nil"/>
              <w:left w:val="nil"/>
              <w:bottom w:val="single" w:sz="4" w:space="0" w:color="auto"/>
              <w:right w:val="nil"/>
            </w:tcBorders>
            <w:shd w:val="clear" w:color="auto" w:fill="auto"/>
            <w:noWrap/>
            <w:vAlign w:val="center"/>
          </w:tcPr>
          <w:p w14:paraId="12EFF741" w14:textId="77777777" w:rsidR="00E56E39" w:rsidRPr="00E56E39" w:rsidRDefault="00E56E39" w:rsidP="00E56E39">
            <w:pPr>
              <w:jc w:val="center"/>
              <w:rPr>
                <w:color w:val="000000"/>
                <w:sz w:val="20"/>
                <w:szCs w:val="20"/>
              </w:rPr>
            </w:pPr>
            <w:r w:rsidRPr="00E56E39">
              <w:rPr>
                <w:color w:val="000000"/>
                <w:sz w:val="20"/>
                <w:szCs w:val="20"/>
              </w:rPr>
              <w:t>farm acres</w:t>
            </w:r>
          </w:p>
        </w:tc>
      </w:tr>
    </w:tbl>
    <w:p w14:paraId="1BCEF158" w14:textId="40EA46E2" w:rsidR="00E56E39" w:rsidRPr="00E56E39" w:rsidRDefault="00E56E39" w:rsidP="00E56E39">
      <w:pPr>
        <w:rPr>
          <w:rFonts w:eastAsia="Times New Roman"/>
          <w:color w:val="000000" w:themeColor="text1"/>
          <w:kern w:val="24"/>
          <w:sz w:val="20"/>
          <w:szCs w:val="20"/>
        </w:rPr>
      </w:pPr>
      <w:r w:rsidRPr="00E56E39">
        <w:rPr>
          <w:rFonts w:eastAsia="Times New Roman"/>
          <w:color w:val="000000" w:themeColor="text1"/>
          <w:kern w:val="24"/>
          <w:sz w:val="20"/>
          <w:szCs w:val="20"/>
        </w:rPr>
        <w:t>Notes: Specifications (1)</w:t>
      </w:r>
      <w:r>
        <w:rPr>
          <w:rFonts w:eastAsia="Times New Roman"/>
          <w:color w:val="000000" w:themeColor="text1"/>
          <w:kern w:val="24"/>
          <w:sz w:val="20"/>
          <w:szCs w:val="20"/>
        </w:rPr>
        <w:t xml:space="preserve"> </w:t>
      </w:r>
      <w:r w:rsidRPr="00E56E39">
        <w:rPr>
          <w:rFonts w:eastAsia="Times New Roman"/>
          <w:color w:val="000000" w:themeColor="text1"/>
          <w:kern w:val="24"/>
          <w:sz w:val="20"/>
          <w:szCs w:val="20"/>
        </w:rPr>
        <w:t>-</w:t>
      </w:r>
      <w:r>
        <w:rPr>
          <w:rFonts w:eastAsia="Times New Roman"/>
          <w:color w:val="000000" w:themeColor="text1"/>
          <w:kern w:val="24"/>
          <w:sz w:val="20"/>
          <w:szCs w:val="20"/>
        </w:rPr>
        <w:t xml:space="preserve"> </w:t>
      </w:r>
      <w:r w:rsidRPr="00E56E39">
        <w:rPr>
          <w:rFonts w:eastAsia="Times New Roman"/>
          <w:color w:val="000000" w:themeColor="text1"/>
          <w:kern w:val="24"/>
          <w:sz w:val="20"/>
          <w:szCs w:val="20"/>
        </w:rPr>
        <w:t>(3) show estimates for regression of the percentage of all establishments which are rented. Specifications (4)</w:t>
      </w:r>
      <w:r>
        <w:rPr>
          <w:rFonts w:eastAsia="Times New Roman"/>
          <w:color w:val="000000" w:themeColor="text1"/>
          <w:kern w:val="24"/>
          <w:sz w:val="20"/>
          <w:szCs w:val="20"/>
        </w:rPr>
        <w:t xml:space="preserve"> </w:t>
      </w:r>
      <w:r w:rsidRPr="00E56E39">
        <w:rPr>
          <w:rFonts w:eastAsia="Times New Roman"/>
          <w:color w:val="000000" w:themeColor="text1"/>
          <w:kern w:val="24"/>
          <w:sz w:val="20"/>
          <w:szCs w:val="20"/>
        </w:rPr>
        <w:t>-</w:t>
      </w:r>
      <w:r>
        <w:rPr>
          <w:rFonts w:eastAsia="Times New Roman"/>
          <w:color w:val="000000" w:themeColor="text1"/>
          <w:kern w:val="24"/>
          <w:sz w:val="20"/>
          <w:szCs w:val="20"/>
        </w:rPr>
        <w:t xml:space="preserve"> </w:t>
      </w:r>
      <w:r w:rsidRPr="00E56E39">
        <w:rPr>
          <w:rFonts w:eastAsia="Times New Roman"/>
          <w:color w:val="000000" w:themeColor="text1"/>
          <w:kern w:val="24"/>
          <w:sz w:val="20"/>
          <w:szCs w:val="20"/>
        </w:rPr>
        <w:t>(6) show estimates for the percentage of all rented establishments which have a share contract. Argentine sample includes departments in Cordoba, Buenos Aires, Santa Fe, and Entre Rios. US sample is the extended sample and includes counties from Iowa, Illinois, Nebraska, Louisiana, Texas, Oklahoma, Kansas, Arkansas, and Missouri. Crane and Loving counties in the US state of Texas report no tenancy in the 1910 census and therefore the share tenancy rate is calculated for 1,117 of the 1,119 possible counties. Robust standard errors in brackets: *** p&lt;0.01, ** p&lt;0.05, * p&lt;0.1.</w:t>
      </w:r>
    </w:p>
    <w:p w14:paraId="6D0D7876" w14:textId="77777777" w:rsidR="00E56E39" w:rsidRPr="00E56E39" w:rsidRDefault="00E56E39" w:rsidP="00E56E39">
      <w:pPr>
        <w:rPr>
          <w:b/>
          <w:color w:val="000000" w:themeColor="text1"/>
          <w:kern w:val="24"/>
          <w:sz w:val="20"/>
          <w:szCs w:val="20"/>
        </w:rPr>
        <w:sectPr w:rsidR="00E56E39" w:rsidRPr="00E56E39" w:rsidSect="00E23ACD">
          <w:footerReference w:type="default" r:id="rId26"/>
          <w:pgSz w:w="12240" w:h="15840"/>
          <w:pgMar w:top="1440" w:right="1440" w:bottom="1440" w:left="1440" w:header="720" w:footer="720" w:gutter="0"/>
          <w:cols w:space="720"/>
          <w:docGrid w:linePitch="360"/>
        </w:sectPr>
      </w:pPr>
    </w:p>
    <w:p w14:paraId="38D32940" w14:textId="77777777" w:rsidR="00E56E39" w:rsidRPr="00E56E39" w:rsidRDefault="00E56E39" w:rsidP="00E56E39">
      <w:pPr>
        <w:rPr>
          <w:color w:val="000000" w:themeColor="text1"/>
          <w:kern w:val="24"/>
        </w:rPr>
      </w:pPr>
      <w:r w:rsidRPr="00E56E39">
        <w:rPr>
          <w:color w:val="000000" w:themeColor="text1"/>
          <w:kern w:val="24"/>
        </w:rPr>
        <w:lastRenderedPageBreak/>
        <w:t>Appendix B: Argentine Shapefiles and Original Maps</w:t>
      </w:r>
    </w:p>
    <w:p w14:paraId="17E242C3" w14:textId="77777777" w:rsidR="00E56E39" w:rsidRPr="00E56E39" w:rsidRDefault="00E56E39" w:rsidP="00E56E39">
      <w:pPr>
        <w:rPr>
          <w:color w:val="000000" w:themeColor="text1"/>
          <w:kern w:val="24"/>
        </w:rPr>
      </w:pPr>
      <w:r w:rsidRPr="00E56E39">
        <w:rPr>
          <w:color w:val="000000" w:themeColor="text1"/>
          <w:kern w:val="24"/>
        </w:rPr>
        <w:t>(a) Santa Fe</w:t>
      </w:r>
      <w:r w:rsidRPr="00E56E39">
        <w:rPr>
          <w:color w:val="000000" w:themeColor="text1"/>
          <w:kern w:val="24"/>
        </w:rPr>
        <w:tab/>
      </w:r>
      <w:r w:rsidRPr="00E56E39">
        <w:rPr>
          <w:color w:val="000000" w:themeColor="text1"/>
          <w:kern w:val="24"/>
        </w:rPr>
        <w:tab/>
      </w:r>
      <w:r w:rsidRPr="00E56E39">
        <w:rPr>
          <w:color w:val="000000" w:themeColor="text1"/>
          <w:kern w:val="24"/>
        </w:rPr>
        <w:tab/>
      </w:r>
      <w:r w:rsidRPr="00E56E39">
        <w:rPr>
          <w:color w:val="000000" w:themeColor="text1"/>
          <w:kern w:val="24"/>
        </w:rPr>
        <w:tab/>
      </w:r>
      <w:r w:rsidRPr="00E56E39">
        <w:rPr>
          <w:color w:val="000000" w:themeColor="text1"/>
          <w:kern w:val="24"/>
        </w:rPr>
        <w:tab/>
        <w:t>(b) Cordoba</w:t>
      </w:r>
    </w:p>
    <w:p w14:paraId="5E27E364" w14:textId="77777777" w:rsidR="00E56E39" w:rsidRPr="00E56E39" w:rsidRDefault="00E56E39" w:rsidP="00E56E39">
      <w:pPr>
        <w:rPr>
          <w:color w:val="000000" w:themeColor="text1"/>
          <w:kern w:val="24"/>
        </w:rPr>
      </w:pPr>
      <w:r w:rsidRPr="00E56E39">
        <w:rPr>
          <w:noProof/>
          <w:color w:val="000000" w:themeColor="text1"/>
          <w:kern w:val="24"/>
        </w:rPr>
        <w:drawing>
          <wp:inline distT="0" distB="0" distL="0" distR="0" wp14:anchorId="7906CB45" wp14:editId="14B11E70">
            <wp:extent cx="2145792" cy="3177195"/>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odified_entre_rios_1914.tif"/>
                    <pic:cNvPicPr/>
                  </pic:nvPicPr>
                  <pic:blipFill rotWithShape="1">
                    <a:blip r:embed="rId27" cstate="print">
                      <a:extLst>
                        <a:ext uri="{28A0092B-C50C-407E-A947-70E740481C1C}">
                          <a14:useLocalDpi xmlns:a14="http://schemas.microsoft.com/office/drawing/2010/main" val="0"/>
                        </a:ext>
                      </a:extLst>
                    </a:blip>
                    <a:srcRect l="31410" t="9676" r="39584" b="9293"/>
                    <a:stretch/>
                  </pic:blipFill>
                  <pic:spPr bwMode="auto">
                    <a:xfrm>
                      <a:off x="0" y="0"/>
                      <a:ext cx="2153054" cy="3187947"/>
                    </a:xfrm>
                    <a:prstGeom prst="rect">
                      <a:avLst/>
                    </a:prstGeom>
                    <a:ln>
                      <a:noFill/>
                    </a:ln>
                    <a:extLst>
                      <a:ext uri="{53640926-AAD7-44D8-BBD7-CCE9431645EC}">
                        <a14:shadowObscured xmlns:a14="http://schemas.microsoft.com/office/drawing/2010/main"/>
                      </a:ext>
                    </a:extLst>
                  </pic:spPr>
                </pic:pic>
              </a:graphicData>
            </a:graphic>
          </wp:inline>
        </w:drawing>
      </w:r>
      <w:r w:rsidRPr="00E56E39">
        <w:rPr>
          <w:noProof/>
          <w:color w:val="000000" w:themeColor="text1"/>
          <w:kern w:val="24"/>
        </w:rPr>
        <w:drawing>
          <wp:inline distT="0" distB="0" distL="0" distR="0" wp14:anchorId="69E978A4" wp14:editId="3CC61022">
            <wp:extent cx="1714500" cy="315023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odified_santa_fe_1914.tif"/>
                    <pic:cNvPicPr/>
                  </pic:nvPicPr>
                  <pic:blipFill rotWithShape="1">
                    <a:blip r:embed="rId28" cstate="print">
                      <a:extLst>
                        <a:ext uri="{28A0092B-C50C-407E-A947-70E740481C1C}">
                          <a14:useLocalDpi xmlns:a14="http://schemas.microsoft.com/office/drawing/2010/main" val="0"/>
                        </a:ext>
                      </a:extLst>
                    </a:blip>
                    <a:srcRect l="31891" r="39263"/>
                    <a:stretch/>
                  </pic:blipFill>
                  <pic:spPr bwMode="auto">
                    <a:xfrm>
                      <a:off x="0" y="0"/>
                      <a:ext cx="1714500" cy="3150235"/>
                    </a:xfrm>
                    <a:prstGeom prst="rect">
                      <a:avLst/>
                    </a:prstGeom>
                    <a:ln>
                      <a:noFill/>
                    </a:ln>
                    <a:extLst>
                      <a:ext uri="{53640926-AAD7-44D8-BBD7-CCE9431645EC}">
                        <a14:shadowObscured xmlns:a14="http://schemas.microsoft.com/office/drawing/2010/main"/>
                      </a:ext>
                    </a:extLst>
                  </pic:spPr>
                </pic:pic>
              </a:graphicData>
            </a:graphic>
          </wp:inline>
        </w:drawing>
      </w:r>
    </w:p>
    <w:p w14:paraId="3B4B6824" w14:textId="77777777" w:rsidR="00E56E39" w:rsidRPr="00E56E39" w:rsidRDefault="00E56E39" w:rsidP="00E56E39">
      <w:pPr>
        <w:rPr>
          <w:color w:val="000000" w:themeColor="text1"/>
          <w:kern w:val="24"/>
        </w:rPr>
      </w:pPr>
      <w:r w:rsidRPr="00E56E39">
        <w:rPr>
          <w:color w:val="000000" w:themeColor="text1"/>
          <w:kern w:val="24"/>
        </w:rPr>
        <w:t>(c) Entre Rios</w:t>
      </w:r>
      <w:r w:rsidRPr="00E56E39">
        <w:rPr>
          <w:color w:val="000000" w:themeColor="text1"/>
          <w:kern w:val="24"/>
        </w:rPr>
        <w:tab/>
      </w:r>
      <w:r w:rsidRPr="00E56E39">
        <w:rPr>
          <w:color w:val="000000" w:themeColor="text1"/>
          <w:kern w:val="24"/>
        </w:rPr>
        <w:tab/>
      </w:r>
      <w:r w:rsidRPr="00E56E39">
        <w:rPr>
          <w:color w:val="000000" w:themeColor="text1"/>
          <w:kern w:val="24"/>
        </w:rPr>
        <w:tab/>
      </w:r>
      <w:r w:rsidRPr="00E56E39">
        <w:rPr>
          <w:color w:val="000000" w:themeColor="text1"/>
          <w:kern w:val="24"/>
        </w:rPr>
        <w:tab/>
        <w:t>(d) Buenos Aires</w:t>
      </w:r>
    </w:p>
    <w:p w14:paraId="08816768" w14:textId="65226A1D" w:rsidR="00BF6C55" w:rsidRPr="002E29A8" w:rsidRDefault="00E56E39" w:rsidP="002E29A8">
      <w:pPr>
        <w:rPr>
          <w:color w:val="000000" w:themeColor="text1"/>
          <w:kern w:val="24"/>
        </w:rPr>
      </w:pPr>
      <w:r w:rsidRPr="00E56E39">
        <w:rPr>
          <w:noProof/>
          <w:color w:val="000000" w:themeColor="text1"/>
          <w:kern w:val="24"/>
        </w:rPr>
        <w:drawing>
          <wp:inline distT="0" distB="0" distL="0" distR="0" wp14:anchorId="1565B90D" wp14:editId="7A78F33F">
            <wp:extent cx="2145792" cy="3343168"/>
            <wp:effectExtent l="0" t="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odified_cordoba_1914.tif"/>
                    <pic:cNvPicPr/>
                  </pic:nvPicPr>
                  <pic:blipFill rotWithShape="1">
                    <a:blip r:embed="rId29" cstate="print">
                      <a:extLst>
                        <a:ext uri="{28A0092B-C50C-407E-A947-70E740481C1C}">
                          <a14:useLocalDpi xmlns:a14="http://schemas.microsoft.com/office/drawing/2010/main" val="0"/>
                        </a:ext>
                      </a:extLst>
                    </a:blip>
                    <a:srcRect l="22436" t="7861" r="48558" b="6874"/>
                    <a:stretch/>
                  </pic:blipFill>
                  <pic:spPr bwMode="auto">
                    <a:xfrm>
                      <a:off x="0" y="0"/>
                      <a:ext cx="2154225" cy="3356307"/>
                    </a:xfrm>
                    <a:prstGeom prst="rect">
                      <a:avLst/>
                    </a:prstGeom>
                    <a:ln>
                      <a:noFill/>
                    </a:ln>
                    <a:extLst>
                      <a:ext uri="{53640926-AAD7-44D8-BBD7-CCE9431645EC}">
                        <a14:shadowObscured xmlns:a14="http://schemas.microsoft.com/office/drawing/2010/main"/>
                      </a:ext>
                    </a:extLst>
                  </pic:spPr>
                </pic:pic>
              </a:graphicData>
            </a:graphic>
          </wp:inline>
        </w:drawing>
      </w:r>
      <w:r w:rsidR="00BF6C55">
        <w:rPr>
          <w:noProof/>
          <w:color w:val="000000" w:themeColor="text1"/>
          <w:kern w:val="24"/>
        </w:rPr>
        <w:drawing>
          <wp:inline distT="0" distB="0" distL="0" distR="0" wp14:anchorId="188FCDEB" wp14:editId="42BDBD69">
            <wp:extent cx="2509113" cy="3328414"/>
            <wp:effectExtent l="0" t="0" r="5715"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odified_buenos_aires_1914_v2.tif"/>
                    <pic:cNvPicPr/>
                  </pic:nvPicPr>
                  <pic:blipFill rotWithShape="1">
                    <a:blip r:embed="rId30" cstate="print">
                      <a:extLst>
                        <a:ext uri="{28A0092B-C50C-407E-A947-70E740481C1C}">
                          <a14:useLocalDpi xmlns:a14="http://schemas.microsoft.com/office/drawing/2010/main" val="0"/>
                        </a:ext>
                      </a:extLst>
                    </a:blip>
                    <a:srcRect l="20353" t="3326" r="42948" b="2943"/>
                    <a:stretch/>
                  </pic:blipFill>
                  <pic:spPr bwMode="auto">
                    <a:xfrm>
                      <a:off x="0" y="0"/>
                      <a:ext cx="2545891" cy="3377202"/>
                    </a:xfrm>
                    <a:prstGeom prst="rect">
                      <a:avLst/>
                    </a:prstGeom>
                    <a:ln>
                      <a:noFill/>
                    </a:ln>
                    <a:extLst>
                      <a:ext uri="{53640926-AAD7-44D8-BBD7-CCE9431645EC}">
                        <a14:shadowObscured xmlns:a14="http://schemas.microsoft.com/office/drawing/2010/main"/>
                      </a:ext>
                    </a:extLst>
                  </pic:spPr>
                </pic:pic>
              </a:graphicData>
            </a:graphic>
          </wp:inline>
        </w:drawing>
      </w:r>
    </w:p>
    <w:sectPr w:rsidR="00BF6C55" w:rsidRPr="002E29A8" w:rsidSect="00BF6C55">
      <w:footerReference w:type="default" r:id="rId31"/>
      <w:pgSz w:w="12240" w:h="15840"/>
      <w:pgMar w:top="1440" w:right="1440" w:bottom="1440" w:left="1440" w:header="720" w:footer="720" w:gutter="0"/>
      <w:cols w:space="720"/>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48E4C67" w16cid:durableId="22DC3C0F"/>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05A05D7" w14:textId="77777777" w:rsidR="00647183" w:rsidRDefault="00647183" w:rsidP="00E5769F">
      <w:r>
        <w:separator/>
      </w:r>
    </w:p>
  </w:endnote>
  <w:endnote w:type="continuationSeparator" w:id="0">
    <w:p w14:paraId="74C554F1" w14:textId="77777777" w:rsidR="00647183" w:rsidRDefault="00647183" w:rsidP="00E576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altName w:val="Calibr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Code">
    <w:altName w:val="Code"/>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39423434"/>
      <w:docPartObj>
        <w:docPartGallery w:val="Page Numbers (Bottom of Page)"/>
        <w:docPartUnique/>
      </w:docPartObj>
    </w:sdtPr>
    <w:sdtEndPr>
      <w:rPr>
        <w:noProof/>
      </w:rPr>
    </w:sdtEndPr>
    <w:sdtContent>
      <w:p w14:paraId="5785CC8E" w14:textId="3D2C5EB6" w:rsidR="002A6A0E" w:rsidRDefault="002A6A0E">
        <w:pPr>
          <w:pStyle w:val="Footer"/>
          <w:jc w:val="center"/>
        </w:pPr>
        <w:r>
          <w:fldChar w:fldCharType="begin"/>
        </w:r>
        <w:r>
          <w:instrText xml:space="preserve"> PAGE   \* MERGEFORMAT </w:instrText>
        </w:r>
        <w:r>
          <w:fldChar w:fldCharType="separate"/>
        </w:r>
        <w:r w:rsidR="00AF5629">
          <w:rPr>
            <w:noProof/>
          </w:rPr>
          <w:t>38</w:t>
        </w:r>
        <w:r>
          <w:rPr>
            <w:noProof/>
          </w:rPr>
          <w:fldChar w:fldCharType="end"/>
        </w:r>
      </w:p>
    </w:sdtContent>
  </w:sdt>
  <w:p w14:paraId="43053FAC" w14:textId="77777777" w:rsidR="002A6A0E" w:rsidRDefault="002A6A0E">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8214671"/>
      <w:docPartObj>
        <w:docPartGallery w:val="Page Numbers (Bottom of Page)"/>
        <w:docPartUnique/>
      </w:docPartObj>
    </w:sdtPr>
    <w:sdtEndPr>
      <w:rPr>
        <w:noProof/>
      </w:rPr>
    </w:sdtEndPr>
    <w:sdtContent>
      <w:p w14:paraId="1B324879" w14:textId="20451155" w:rsidR="002A6A0E" w:rsidRDefault="002A6A0E">
        <w:pPr>
          <w:pStyle w:val="Footer"/>
          <w:jc w:val="center"/>
        </w:pPr>
        <w:r>
          <w:fldChar w:fldCharType="begin"/>
        </w:r>
        <w:r>
          <w:instrText xml:space="preserve"> PAGE   \* MERGEFORMAT </w:instrText>
        </w:r>
        <w:r>
          <w:fldChar w:fldCharType="separate"/>
        </w:r>
        <w:r w:rsidR="00AF5629">
          <w:rPr>
            <w:noProof/>
          </w:rPr>
          <w:t>45</w:t>
        </w:r>
        <w:r>
          <w:rPr>
            <w:noProof/>
          </w:rPr>
          <w:fldChar w:fldCharType="end"/>
        </w:r>
      </w:p>
    </w:sdtContent>
  </w:sdt>
  <w:p w14:paraId="5C085C50" w14:textId="77777777" w:rsidR="002A6A0E" w:rsidRDefault="002A6A0E">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21207CC" w14:textId="77777777" w:rsidR="00647183" w:rsidRDefault="00647183" w:rsidP="00E5769F">
      <w:r>
        <w:separator/>
      </w:r>
    </w:p>
  </w:footnote>
  <w:footnote w:type="continuationSeparator" w:id="0">
    <w:p w14:paraId="0AAECF05" w14:textId="77777777" w:rsidR="00647183" w:rsidRDefault="00647183" w:rsidP="00E5769F">
      <w:r>
        <w:continuationSeparator/>
      </w:r>
    </w:p>
  </w:footnote>
  <w:footnote w:id="1">
    <w:p w14:paraId="49046571" w14:textId="29E82C0A" w:rsidR="002A6A0E" w:rsidRPr="009429EB" w:rsidRDefault="002A6A0E" w:rsidP="00E5769F">
      <w:pPr>
        <w:rPr>
          <w:sz w:val="20"/>
          <w:szCs w:val="20"/>
          <w:shd w:val="clear" w:color="auto" w:fill="FFFFFF"/>
        </w:rPr>
      </w:pPr>
      <w:r w:rsidRPr="009429EB">
        <w:rPr>
          <w:rStyle w:val="FootnoteReference"/>
          <w:sz w:val="20"/>
          <w:szCs w:val="20"/>
        </w:rPr>
        <w:footnoteRef/>
      </w:r>
      <w:r w:rsidRPr="009429EB">
        <w:rPr>
          <w:sz w:val="20"/>
          <w:szCs w:val="20"/>
        </w:rPr>
        <w:t xml:space="preserve"> North Carolina State University (Edwards); Boston University and NBER (Fiszbein); and University of California, Santa Barbara and NBER (Libecap)</w:t>
      </w:r>
      <w:r w:rsidRPr="009429EB">
        <w:rPr>
          <w:sz w:val="20"/>
          <w:szCs w:val="20"/>
          <w:shd w:val="clear" w:color="auto" w:fill="FFFFFF"/>
        </w:rPr>
        <w:t>. We thank se</w:t>
      </w:r>
      <w:r>
        <w:rPr>
          <w:sz w:val="20"/>
          <w:szCs w:val="20"/>
          <w:shd w:val="clear" w:color="auto" w:fill="FFFFFF"/>
        </w:rPr>
        <w:t xml:space="preserve">minar participants at the Seminar on Property, Solstrand, </w:t>
      </w:r>
      <w:r w:rsidRPr="000D6005">
        <w:rPr>
          <w:color w:val="222222"/>
          <w:sz w:val="20"/>
          <w:szCs w:val="20"/>
          <w:shd w:val="clear" w:color="auto" w:fill="FFFFFF"/>
        </w:rPr>
        <w:t>Bergen, Norway</w:t>
      </w:r>
      <w:r>
        <w:rPr>
          <w:color w:val="222222"/>
          <w:sz w:val="20"/>
          <w:szCs w:val="20"/>
          <w:shd w:val="clear" w:color="auto" w:fill="FFFFFF"/>
        </w:rPr>
        <w:t xml:space="preserve">; the </w:t>
      </w:r>
      <w:r w:rsidRPr="000D6005">
        <w:rPr>
          <w:sz w:val="20"/>
          <w:szCs w:val="20"/>
          <w:shd w:val="clear" w:color="auto" w:fill="FFFFFF"/>
        </w:rPr>
        <w:t>Property</w:t>
      </w:r>
      <w:r>
        <w:rPr>
          <w:sz w:val="20"/>
          <w:szCs w:val="20"/>
          <w:shd w:val="clear" w:color="auto" w:fill="FFFFFF"/>
        </w:rPr>
        <w:t xml:space="preserve"> and Environment Research Center, Bozeman, Montana; the Center for Economic Liberty, Arizona State University; as well as Lee Alston for comments and </w:t>
      </w:r>
      <w:r w:rsidRPr="009429EB">
        <w:rPr>
          <w:sz w:val="20"/>
          <w:szCs w:val="20"/>
          <w:shd w:val="clear" w:color="auto" w:fill="FFFFFF"/>
        </w:rPr>
        <w:t>Andrew Hutchins for research assistance.</w:t>
      </w:r>
      <w:r>
        <w:rPr>
          <w:sz w:val="20"/>
          <w:szCs w:val="20"/>
          <w:shd w:val="clear" w:color="auto" w:fill="FFFFFF"/>
        </w:rPr>
        <w:t xml:space="preserve">  </w:t>
      </w:r>
    </w:p>
    <w:p w14:paraId="48B48EDF" w14:textId="77777777" w:rsidR="002A6A0E" w:rsidRPr="00F23965" w:rsidRDefault="002A6A0E" w:rsidP="00E5769F">
      <w:pPr>
        <w:pStyle w:val="FootnoteText"/>
        <w:rPr>
          <w:rFonts w:ascii="Times New Roman" w:hAnsi="Times New Roman" w:cs="Times New Roman"/>
        </w:rPr>
      </w:pPr>
    </w:p>
  </w:footnote>
  <w:footnote w:id="2">
    <w:p w14:paraId="49F8E2A7" w14:textId="0C52D5AD" w:rsidR="002A6A0E" w:rsidRPr="0086564C" w:rsidRDefault="002A6A0E" w:rsidP="0086564C">
      <w:pPr>
        <w:pStyle w:val="FootnoteText"/>
        <w:jc w:val="both"/>
        <w:rPr>
          <w:rFonts w:ascii="Times New Roman" w:hAnsi="Times New Roman" w:cs="Times New Roman"/>
        </w:rPr>
      </w:pPr>
      <w:r w:rsidRPr="0086564C">
        <w:rPr>
          <w:rStyle w:val="FootnoteReference"/>
          <w:rFonts w:ascii="Times New Roman" w:hAnsi="Times New Roman" w:cs="Times New Roman"/>
        </w:rPr>
        <w:footnoteRef/>
      </w:r>
      <w:r w:rsidRPr="0086564C">
        <w:rPr>
          <w:rFonts w:ascii="Times New Roman" w:hAnsi="Times New Roman" w:cs="Times New Roman"/>
        </w:rPr>
        <w:t xml:space="preserve"> </w:t>
      </w:r>
      <w:r w:rsidRPr="0086564C">
        <w:rPr>
          <w:rFonts w:ascii="Times New Roman" w:eastAsia="Times New Roman" w:hAnsi="Times New Roman" w:cs="Times New Roman"/>
          <w:color w:val="000000" w:themeColor="text1"/>
          <w:kern w:val="24"/>
        </w:rPr>
        <w:t>The Midwestern states in our comparison region (</w:t>
      </w:r>
      <w:r w:rsidRPr="0086564C">
        <w:rPr>
          <w:rFonts w:ascii="Times New Roman" w:eastAsiaTheme="minorEastAsia" w:hAnsi="Times New Roman" w:cs="Times New Roman"/>
          <w:color w:val="000000" w:themeColor="text1"/>
          <w:kern w:val="24"/>
        </w:rPr>
        <w:t xml:space="preserve">Texas, Oklahoma, Arkansas, Kansas, and Missouri) are chosen based on </w:t>
      </w:r>
      <w:r w:rsidRPr="0086564C">
        <w:rPr>
          <w:rFonts w:ascii="Times New Roman" w:eastAsia="Times New Roman" w:hAnsi="Times New Roman" w:cs="Times New Roman"/>
          <w:color w:val="000000"/>
        </w:rPr>
        <w:t>geo</w:t>
      </w:r>
      <w:r>
        <w:rPr>
          <w:rFonts w:ascii="Times New Roman" w:eastAsia="Times New Roman" w:hAnsi="Times New Roman" w:cs="Times New Roman"/>
          <w:color w:val="000000"/>
        </w:rPr>
        <w:t>-</w:t>
      </w:r>
      <w:r w:rsidRPr="0086564C">
        <w:rPr>
          <w:rFonts w:ascii="Times New Roman" w:eastAsia="Times New Roman" w:hAnsi="Times New Roman" w:cs="Times New Roman"/>
          <w:color w:val="000000"/>
        </w:rPr>
        <w:t>climatic similarities</w:t>
      </w:r>
      <w:r>
        <w:rPr>
          <w:rFonts w:ascii="Times New Roman" w:eastAsia="Times New Roman" w:hAnsi="Times New Roman" w:cs="Times New Roman"/>
          <w:color w:val="000000"/>
        </w:rPr>
        <w:t xml:space="preserve"> with the Argentina Pampas </w:t>
      </w:r>
      <w:r w:rsidRPr="0086564C">
        <w:rPr>
          <w:rFonts w:ascii="Times New Roman" w:eastAsia="Times New Roman" w:hAnsi="Times New Roman" w:cs="Times New Roman"/>
          <w:color w:val="000000"/>
        </w:rPr>
        <w:t xml:space="preserve">due to our interest in isolating the role of </w:t>
      </w:r>
      <w:r>
        <w:rPr>
          <w:rFonts w:ascii="Times New Roman" w:eastAsia="Times New Roman" w:hAnsi="Times New Roman" w:cs="Times New Roman"/>
          <w:color w:val="000000"/>
        </w:rPr>
        <w:t xml:space="preserve">differences in property rights allocations and market exchange. </w:t>
      </w:r>
      <w:r w:rsidRPr="0086564C">
        <w:rPr>
          <w:rFonts w:ascii="Times New Roman" w:hAnsi="Times New Roman" w:cs="Times New Roman"/>
        </w:rPr>
        <w:t xml:space="preserve">This U.S. region is essentially the </w:t>
      </w:r>
      <w:r>
        <w:rPr>
          <w:rFonts w:ascii="Times New Roman" w:hAnsi="Times New Roman" w:cs="Times New Roman"/>
        </w:rPr>
        <w:t>“</w:t>
      </w:r>
      <w:r w:rsidRPr="0086564C">
        <w:rPr>
          <w:rFonts w:ascii="Times New Roman" w:hAnsi="Times New Roman" w:cs="Times New Roman"/>
        </w:rPr>
        <w:t>Lower Midwest,</w:t>
      </w:r>
      <w:r>
        <w:rPr>
          <w:rFonts w:ascii="Times New Roman" w:hAnsi="Times New Roman" w:cs="Times New Roman"/>
        </w:rPr>
        <w:t>”</w:t>
      </w:r>
      <w:r w:rsidRPr="0086564C">
        <w:rPr>
          <w:rFonts w:ascii="Times New Roman" w:hAnsi="Times New Roman" w:cs="Times New Roman"/>
        </w:rPr>
        <w:t xml:space="preserve"> though only Kansas and Missouri are included in the Midwest region as defined by the U.S. Census. We</w:t>
      </w:r>
      <w:r>
        <w:rPr>
          <w:rFonts w:ascii="Times New Roman" w:hAnsi="Times New Roman" w:cs="Times New Roman"/>
        </w:rPr>
        <w:t xml:space="preserve"> obtain</w:t>
      </w:r>
      <w:r w:rsidRPr="0086564C">
        <w:rPr>
          <w:rFonts w:ascii="Times New Roman" w:hAnsi="Times New Roman" w:cs="Times New Roman"/>
        </w:rPr>
        <w:t xml:space="preserve"> the same qualitative results with an extended sample that also includes Louisiana, </w:t>
      </w:r>
      <w:r w:rsidRPr="0086564C">
        <w:rPr>
          <w:rFonts w:ascii="Times New Roman" w:eastAsiaTheme="minorEastAsia" w:hAnsi="Times New Roman" w:cs="Times New Roman"/>
          <w:color w:val="000000" w:themeColor="text1"/>
          <w:kern w:val="24"/>
        </w:rPr>
        <w:t xml:space="preserve">Nebraska, Iowa, and Illinois (the latter three also part of the Midwest as defined by the </w:t>
      </w:r>
      <w:r>
        <w:rPr>
          <w:rFonts w:ascii="Times New Roman" w:eastAsiaTheme="minorEastAsia" w:hAnsi="Times New Roman" w:cs="Times New Roman"/>
          <w:color w:val="000000" w:themeColor="text1"/>
          <w:kern w:val="24"/>
        </w:rPr>
        <w:t xml:space="preserve">US </w:t>
      </w:r>
      <w:r w:rsidRPr="0086564C">
        <w:rPr>
          <w:rFonts w:ascii="Times New Roman" w:eastAsiaTheme="minorEastAsia" w:hAnsi="Times New Roman" w:cs="Times New Roman"/>
          <w:color w:val="000000" w:themeColor="text1"/>
          <w:kern w:val="24"/>
        </w:rPr>
        <w:t xml:space="preserve">Census). </w:t>
      </w:r>
    </w:p>
  </w:footnote>
  <w:footnote w:id="3">
    <w:p w14:paraId="590A730C" w14:textId="77777777" w:rsidR="002A6A0E" w:rsidRPr="0086564C" w:rsidRDefault="002A6A0E" w:rsidP="004B3004">
      <w:pPr>
        <w:pStyle w:val="FootnoteText"/>
        <w:rPr>
          <w:rFonts w:ascii="Times New Roman" w:hAnsi="Times New Roman" w:cs="Times New Roman"/>
        </w:rPr>
      </w:pPr>
      <w:r w:rsidRPr="0086564C">
        <w:rPr>
          <w:rStyle w:val="FootnoteReference"/>
          <w:rFonts w:ascii="Times New Roman" w:hAnsi="Times New Roman" w:cs="Times New Roman"/>
        </w:rPr>
        <w:footnoteRef/>
      </w:r>
      <w:r w:rsidRPr="0086564C">
        <w:rPr>
          <w:rFonts w:ascii="Times New Roman" w:hAnsi="Times New Roman" w:cs="Times New Roman"/>
        </w:rPr>
        <w:t xml:space="preserve"> </w:t>
      </w:r>
      <w:r w:rsidRPr="0086564C">
        <w:rPr>
          <w:rFonts w:ascii="Times New Roman" w:eastAsia="Times New Roman" w:hAnsi="Times New Roman" w:cs="Times New Roman"/>
          <w:color w:val="000000" w:themeColor="text1"/>
          <w:kern w:val="24"/>
        </w:rPr>
        <w:t>For instance, as precipitation changes across localities, creating different profit opportunities by farm size and output mix, these outcomes would respond similarly in sign and magnitude in both countries.</w:t>
      </w:r>
    </w:p>
  </w:footnote>
  <w:footnote w:id="4">
    <w:p w14:paraId="6DA24C03" w14:textId="74710B14" w:rsidR="002A6A0E" w:rsidRPr="00EA10E0" w:rsidRDefault="002A6A0E" w:rsidP="002053D2">
      <w:pPr>
        <w:jc w:val="both"/>
        <w:rPr>
          <w:sz w:val="20"/>
          <w:szCs w:val="20"/>
          <w:shd w:val="clear" w:color="auto" w:fill="FFFFFF"/>
        </w:rPr>
      </w:pPr>
      <w:r w:rsidRPr="002053D2">
        <w:rPr>
          <w:rStyle w:val="FootnoteReference"/>
          <w:sz w:val="20"/>
          <w:szCs w:val="20"/>
        </w:rPr>
        <w:footnoteRef/>
      </w:r>
      <w:r w:rsidRPr="002053D2">
        <w:rPr>
          <w:sz w:val="20"/>
          <w:szCs w:val="20"/>
        </w:rPr>
        <w:t xml:space="preserve"> </w:t>
      </w:r>
      <w:r>
        <w:rPr>
          <w:sz w:val="20"/>
          <w:szCs w:val="20"/>
        </w:rPr>
        <w:t xml:space="preserve">There are other related sources of transaction costs that impeded land exchange in the Pampas. These are linked to the distribution of large properties. </w:t>
      </w:r>
      <w:r w:rsidRPr="002053D2">
        <w:rPr>
          <w:sz w:val="20"/>
          <w:szCs w:val="20"/>
          <w:shd w:val="clear" w:color="auto" w:fill="FFFFFF"/>
        </w:rPr>
        <w:t>Agricultural credit markets were relatively underdeveloped, and biased against te</w:t>
      </w:r>
      <w:r>
        <w:rPr>
          <w:sz w:val="20"/>
          <w:szCs w:val="20"/>
          <w:shd w:val="clear" w:color="auto" w:fill="FFFFFF"/>
        </w:rPr>
        <w:t>nants and smallholders (Adelman</w:t>
      </w:r>
      <w:r w:rsidRPr="002053D2">
        <w:rPr>
          <w:sz w:val="20"/>
          <w:szCs w:val="20"/>
          <w:shd w:val="clear" w:color="auto" w:fill="FFFFFF"/>
        </w:rPr>
        <w:t xml:space="preserve"> 1990). Creditor protection was much weaker in the Spanish legal tradition </w:t>
      </w:r>
      <w:r>
        <w:rPr>
          <w:sz w:val="20"/>
          <w:szCs w:val="20"/>
          <w:shd w:val="clear" w:color="auto" w:fill="FFFFFF"/>
        </w:rPr>
        <w:t xml:space="preserve">than </w:t>
      </w:r>
      <w:r w:rsidRPr="002053D2">
        <w:rPr>
          <w:sz w:val="20"/>
          <w:szCs w:val="20"/>
          <w:shd w:val="clear" w:color="auto" w:fill="FFFFFF"/>
        </w:rPr>
        <w:t xml:space="preserve">in </w:t>
      </w:r>
      <w:r>
        <w:rPr>
          <w:sz w:val="20"/>
          <w:szCs w:val="20"/>
          <w:shd w:val="clear" w:color="auto" w:fill="FFFFFF"/>
        </w:rPr>
        <w:t>the British one (La Porta el al.</w:t>
      </w:r>
      <w:r w:rsidRPr="002053D2">
        <w:rPr>
          <w:sz w:val="20"/>
          <w:szCs w:val="20"/>
          <w:shd w:val="clear" w:color="auto" w:fill="FFFFFF"/>
        </w:rPr>
        <w:t xml:space="preserve"> </w:t>
      </w:r>
      <w:r>
        <w:rPr>
          <w:sz w:val="20"/>
          <w:szCs w:val="20"/>
          <w:shd w:val="clear" w:color="auto" w:fill="FFFFFF"/>
        </w:rPr>
        <w:t>2008</w:t>
      </w:r>
      <w:r w:rsidRPr="002053D2">
        <w:rPr>
          <w:sz w:val="20"/>
          <w:szCs w:val="20"/>
          <w:shd w:val="clear" w:color="auto" w:fill="FFFFFF"/>
        </w:rPr>
        <w:t xml:space="preserve">), which may have limited the use of land as collateral, and thus hampered the joint development of land and credit markets. </w:t>
      </w:r>
      <w:r>
        <w:rPr>
          <w:sz w:val="20"/>
          <w:szCs w:val="20"/>
          <w:shd w:val="clear" w:color="auto" w:fill="FFFFFF"/>
        </w:rPr>
        <w:t xml:space="preserve">Given the political influence of large land owners in Argentina, had it been in their interest to improve credit markets and promote land trade, it would seem plausible that they would have organized to do so (Acemoglu 2003).  In a similar context, </w:t>
      </w:r>
      <w:r w:rsidRPr="00EA10E0">
        <w:rPr>
          <w:color w:val="000000"/>
          <w:sz w:val="20"/>
          <w:szCs w:val="20"/>
          <w:shd w:val="clear" w:color="auto" w:fill="FFFFFF"/>
        </w:rPr>
        <w:t>Rajan</w:t>
      </w:r>
      <w:r>
        <w:rPr>
          <w:color w:val="000000"/>
          <w:sz w:val="20"/>
          <w:szCs w:val="20"/>
          <w:shd w:val="clear" w:color="auto" w:fill="FFFFFF"/>
        </w:rPr>
        <w:t xml:space="preserve"> and </w:t>
      </w:r>
      <w:r w:rsidRPr="00EA10E0">
        <w:rPr>
          <w:color w:val="000000"/>
          <w:sz w:val="20"/>
          <w:szCs w:val="20"/>
          <w:shd w:val="clear" w:color="auto" w:fill="FFFFFF"/>
        </w:rPr>
        <w:t>Ramcharan</w:t>
      </w:r>
      <w:r>
        <w:rPr>
          <w:color w:val="000000"/>
          <w:sz w:val="20"/>
          <w:szCs w:val="20"/>
          <w:shd w:val="clear" w:color="auto" w:fill="FFFFFF"/>
        </w:rPr>
        <w:t xml:space="preserve"> </w:t>
      </w:r>
      <w:r w:rsidRPr="00EA10E0">
        <w:rPr>
          <w:color w:val="000000"/>
          <w:sz w:val="20"/>
          <w:szCs w:val="20"/>
          <w:shd w:val="clear" w:color="auto" w:fill="FFFFFF"/>
        </w:rPr>
        <w:t>(2011)</w:t>
      </w:r>
      <w:r>
        <w:rPr>
          <w:color w:val="000000"/>
          <w:sz w:val="20"/>
          <w:szCs w:val="20"/>
          <w:shd w:val="clear" w:color="auto" w:fill="FFFFFF"/>
        </w:rPr>
        <w:t xml:space="preserve"> describe the resistance of large land owners in the US South to promote banking development.  </w:t>
      </w:r>
    </w:p>
    <w:p w14:paraId="281A09D9" w14:textId="224FD34C" w:rsidR="002A6A0E" w:rsidRDefault="002A6A0E">
      <w:pPr>
        <w:pStyle w:val="FootnoteText"/>
      </w:pPr>
    </w:p>
  </w:footnote>
  <w:footnote w:id="5">
    <w:p w14:paraId="7DD7340E" w14:textId="77777777" w:rsidR="002A6A0E" w:rsidRPr="00A812B4" w:rsidRDefault="002A6A0E" w:rsidP="00DD11A8">
      <w:pPr>
        <w:pStyle w:val="FootnoteText"/>
        <w:rPr>
          <w:rFonts w:ascii="Times New Roman" w:hAnsi="Times New Roman" w:cs="Times New Roman"/>
        </w:rPr>
      </w:pPr>
      <w:r w:rsidRPr="00D916C2">
        <w:rPr>
          <w:rStyle w:val="FootnoteReference"/>
          <w:rFonts w:ascii="Times New Roman" w:hAnsi="Times New Roman" w:cs="Times New Roman"/>
        </w:rPr>
        <w:footnoteRef/>
      </w:r>
      <w:r w:rsidRPr="00A812B4">
        <w:rPr>
          <w:rFonts w:ascii="Times New Roman" w:hAnsi="Times New Roman" w:cs="Times New Roman"/>
        </w:rPr>
        <w:t>The prominent English jurist, William Blackstone in 1766 stated: “There is nothing which so generally strikes the imagination, and engages the affections of mankind, as the right of property...” (quoted in Ellickson 1993, 1317).   In a history of the rise of small farmers in England Campbell (1942, 64) noted that: “The story of the English yeoman is essentially a story of the land. …The fact that the lands were their own, or directly under their control, bred in them a sense of pride and personal interest and responsibility…”.</w:t>
      </w:r>
    </w:p>
  </w:footnote>
  <w:footnote w:id="6">
    <w:p w14:paraId="6D66070D" w14:textId="7EDBD4C9" w:rsidR="002A6A0E" w:rsidRPr="00256509" w:rsidRDefault="002A6A0E" w:rsidP="003B3935">
      <w:pPr>
        <w:pStyle w:val="FootnoteText"/>
        <w:rPr>
          <w:rFonts w:ascii="Times New Roman" w:hAnsi="Times New Roman" w:cs="Times New Roman"/>
        </w:rPr>
      </w:pPr>
      <w:r w:rsidRPr="00256509">
        <w:rPr>
          <w:rStyle w:val="FootnoteReference"/>
          <w:rFonts w:ascii="Times New Roman" w:hAnsi="Times New Roman" w:cs="Times New Roman"/>
        </w:rPr>
        <w:footnoteRef/>
      </w:r>
      <w:r w:rsidRPr="00256509">
        <w:rPr>
          <w:rFonts w:ascii="Times New Roman" w:hAnsi="Times New Roman" w:cs="Times New Roman"/>
        </w:rPr>
        <w:t xml:space="preserve"> Historically, parts of estates might be devoted to leaseholds, but not sold as freeholds. Restrictions on the breakup and sale of manors were enforced across generations through a variety of social norms and legal mechanisms, such as entail that restricted </w:t>
      </w:r>
      <w:r w:rsidRPr="00256509">
        <w:rPr>
          <w:rFonts w:ascii="Times New Roman" w:hAnsi="Times New Roman" w:cs="Times New Roman"/>
          <w:color w:val="222222"/>
          <w:shd w:val="clear" w:color="auto" w:fill="FFFFFF"/>
        </w:rPr>
        <w:t>inheritance so that ownership remained within the family</w:t>
      </w:r>
      <w:r w:rsidRPr="00256509">
        <w:rPr>
          <w:rFonts w:ascii="Times New Roman" w:hAnsi="Times New Roman" w:cs="Times New Roman"/>
        </w:rPr>
        <w:t xml:space="preserve"> (Bean, 1991). Later, rules against perpetuities to promote land alienability and exchange were based on new court rulings and acts of Parliament.  Entail, for example, eventually was abolished by the Law of Property Act of 1925 (Holdsworth 1927, 2013; 217-227, 545).</w:t>
      </w:r>
    </w:p>
  </w:footnote>
  <w:footnote w:id="7">
    <w:p w14:paraId="0A05838D" w14:textId="0ADBDB80" w:rsidR="002A6A0E" w:rsidRPr="001433F6" w:rsidRDefault="002A6A0E" w:rsidP="001433F6">
      <w:pPr>
        <w:shd w:val="clear" w:color="auto" w:fill="FFFFFF"/>
        <w:jc w:val="both"/>
        <w:rPr>
          <w:sz w:val="20"/>
          <w:szCs w:val="20"/>
        </w:rPr>
      </w:pPr>
      <w:r w:rsidRPr="001433F6">
        <w:rPr>
          <w:rStyle w:val="FootnoteReference"/>
          <w:sz w:val="20"/>
          <w:szCs w:val="20"/>
        </w:rPr>
        <w:footnoteRef/>
      </w:r>
      <w:r w:rsidRPr="001433F6">
        <w:rPr>
          <w:sz w:val="20"/>
          <w:szCs w:val="20"/>
        </w:rPr>
        <w:t xml:space="preserve"> </w:t>
      </w:r>
      <w:r w:rsidRPr="001433F6">
        <w:rPr>
          <w:rFonts w:eastAsiaTheme="minorEastAsia"/>
          <w:sz w:val="20"/>
          <w:szCs w:val="20"/>
        </w:rPr>
        <w:t>In some colonies, a headright of 50 acres or more was given by colonial legislatures to those who would cover immigrant transport costs. Immigrants served as indentured servants to repay and then were offered access to land. Competition to secure migrants was intense, and indenture contracts were supplemented by redemption, whereby migrants were released from their indenture commitments early upon paying off the loan (Ford 1910, 416; Grubb 1986; Abramitsky and Braggion 2006). The headright/indentured servant system may have accounted for 50% to 66% of white male immigration to the North American colonies between 1630 and 1776, or 300,000 to 400,000 people (Priest forthcoming, Chapter 1, 17). Perhaps as many as 35% of indentured servants were female, creating a basis for family formation and internal market development (Elliott 2006, 55).</w:t>
      </w:r>
    </w:p>
  </w:footnote>
  <w:footnote w:id="8">
    <w:p w14:paraId="72BC0158" w14:textId="16A3BA44" w:rsidR="002A6A0E" w:rsidRPr="001433F6" w:rsidRDefault="002A6A0E">
      <w:pPr>
        <w:pStyle w:val="FootnoteText"/>
        <w:rPr>
          <w:rFonts w:ascii="Times New Roman" w:hAnsi="Times New Roman" w:cs="Times New Roman"/>
        </w:rPr>
      </w:pPr>
      <w:r w:rsidRPr="001433F6">
        <w:rPr>
          <w:rStyle w:val="FootnoteReference"/>
          <w:rFonts w:ascii="Times New Roman" w:hAnsi="Times New Roman" w:cs="Times New Roman"/>
        </w:rPr>
        <w:footnoteRef/>
      </w:r>
      <w:r w:rsidRPr="001433F6">
        <w:rPr>
          <w:rFonts w:ascii="Times New Roman" w:hAnsi="Times New Roman" w:cs="Times New Roman"/>
        </w:rPr>
        <w:t xml:space="preserve"> Alexis de Tocqueville (1835) observed that owning small plots of land changed the way in which Americans thought of themselves, as well as economic and political opportunity </w:t>
      </w:r>
      <w:r w:rsidRPr="001433F6">
        <w:rPr>
          <w:rFonts w:ascii="Times New Roman" w:eastAsiaTheme="minorEastAsia" w:hAnsi="Times New Roman" w:cs="Times New Roman"/>
          <w:color w:val="222222"/>
        </w:rPr>
        <w:t>(de Tocqueville 1835, quoted in Goldhammer 2004, 273).</w:t>
      </w:r>
      <w:r w:rsidRPr="001433F6">
        <w:rPr>
          <w:rFonts w:ascii="Times New Roman" w:eastAsiaTheme="minorEastAsia" w:hAnsi="Times New Roman" w:cs="Times New Roman"/>
        </w:rPr>
        <w:t xml:space="preserve"> </w:t>
      </w:r>
      <w:r w:rsidRPr="001433F6">
        <w:rPr>
          <w:rFonts w:ascii="Times New Roman" w:hAnsi="Times New Roman" w:cs="Times New Roman"/>
        </w:rPr>
        <w:t xml:space="preserve"> </w:t>
      </w:r>
    </w:p>
  </w:footnote>
  <w:footnote w:id="9">
    <w:p w14:paraId="51D0D76A" w14:textId="40A8E2C3" w:rsidR="002A6A0E" w:rsidRPr="002F40E6" w:rsidRDefault="002A6A0E">
      <w:pPr>
        <w:pStyle w:val="FootnoteText"/>
        <w:rPr>
          <w:rFonts w:ascii="Times New Roman" w:hAnsi="Times New Roman" w:cs="Times New Roman"/>
        </w:rPr>
      </w:pPr>
      <w:r w:rsidRPr="002F40E6">
        <w:rPr>
          <w:rStyle w:val="FootnoteReference"/>
          <w:rFonts w:ascii="Times New Roman" w:hAnsi="Times New Roman" w:cs="Times New Roman"/>
        </w:rPr>
        <w:footnoteRef/>
      </w:r>
      <w:r w:rsidRPr="002F40E6">
        <w:rPr>
          <w:rFonts w:ascii="Times New Roman" w:hAnsi="Times New Roman" w:cs="Times New Roman"/>
        </w:rPr>
        <w:t xml:space="preserve"> </w:t>
      </w:r>
      <w:r w:rsidRPr="002F40E6">
        <w:rPr>
          <w:rFonts w:ascii="Times New Roman" w:hAnsi="Times New Roman" w:cs="Times New Roman"/>
          <w:color w:val="222222"/>
        </w:rPr>
        <w:t>By the end of century, a consensus at the time was that US land policy in the Midwest was a success. The US Public Lands Commission looked back over the small-farm, homestead principle and concluded</w:t>
      </w:r>
      <w:r w:rsidRPr="002F40E6">
        <w:rPr>
          <w:rFonts w:ascii="Times New Roman" w:hAnsi="Times New Roman" w:cs="Times New Roman"/>
        </w:rPr>
        <w:t>: “The maxim that He who tills the soil should own the soil is accepted as a fundamental principle of political economy… Small holdings distributed severally among the tillers of the soil is believed to be a fundamental condition for the prosperity and happiness of an agricultural population” (US Public Lands Commission, 1880, xxii).  Frederick Jackson Turner in 1893 in his famous thesis, “The Significance of the Frontier in American History,” claimed that America ultimately was shaped by small-farm allocations as the underpinnings for economic growth and wellbeing (Turner 1893, 203).</w:t>
      </w:r>
    </w:p>
  </w:footnote>
  <w:footnote w:id="10">
    <w:p w14:paraId="5963C959" w14:textId="03D079AA" w:rsidR="002A6A0E" w:rsidRDefault="002A6A0E">
      <w:pPr>
        <w:pStyle w:val="FootnoteText"/>
      </w:pPr>
      <w:r w:rsidRPr="007353CC">
        <w:rPr>
          <w:rStyle w:val="FootnoteReference"/>
          <w:rFonts w:ascii="Times New Roman" w:hAnsi="Times New Roman" w:cs="Times New Roman"/>
        </w:rPr>
        <w:footnoteRef/>
      </w:r>
      <w:r w:rsidRPr="007353CC">
        <w:rPr>
          <w:rFonts w:ascii="Times New Roman" w:hAnsi="Times New Roman" w:cs="Times New Roman"/>
        </w:rPr>
        <w:t xml:space="preserve"> Grazing and agricultural production potentials differed between the two countries, but Mesta restrictions prevented negotiated exchanges between small farmers and large-scale grazers to accommodate livestock and crops</w:t>
      </w:r>
      <w:r>
        <w:t>.</w:t>
      </w:r>
    </w:p>
  </w:footnote>
  <w:footnote w:id="11">
    <w:p w14:paraId="4ACDE5F2" w14:textId="651D85C2" w:rsidR="002A6A0E" w:rsidRPr="00357C33" w:rsidRDefault="002A6A0E" w:rsidP="00357C33">
      <w:pPr>
        <w:pStyle w:val="FootnoteText"/>
        <w:rPr>
          <w:rFonts w:ascii="Times New Roman" w:hAnsi="Times New Roman" w:cs="Times New Roman"/>
        </w:rPr>
      </w:pPr>
      <w:r w:rsidRPr="00357C33">
        <w:rPr>
          <w:rStyle w:val="FootnoteReference"/>
          <w:rFonts w:ascii="Times New Roman" w:hAnsi="Times New Roman" w:cs="Times New Roman"/>
        </w:rPr>
        <w:footnoteRef/>
      </w:r>
      <w:r w:rsidRPr="00357C33">
        <w:rPr>
          <w:rFonts w:ascii="Times New Roman" w:hAnsi="Times New Roman" w:cs="Times New Roman"/>
        </w:rPr>
        <w:t xml:space="preserve"> Partially as a result of their different property rights regimes, Spain had much higher wealth inequality than England, a thinner land market, and lower investments in agricultural human capital by the landed gentry (Oto-Peralias and Romero-Avila 2016). In the 17</w:t>
      </w:r>
      <w:r w:rsidRPr="00357C33">
        <w:rPr>
          <w:rFonts w:ascii="Times New Roman" w:hAnsi="Times New Roman" w:cs="Times New Roman"/>
          <w:vertAlign w:val="superscript"/>
        </w:rPr>
        <w:t>th</w:t>
      </w:r>
      <w:r w:rsidRPr="00357C33">
        <w:rPr>
          <w:rFonts w:ascii="Times New Roman" w:hAnsi="Times New Roman" w:cs="Times New Roman"/>
        </w:rPr>
        <w:t xml:space="preserve"> century Spanish agricultural output per capita was significantly below that of England, and convergence did not take place until well into the 20</w:t>
      </w:r>
      <w:r w:rsidRPr="00357C33">
        <w:rPr>
          <w:rFonts w:ascii="Times New Roman" w:hAnsi="Times New Roman" w:cs="Times New Roman"/>
          <w:vertAlign w:val="superscript"/>
        </w:rPr>
        <w:t>th</w:t>
      </w:r>
      <w:r w:rsidRPr="00357C33">
        <w:rPr>
          <w:rFonts w:ascii="Times New Roman" w:hAnsi="Times New Roman" w:cs="Times New Roman"/>
        </w:rPr>
        <w:t xml:space="preserve"> century (Alvarez-Nogal and Prados De La Escosura 2013).</w:t>
      </w:r>
    </w:p>
  </w:footnote>
  <w:footnote w:id="12">
    <w:p w14:paraId="08AD029A" w14:textId="6B2BCDDF" w:rsidR="002A6A0E" w:rsidRPr="00D65AE4" w:rsidRDefault="002A6A0E" w:rsidP="008477CA">
      <w:pPr>
        <w:jc w:val="both"/>
        <w:rPr>
          <w:sz w:val="20"/>
          <w:szCs w:val="20"/>
        </w:rPr>
      </w:pPr>
      <w:r>
        <w:t xml:space="preserve"> </w:t>
      </w:r>
      <w:r w:rsidRPr="00D65AE4">
        <w:rPr>
          <w:rFonts w:eastAsiaTheme="minorEastAsia"/>
          <w:color w:val="000000" w:themeColor="text1"/>
          <w:kern w:val="24"/>
          <w:sz w:val="20"/>
          <w:szCs w:val="20"/>
          <w:vertAlign w:val="superscript"/>
        </w:rPr>
        <w:footnoteRef/>
      </w:r>
      <w:r w:rsidRPr="00D65AE4">
        <w:rPr>
          <w:rFonts w:eastAsiaTheme="minorEastAsia"/>
          <w:color w:val="000000" w:themeColor="text1"/>
          <w:kern w:val="24"/>
          <w:sz w:val="20"/>
          <w:szCs w:val="20"/>
        </w:rPr>
        <w:t xml:space="preserve"> A number of recent case studies indicate that land markets did exist, (e.g., Banzato 2013), but the breadth of evidence suggests that they were far less active than in the US. </w:t>
      </w:r>
    </w:p>
  </w:footnote>
  <w:footnote w:id="13">
    <w:p w14:paraId="63B4517C" w14:textId="07C4EE31" w:rsidR="002A6A0E" w:rsidRPr="00905B37" w:rsidRDefault="002A6A0E" w:rsidP="00B60731">
      <w:pPr>
        <w:pStyle w:val="FootnoteText"/>
        <w:rPr>
          <w:rFonts w:ascii="Times New Roman" w:hAnsi="Times New Roman" w:cs="Times New Roman"/>
        </w:rPr>
      </w:pPr>
      <w:r>
        <w:rPr>
          <w:rStyle w:val="FootnoteReference"/>
        </w:rPr>
        <w:footnoteRef/>
      </w:r>
      <w:r>
        <w:t xml:space="preserve"> </w:t>
      </w:r>
      <w:r w:rsidRPr="00905B37">
        <w:rPr>
          <w:rFonts w:ascii="Times New Roman" w:hAnsi="Times New Roman" w:cs="Times New Roman"/>
        </w:rPr>
        <w:t xml:space="preserve">For instance, </w:t>
      </w:r>
      <w:r w:rsidRPr="00905B37">
        <w:rPr>
          <w:rFonts w:ascii="Times New Roman" w:eastAsia="Times New Roman" w:hAnsi="Times New Roman" w:cs="Times New Roman"/>
          <w:color w:val="000000" w:themeColor="text1"/>
          <w:kern w:val="24"/>
        </w:rPr>
        <w:t>Engerman and Sokoloff (2002) argue that soil and climate influenced agricultural specialization patterns in the Americas in ways that favored land concentration in particular places. Droller and Fiszbein (2020) show that variation in ranching specialization across localities in the Argentine Pampas is partly explained by geo-climatic conditions.</w:t>
      </w:r>
    </w:p>
  </w:footnote>
  <w:footnote w:id="14">
    <w:p w14:paraId="17A6F07F" w14:textId="77777777" w:rsidR="002A6A0E" w:rsidRPr="00A47F15" w:rsidRDefault="002A6A0E" w:rsidP="00B60731">
      <w:pPr>
        <w:pStyle w:val="FootnoteText"/>
        <w:rPr>
          <w:rFonts w:ascii="Times New Roman" w:hAnsi="Times New Roman" w:cs="Times New Roman"/>
        </w:rPr>
      </w:pPr>
      <w:r w:rsidRPr="00A47F15">
        <w:rPr>
          <w:rStyle w:val="FootnoteReference"/>
          <w:rFonts w:ascii="Times New Roman" w:hAnsi="Times New Roman" w:cs="Times New Roman"/>
        </w:rPr>
        <w:footnoteRef/>
      </w:r>
      <w:r w:rsidRPr="00A47F15">
        <w:rPr>
          <w:rFonts w:ascii="Times New Roman" w:hAnsi="Times New Roman" w:cs="Times New Roman"/>
        </w:rPr>
        <w:t xml:space="preserve"> In Argentina, we exclude the small departments in the province of Buenos Aires located around the city of Buenos Aires because (</w:t>
      </w:r>
      <w:proofErr w:type="spellStart"/>
      <w:r w:rsidRPr="00A47F15">
        <w:rPr>
          <w:rFonts w:ascii="Times New Roman" w:hAnsi="Times New Roman" w:cs="Times New Roman"/>
        </w:rPr>
        <w:t>i</w:t>
      </w:r>
      <w:proofErr w:type="spellEnd"/>
      <w:r w:rsidRPr="00A47F15">
        <w:rPr>
          <w:rFonts w:ascii="Times New Roman" w:hAnsi="Times New Roman" w:cs="Times New Roman"/>
        </w:rPr>
        <w:t>) they represent little agricultural production and (ii) due to their small size</w:t>
      </w:r>
      <w:r>
        <w:rPr>
          <w:rFonts w:ascii="Times New Roman" w:hAnsi="Times New Roman" w:cs="Times New Roman"/>
        </w:rPr>
        <w:t>,</w:t>
      </w:r>
      <w:r w:rsidRPr="00A47F15">
        <w:rPr>
          <w:rFonts w:ascii="Times New Roman" w:hAnsi="Times New Roman" w:cs="Times New Roman"/>
        </w:rPr>
        <w:t xml:space="preserve"> the ability to match historic boundaries is challenging. The excluded area includes what are today the 26 smallest departments in the four-province region as well as San Fernando, </w:t>
      </w:r>
      <w:r>
        <w:rPr>
          <w:rFonts w:ascii="Times New Roman" w:hAnsi="Times New Roman" w:cs="Times New Roman"/>
        </w:rPr>
        <w:t xml:space="preserve">currently </w:t>
      </w:r>
      <w:r w:rsidRPr="00A47F15">
        <w:rPr>
          <w:rFonts w:ascii="Times New Roman" w:hAnsi="Times New Roman" w:cs="Times New Roman"/>
        </w:rPr>
        <w:t>the 38</w:t>
      </w:r>
      <w:r w:rsidRPr="00A47F15">
        <w:rPr>
          <w:rFonts w:ascii="Times New Roman" w:hAnsi="Times New Roman" w:cs="Times New Roman"/>
          <w:vertAlign w:val="superscript"/>
        </w:rPr>
        <w:t>th</w:t>
      </w:r>
      <w:r w:rsidRPr="00A47F15">
        <w:rPr>
          <w:rFonts w:ascii="Times New Roman" w:hAnsi="Times New Roman" w:cs="Times New Roman"/>
        </w:rPr>
        <w:t xml:space="preserve"> smallest. At the time this area consisted of 13 departments, all among the 23 smallest: Capital Federal, San Miguel, </w:t>
      </w:r>
      <w:proofErr w:type="spellStart"/>
      <w:r w:rsidRPr="00A47F15">
        <w:rPr>
          <w:rFonts w:ascii="Times New Roman" w:hAnsi="Times New Roman" w:cs="Times New Roman"/>
        </w:rPr>
        <w:t>Berazategui</w:t>
      </w:r>
      <w:proofErr w:type="spellEnd"/>
      <w:r w:rsidRPr="00A47F15">
        <w:rPr>
          <w:rFonts w:ascii="Times New Roman" w:hAnsi="Times New Roman" w:cs="Times New Roman"/>
        </w:rPr>
        <w:t xml:space="preserve">, </w:t>
      </w:r>
      <w:proofErr w:type="spellStart"/>
      <w:r w:rsidRPr="00A47F15">
        <w:rPr>
          <w:rFonts w:ascii="Times New Roman" w:hAnsi="Times New Roman" w:cs="Times New Roman"/>
        </w:rPr>
        <w:t>Ituzaingo</w:t>
      </w:r>
      <w:proofErr w:type="spellEnd"/>
      <w:r w:rsidRPr="00A47F15">
        <w:rPr>
          <w:rFonts w:ascii="Times New Roman" w:hAnsi="Times New Roman" w:cs="Times New Roman"/>
        </w:rPr>
        <w:t xml:space="preserve">, Lanus </w:t>
      </w:r>
      <w:proofErr w:type="spellStart"/>
      <w:r w:rsidRPr="00A47F15">
        <w:rPr>
          <w:rFonts w:ascii="Times New Roman" w:hAnsi="Times New Roman" w:cs="Times New Roman"/>
        </w:rPr>
        <w:t>Tres</w:t>
      </w:r>
      <w:proofErr w:type="spellEnd"/>
      <w:r w:rsidRPr="00A47F15">
        <w:rPr>
          <w:rFonts w:ascii="Times New Roman" w:hAnsi="Times New Roman" w:cs="Times New Roman"/>
        </w:rPr>
        <w:t xml:space="preserve"> De </w:t>
      </w:r>
      <w:proofErr w:type="spellStart"/>
      <w:r w:rsidRPr="00A47F15">
        <w:rPr>
          <w:rFonts w:ascii="Times New Roman" w:hAnsi="Times New Roman" w:cs="Times New Roman"/>
        </w:rPr>
        <w:t>Febrero</w:t>
      </w:r>
      <w:proofErr w:type="spellEnd"/>
      <w:r w:rsidRPr="00A47F15">
        <w:rPr>
          <w:rFonts w:ascii="Times New Roman" w:hAnsi="Times New Roman" w:cs="Times New Roman"/>
        </w:rPr>
        <w:t xml:space="preserve">, </w:t>
      </w:r>
      <w:proofErr w:type="spellStart"/>
      <w:r w:rsidRPr="00A47F15">
        <w:rPr>
          <w:rFonts w:ascii="Times New Roman" w:hAnsi="Times New Roman" w:cs="Times New Roman"/>
        </w:rPr>
        <w:t>Presidente</w:t>
      </w:r>
      <w:proofErr w:type="spellEnd"/>
      <w:r w:rsidRPr="00A47F15">
        <w:rPr>
          <w:rFonts w:ascii="Times New Roman" w:hAnsi="Times New Roman" w:cs="Times New Roman"/>
        </w:rPr>
        <w:t xml:space="preserve"> Peron, Jose C. Paz, </w:t>
      </w:r>
      <w:proofErr w:type="spellStart"/>
      <w:r w:rsidRPr="00A47F15">
        <w:rPr>
          <w:rFonts w:ascii="Times New Roman" w:hAnsi="Times New Roman" w:cs="Times New Roman"/>
        </w:rPr>
        <w:t>Ezeiza</w:t>
      </w:r>
      <w:proofErr w:type="spellEnd"/>
      <w:r w:rsidRPr="00A47F15">
        <w:rPr>
          <w:rFonts w:ascii="Times New Roman" w:hAnsi="Times New Roman" w:cs="Times New Roman"/>
        </w:rPr>
        <w:t xml:space="preserve">, Escobar, </w:t>
      </w:r>
      <w:proofErr w:type="spellStart"/>
      <w:r w:rsidRPr="00A47F15">
        <w:rPr>
          <w:rFonts w:ascii="Times New Roman" w:hAnsi="Times New Roman" w:cs="Times New Roman"/>
        </w:rPr>
        <w:t>Hurlingham</w:t>
      </w:r>
      <w:proofErr w:type="spellEnd"/>
      <w:r w:rsidRPr="00A47F15">
        <w:rPr>
          <w:rFonts w:ascii="Times New Roman" w:hAnsi="Times New Roman" w:cs="Times New Roman"/>
        </w:rPr>
        <w:t>, Vicente Lopez.</w:t>
      </w:r>
    </w:p>
  </w:footnote>
  <w:footnote w:id="15">
    <w:p w14:paraId="7A64ED08" w14:textId="77777777" w:rsidR="002A6A0E" w:rsidRDefault="002A6A0E" w:rsidP="00B60731">
      <w:pPr>
        <w:pStyle w:val="FootnoteText"/>
      </w:pPr>
      <w:r>
        <w:rPr>
          <w:rStyle w:val="FootnoteReference"/>
        </w:rPr>
        <w:footnoteRef/>
      </w:r>
      <w:r>
        <w:t xml:space="preserve"> </w:t>
      </w:r>
      <w:r>
        <w:rPr>
          <w:rFonts w:ascii="Times New Roman" w:hAnsi="Times New Roman" w:cs="Times New Roman"/>
        </w:rPr>
        <w:t>For reference, a</w:t>
      </w:r>
      <w:r w:rsidRPr="00783FAD">
        <w:rPr>
          <w:rFonts w:ascii="Times New Roman" w:hAnsi="Times New Roman" w:cs="Times New Roman"/>
        </w:rPr>
        <w:t xml:space="preserve">ppendix </w:t>
      </w:r>
      <w:r>
        <w:rPr>
          <w:rFonts w:ascii="Times New Roman" w:hAnsi="Times New Roman" w:cs="Times New Roman"/>
        </w:rPr>
        <w:t>B</w:t>
      </w:r>
      <w:r w:rsidRPr="00783FAD">
        <w:rPr>
          <w:rFonts w:ascii="Times New Roman" w:hAnsi="Times New Roman" w:cs="Times New Roman"/>
        </w:rPr>
        <w:t xml:space="preserve"> shows the shape</w:t>
      </w:r>
      <w:r>
        <w:rPr>
          <w:rFonts w:ascii="Times New Roman" w:hAnsi="Times New Roman" w:cs="Times New Roman"/>
        </w:rPr>
        <w:t xml:space="preserve"> </w:t>
      </w:r>
      <w:r w:rsidRPr="00783FAD">
        <w:rPr>
          <w:rFonts w:ascii="Times New Roman" w:hAnsi="Times New Roman" w:cs="Times New Roman"/>
        </w:rPr>
        <w:t>files boundaries overlaid on original non-digital maps.</w:t>
      </w:r>
    </w:p>
  </w:footnote>
  <w:footnote w:id="16">
    <w:p w14:paraId="0CE65541" w14:textId="1937D983" w:rsidR="002A6A0E" w:rsidRPr="00B35900" w:rsidRDefault="002A6A0E" w:rsidP="00B60731">
      <w:pPr>
        <w:pStyle w:val="FootnoteText"/>
        <w:rPr>
          <w:rFonts w:ascii="Times New Roman" w:hAnsi="Times New Roman" w:cs="Times New Roman"/>
        </w:rPr>
      </w:pPr>
      <w:r w:rsidRPr="00B35900">
        <w:rPr>
          <w:rStyle w:val="FootnoteReference"/>
          <w:rFonts w:ascii="Times New Roman" w:hAnsi="Times New Roman" w:cs="Times New Roman"/>
        </w:rPr>
        <w:footnoteRef/>
      </w:r>
      <w:r w:rsidRPr="00B35900">
        <w:rPr>
          <w:rFonts w:ascii="Times New Roman" w:hAnsi="Times New Roman" w:cs="Times New Roman"/>
        </w:rPr>
        <w:t xml:space="preserve"> An alternative regression table with farm size </w:t>
      </w:r>
      <w:r w:rsidR="00A32F9F">
        <w:rPr>
          <w:rFonts w:ascii="Times New Roman" w:hAnsi="Times New Roman" w:cs="Times New Roman"/>
        </w:rPr>
        <w:t>in levels is shown in appendix T</w:t>
      </w:r>
      <w:r w:rsidRPr="00B35900">
        <w:rPr>
          <w:rFonts w:ascii="Times New Roman" w:hAnsi="Times New Roman" w:cs="Times New Roman"/>
        </w:rPr>
        <w:t>able A</w:t>
      </w:r>
      <w:r>
        <w:rPr>
          <w:rFonts w:ascii="Times New Roman" w:hAnsi="Times New Roman" w:cs="Times New Roman"/>
        </w:rPr>
        <w:t>3</w:t>
      </w:r>
      <w:r w:rsidR="00A32F9F">
        <w:rPr>
          <w:rFonts w:ascii="Times New Roman" w:hAnsi="Times New Roman" w:cs="Times New Roman"/>
        </w:rPr>
        <w:t>-1, and T</w:t>
      </w:r>
      <w:r w:rsidRPr="00B35900">
        <w:rPr>
          <w:rFonts w:ascii="Times New Roman" w:hAnsi="Times New Roman" w:cs="Times New Roman"/>
        </w:rPr>
        <w:t xml:space="preserve">able </w:t>
      </w:r>
      <w:r>
        <w:rPr>
          <w:rFonts w:ascii="Times New Roman" w:hAnsi="Times New Roman" w:cs="Times New Roman"/>
        </w:rPr>
        <w:t>3</w:t>
      </w:r>
      <w:r w:rsidRPr="00B35900">
        <w:rPr>
          <w:rFonts w:ascii="Times New Roman" w:hAnsi="Times New Roman" w:cs="Times New Roman"/>
        </w:rPr>
        <w:t xml:space="preserve"> is replicated using the </w:t>
      </w:r>
      <w:r>
        <w:rPr>
          <w:rFonts w:ascii="Times New Roman" w:hAnsi="Times New Roman" w:cs="Times New Roman"/>
        </w:rPr>
        <w:t>extended</w:t>
      </w:r>
      <w:r w:rsidRPr="00B35900">
        <w:rPr>
          <w:rFonts w:ascii="Times New Roman" w:hAnsi="Times New Roman" w:cs="Times New Roman"/>
        </w:rPr>
        <w:t xml:space="preserve"> sample in A</w:t>
      </w:r>
      <w:r>
        <w:rPr>
          <w:rFonts w:ascii="Times New Roman" w:hAnsi="Times New Roman" w:cs="Times New Roman"/>
        </w:rPr>
        <w:t>3</w:t>
      </w:r>
      <w:r w:rsidRPr="00B35900">
        <w:rPr>
          <w:rFonts w:ascii="Times New Roman" w:hAnsi="Times New Roman" w:cs="Times New Roman"/>
        </w:rPr>
        <w:t>-2.</w:t>
      </w:r>
    </w:p>
  </w:footnote>
  <w:footnote w:id="17">
    <w:p w14:paraId="7B615023" w14:textId="77777777" w:rsidR="002A6A0E" w:rsidRPr="00B96863" w:rsidRDefault="002A6A0E" w:rsidP="00B60731">
      <w:pPr>
        <w:pStyle w:val="FootnoteText"/>
        <w:rPr>
          <w:rFonts w:ascii="Times New Roman" w:hAnsi="Times New Roman" w:cs="Times New Roman"/>
        </w:rPr>
      </w:pPr>
      <w:r w:rsidRPr="00B96863">
        <w:rPr>
          <w:rStyle w:val="FootnoteReference"/>
          <w:rFonts w:ascii="Times New Roman" w:hAnsi="Times New Roman" w:cs="Times New Roman"/>
        </w:rPr>
        <w:footnoteRef/>
      </w:r>
      <w:r w:rsidRPr="00B96863">
        <w:rPr>
          <w:rFonts w:ascii="Times New Roman" w:hAnsi="Times New Roman" w:cs="Times New Roman"/>
        </w:rPr>
        <w:t xml:space="preserve"> An alternative regression table with per capita measures of wheat acres and cattle is shown in appendix table A</w:t>
      </w:r>
      <w:r>
        <w:rPr>
          <w:rFonts w:ascii="Times New Roman" w:hAnsi="Times New Roman" w:cs="Times New Roman"/>
        </w:rPr>
        <w:t>4</w:t>
      </w:r>
      <w:r w:rsidRPr="00B96863">
        <w:rPr>
          <w:rFonts w:ascii="Times New Roman" w:hAnsi="Times New Roman" w:cs="Times New Roman"/>
        </w:rPr>
        <w:t xml:space="preserve">-1, and table </w:t>
      </w:r>
      <w:r>
        <w:rPr>
          <w:rFonts w:ascii="Times New Roman" w:hAnsi="Times New Roman" w:cs="Times New Roman"/>
        </w:rPr>
        <w:t>4</w:t>
      </w:r>
      <w:r w:rsidRPr="00B96863">
        <w:rPr>
          <w:rFonts w:ascii="Times New Roman" w:hAnsi="Times New Roman" w:cs="Times New Roman"/>
        </w:rPr>
        <w:t xml:space="preserve"> is replicated using the </w:t>
      </w:r>
      <w:r>
        <w:rPr>
          <w:rFonts w:ascii="Times New Roman" w:hAnsi="Times New Roman" w:cs="Times New Roman"/>
        </w:rPr>
        <w:t>extended</w:t>
      </w:r>
      <w:r w:rsidRPr="00B96863">
        <w:rPr>
          <w:rFonts w:ascii="Times New Roman" w:hAnsi="Times New Roman" w:cs="Times New Roman"/>
        </w:rPr>
        <w:t xml:space="preserve"> sample in A</w:t>
      </w:r>
      <w:r>
        <w:rPr>
          <w:rFonts w:ascii="Times New Roman" w:hAnsi="Times New Roman" w:cs="Times New Roman"/>
        </w:rPr>
        <w:t>4</w:t>
      </w:r>
      <w:r w:rsidRPr="00B96863">
        <w:rPr>
          <w:rFonts w:ascii="Times New Roman" w:hAnsi="Times New Roman" w:cs="Times New Roman"/>
        </w:rPr>
        <w:t>-2.</w:t>
      </w:r>
    </w:p>
  </w:footnote>
  <w:footnote w:id="18">
    <w:p w14:paraId="5F4C5163" w14:textId="77777777" w:rsidR="002A6A0E" w:rsidRPr="00B96863" w:rsidRDefault="002A6A0E" w:rsidP="00B60731">
      <w:pPr>
        <w:pStyle w:val="FootnoteText"/>
        <w:rPr>
          <w:rFonts w:ascii="Times New Roman" w:hAnsi="Times New Roman" w:cs="Times New Roman"/>
        </w:rPr>
      </w:pPr>
      <w:r w:rsidRPr="00B96863">
        <w:rPr>
          <w:rStyle w:val="FootnoteReference"/>
          <w:rFonts w:ascii="Times New Roman" w:hAnsi="Times New Roman" w:cs="Times New Roman"/>
        </w:rPr>
        <w:footnoteRef/>
      </w:r>
      <w:r w:rsidRPr="00B96863">
        <w:rPr>
          <w:rFonts w:ascii="Times New Roman" w:hAnsi="Times New Roman" w:cs="Times New Roman"/>
        </w:rPr>
        <w:t xml:space="preserve"> An alternative regression table with total numbers of tenants (logged) is shown in appendix table A</w:t>
      </w:r>
      <w:r>
        <w:rPr>
          <w:rFonts w:ascii="Times New Roman" w:hAnsi="Times New Roman" w:cs="Times New Roman"/>
        </w:rPr>
        <w:t>5</w:t>
      </w:r>
      <w:r w:rsidRPr="00B96863">
        <w:rPr>
          <w:rFonts w:ascii="Times New Roman" w:hAnsi="Times New Roman" w:cs="Times New Roman"/>
        </w:rPr>
        <w:t xml:space="preserve">-1, and table </w:t>
      </w:r>
      <w:r>
        <w:rPr>
          <w:rFonts w:ascii="Times New Roman" w:hAnsi="Times New Roman" w:cs="Times New Roman"/>
        </w:rPr>
        <w:t>5</w:t>
      </w:r>
      <w:r w:rsidRPr="00B96863">
        <w:rPr>
          <w:rFonts w:ascii="Times New Roman" w:hAnsi="Times New Roman" w:cs="Times New Roman"/>
        </w:rPr>
        <w:t xml:space="preserve"> is replicated using the </w:t>
      </w:r>
      <w:r>
        <w:rPr>
          <w:rFonts w:ascii="Times New Roman" w:hAnsi="Times New Roman" w:cs="Times New Roman"/>
        </w:rPr>
        <w:t>extended</w:t>
      </w:r>
      <w:r w:rsidRPr="00B96863">
        <w:rPr>
          <w:rFonts w:ascii="Times New Roman" w:hAnsi="Times New Roman" w:cs="Times New Roman"/>
        </w:rPr>
        <w:t xml:space="preserve"> sample in A</w:t>
      </w:r>
      <w:r>
        <w:rPr>
          <w:rFonts w:ascii="Times New Roman" w:hAnsi="Times New Roman" w:cs="Times New Roman"/>
        </w:rPr>
        <w:t>5</w:t>
      </w:r>
      <w:r w:rsidRPr="00B96863">
        <w:rPr>
          <w:rFonts w:ascii="Times New Roman" w:hAnsi="Times New Roman" w:cs="Times New Roman"/>
        </w:rPr>
        <w:t>-2.</w:t>
      </w:r>
    </w:p>
  </w:footnote>
  <w:footnote w:id="19">
    <w:p w14:paraId="17E607FF" w14:textId="77777777" w:rsidR="002A6A0E" w:rsidRPr="00713573" w:rsidRDefault="002A6A0E" w:rsidP="00B00A80">
      <w:pPr>
        <w:pStyle w:val="FootnoteText"/>
        <w:rPr>
          <w:rFonts w:ascii="Times New Roman" w:hAnsi="Times New Roman" w:cs="Times New Roman"/>
        </w:rPr>
      </w:pPr>
      <w:r w:rsidRPr="00713573">
        <w:rPr>
          <w:rStyle w:val="FootnoteReference"/>
          <w:rFonts w:ascii="Times New Roman" w:hAnsi="Times New Roman" w:cs="Times New Roman"/>
        </w:rPr>
        <w:footnoteRef/>
      </w:r>
      <w:r w:rsidRPr="00713573">
        <w:rPr>
          <w:rFonts w:ascii="Times New Roman" w:hAnsi="Times New Roman" w:cs="Times New Roman"/>
        </w:rPr>
        <w:t xml:space="preserve"> </w:t>
      </w:r>
      <w:hyperlink r:id="rId1" w:history="1">
        <w:r w:rsidRPr="00713573">
          <w:rPr>
            <w:rFonts w:ascii="Times New Roman" w:hAnsi="Times New Roman" w:cs="Times New Roman"/>
          </w:rPr>
          <w:t>Journal of Continental Congress, 28: 375, May 20, 1785</w:t>
        </w:r>
      </w:hyperlink>
      <w:r>
        <w:rPr>
          <w:rFonts w:ascii="Times New Roman" w:hAnsi="Times New Roman" w:cs="Times New Roman"/>
        </w:rPr>
        <w:t>.</w:t>
      </w:r>
    </w:p>
  </w:footnote>
  <w:footnote w:id="20">
    <w:p w14:paraId="5358D9CB" w14:textId="77777777" w:rsidR="002A6A0E" w:rsidRPr="008065C0" w:rsidRDefault="002A6A0E" w:rsidP="00640CBE">
      <w:pPr>
        <w:pStyle w:val="FootnoteText"/>
        <w:rPr>
          <w:rFonts w:ascii="Times New Roman" w:hAnsi="Times New Roman" w:cs="Times New Roman"/>
        </w:rPr>
      </w:pPr>
      <w:r w:rsidRPr="008065C0">
        <w:rPr>
          <w:rStyle w:val="FootnoteReference"/>
          <w:rFonts w:ascii="Times New Roman" w:hAnsi="Times New Roman" w:cs="Times New Roman"/>
        </w:rPr>
        <w:footnoteRef/>
      </w:r>
      <w:r w:rsidRPr="008065C0">
        <w:rPr>
          <w:rFonts w:ascii="Times New Roman" w:hAnsi="Times New Roman" w:cs="Times New Roman"/>
        </w:rPr>
        <w:t xml:space="preserve"> </w:t>
      </w:r>
      <w:r w:rsidRPr="008065C0">
        <w:rPr>
          <w:rFonts w:ascii="Times New Roman" w:hAnsi="Times New Roman" w:cs="Times New Roman"/>
          <w:shd w:val="clear" w:color="auto" w:fill="EAF3FF"/>
        </w:rPr>
        <w:t> </w:t>
      </w:r>
      <w:hyperlink r:id="rId2" w:history="1">
        <w:r w:rsidRPr="008065C0">
          <w:rPr>
            <w:rFonts w:ascii="Times New Roman" w:hAnsi="Times New Roman" w:cs="Times New Roman"/>
            <w:iCs/>
          </w:rPr>
          <w:t>"Argentina's Economic Crisis: An "Absence of Capitalism""</w:t>
        </w:r>
      </w:hyperlink>
      <w:r w:rsidRPr="008065C0">
        <w:rPr>
          <w:rFonts w:ascii="Times New Roman" w:hAnsi="Times New Roman" w:cs="Times New Roman"/>
          <w:iCs/>
        </w:rPr>
        <w:t>. Heritage.org. April 19, 2001. </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3C52A106"/>
    <w:lvl w:ilvl="0">
      <w:start w:val="1"/>
      <w:numFmt w:val="bullet"/>
      <w:pStyle w:val="NoteLevel11"/>
      <w:lvlText w:val=""/>
      <w:lvlJc w:val="left"/>
      <w:pPr>
        <w:tabs>
          <w:tab w:val="num" w:pos="0"/>
        </w:tabs>
        <w:ind w:left="0" w:firstLine="0"/>
      </w:pPr>
      <w:rPr>
        <w:rFonts w:ascii="Symbol" w:hAnsi="Symbol" w:hint="default"/>
      </w:rPr>
    </w:lvl>
    <w:lvl w:ilvl="1">
      <w:start w:val="1"/>
      <w:numFmt w:val="bullet"/>
      <w:pStyle w:val="NoteLevel21"/>
      <w:lvlText w:val=""/>
      <w:lvlJc w:val="left"/>
      <w:pPr>
        <w:tabs>
          <w:tab w:val="num" w:pos="720"/>
        </w:tabs>
        <w:ind w:left="1080" w:hanging="360"/>
      </w:pPr>
      <w:rPr>
        <w:rFonts w:ascii="Symbol" w:hAnsi="Symbol" w:hint="default"/>
      </w:rPr>
    </w:lvl>
    <w:lvl w:ilvl="2">
      <w:start w:val="1"/>
      <w:numFmt w:val="bullet"/>
      <w:pStyle w:val="NoteLevel31"/>
      <w:lvlText w:val="o"/>
      <w:lvlJc w:val="left"/>
      <w:pPr>
        <w:tabs>
          <w:tab w:val="num" w:pos="1440"/>
        </w:tabs>
        <w:ind w:left="1800" w:hanging="360"/>
      </w:pPr>
      <w:rPr>
        <w:rFonts w:ascii="Courier New" w:hAnsi="Courier New" w:cs="Courier New" w:hint="default"/>
      </w:rPr>
    </w:lvl>
    <w:lvl w:ilvl="3">
      <w:start w:val="1"/>
      <w:numFmt w:val="bullet"/>
      <w:pStyle w:val="NoteLevel41"/>
      <w:lvlText w:val=""/>
      <w:lvlJc w:val="left"/>
      <w:pPr>
        <w:tabs>
          <w:tab w:val="num" w:pos="2160"/>
        </w:tabs>
        <w:ind w:left="2520" w:hanging="360"/>
      </w:pPr>
      <w:rPr>
        <w:rFonts w:ascii="Wingdings" w:hAnsi="Wingdings" w:hint="default"/>
      </w:rPr>
    </w:lvl>
    <w:lvl w:ilvl="4">
      <w:start w:val="1"/>
      <w:numFmt w:val="bullet"/>
      <w:pStyle w:val="NoteLevel51"/>
      <w:lvlText w:val=""/>
      <w:lvlJc w:val="left"/>
      <w:pPr>
        <w:tabs>
          <w:tab w:val="num" w:pos="2880"/>
        </w:tabs>
        <w:ind w:left="3240" w:hanging="360"/>
      </w:pPr>
      <w:rPr>
        <w:rFonts w:ascii="Wingdings" w:hAnsi="Wingdings" w:hint="default"/>
      </w:rPr>
    </w:lvl>
    <w:lvl w:ilvl="5">
      <w:start w:val="1"/>
      <w:numFmt w:val="bullet"/>
      <w:pStyle w:val="NoteLevel61"/>
      <w:lvlText w:val=""/>
      <w:lvlJc w:val="left"/>
      <w:pPr>
        <w:tabs>
          <w:tab w:val="num" w:pos="3600"/>
        </w:tabs>
        <w:ind w:left="3960" w:hanging="360"/>
      </w:pPr>
      <w:rPr>
        <w:rFonts w:ascii="Symbol" w:hAnsi="Symbol" w:hint="default"/>
      </w:rPr>
    </w:lvl>
    <w:lvl w:ilvl="6">
      <w:start w:val="1"/>
      <w:numFmt w:val="bullet"/>
      <w:pStyle w:val="NoteLevel71"/>
      <w:lvlText w:val="o"/>
      <w:lvlJc w:val="left"/>
      <w:pPr>
        <w:tabs>
          <w:tab w:val="num" w:pos="4320"/>
        </w:tabs>
        <w:ind w:left="4680" w:hanging="360"/>
      </w:pPr>
      <w:rPr>
        <w:rFonts w:ascii="Courier New" w:hAnsi="Courier New" w:cs="Courier New" w:hint="default"/>
      </w:rPr>
    </w:lvl>
    <w:lvl w:ilvl="7">
      <w:start w:val="1"/>
      <w:numFmt w:val="bullet"/>
      <w:pStyle w:val="NoteLevel81"/>
      <w:lvlText w:val=""/>
      <w:lvlJc w:val="left"/>
      <w:pPr>
        <w:tabs>
          <w:tab w:val="num" w:pos="5040"/>
        </w:tabs>
        <w:ind w:left="5400" w:hanging="360"/>
      </w:pPr>
      <w:rPr>
        <w:rFonts w:ascii="Wingdings" w:hAnsi="Wingdings" w:hint="default"/>
      </w:rPr>
    </w:lvl>
    <w:lvl w:ilvl="8">
      <w:start w:val="1"/>
      <w:numFmt w:val="bullet"/>
      <w:pStyle w:val="NoteLevel91"/>
      <w:lvlText w:val=""/>
      <w:lvlJc w:val="left"/>
      <w:pPr>
        <w:tabs>
          <w:tab w:val="num" w:pos="5760"/>
        </w:tabs>
        <w:ind w:left="6120" w:hanging="360"/>
      </w:pPr>
      <w:rPr>
        <w:rFonts w:ascii="Wingdings" w:hAnsi="Wingdings" w:hint="default"/>
      </w:rPr>
    </w:lvl>
  </w:abstractNum>
  <w:abstractNum w:abstractNumId="1" w15:restartNumberingAfterBreak="0">
    <w:nsid w:val="023606D5"/>
    <w:multiLevelType w:val="multilevel"/>
    <w:tmpl w:val="AB72D5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6E4C33"/>
    <w:multiLevelType w:val="hybridMultilevel"/>
    <w:tmpl w:val="DCA05FBE"/>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08C76CCB"/>
    <w:multiLevelType w:val="hybridMultilevel"/>
    <w:tmpl w:val="DCA05FBE"/>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0A046D19"/>
    <w:multiLevelType w:val="hybridMultilevel"/>
    <w:tmpl w:val="E3CCCA24"/>
    <w:lvl w:ilvl="0" w:tplc="4218258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C204D93"/>
    <w:multiLevelType w:val="multilevel"/>
    <w:tmpl w:val="9C889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732A8C"/>
    <w:multiLevelType w:val="hybridMultilevel"/>
    <w:tmpl w:val="D08C2AE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00D0868"/>
    <w:multiLevelType w:val="multilevel"/>
    <w:tmpl w:val="A94EAEDC"/>
    <w:lvl w:ilvl="0">
      <w:start w:val="1"/>
      <w:numFmt w:val="decimal"/>
      <w:lvlText w:val="%1."/>
      <w:lvlJc w:val="left"/>
      <w:pPr>
        <w:ind w:left="1080" w:hanging="72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500" w:hanging="420"/>
      </w:pPr>
      <w:rPr>
        <w:rFonts w:hint="default"/>
      </w:rPr>
    </w:lvl>
    <w:lvl w:ilvl="3">
      <w:start w:val="1"/>
      <w:numFmt w:val="decimal"/>
      <w:isLgl/>
      <w:lvlText w:val="%1.%2.%3.%4."/>
      <w:lvlJc w:val="left"/>
      <w:pPr>
        <w:ind w:left="1860" w:hanging="420"/>
      </w:pPr>
      <w:rPr>
        <w:rFonts w:hint="default"/>
      </w:rPr>
    </w:lvl>
    <w:lvl w:ilvl="4">
      <w:start w:val="1"/>
      <w:numFmt w:val="decimal"/>
      <w:isLgl/>
      <w:lvlText w:val="%1.%2.%3.%4.%5."/>
      <w:lvlJc w:val="left"/>
      <w:pPr>
        <w:ind w:left="2520" w:hanging="720"/>
      </w:pPr>
      <w:rPr>
        <w:rFonts w:hint="default"/>
      </w:rPr>
    </w:lvl>
    <w:lvl w:ilvl="5">
      <w:start w:val="1"/>
      <w:numFmt w:val="decimal"/>
      <w:isLgl/>
      <w:lvlText w:val="%1.%2.%3.%4.%5.%6."/>
      <w:lvlJc w:val="left"/>
      <w:pPr>
        <w:ind w:left="2880" w:hanging="720"/>
      </w:pPr>
      <w:rPr>
        <w:rFonts w:hint="default"/>
      </w:rPr>
    </w:lvl>
    <w:lvl w:ilvl="6">
      <w:start w:val="1"/>
      <w:numFmt w:val="decimal"/>
      <w:isLgl/>
      <w:lvlText w:val="%1.%2.%3.%4.%5.%6.%7."/>
      <w:lvlJc w:val="left"/>
      <w:pPr>
        <w:ind w:left="3240" w:hanging="720"/>
      </w:pPr>
      <w:rPr>
        <w:rFonts w:hint="default"/>
      </w:rPr>
    </w:lvl>
    <w:lvl w:ilvl="7">
      <w:start w:val="1"/>
      <w:numFmt w:val="decimal"/>
      <w:isLgl/>
      <w:lvlText w:val="%1.%2.%3.%4.%5.%6.%7.%8."/>
      <w:lvlJc w:val="left"/>
      <w:pPr>
        <w:ind w:left="3600" w:hanging="720"/>
      </w:pPr>
      <w:rPr>
        <w:rFonts w:hint="default"/>
      </w:rPr>
    </w:lvl>
    <w:lvl w:ilvl="8">
      <w:start w:val="1"/>
      <w:numFmt w:val="decimal"/>
      <w:isLgl/>
      <w:lvlText w:val="%1.%2.%3.%4.%5.%6.%7.%8.%9."/>
      <w:lvlJc w:val="left"/>
      <w:pPr>
        <w:ind w:left="4320" w:hanging="1080"/>
      </w:pPr>
      <w:rPr>
        <w:rFonts w:hint="default"/>
      </w:rPr>
    </w:lvl>
  </w:abstractNum>
  <w:abstractNum w:abstractNumId="8" w15:restartNumberingAfterBreak="0">
    <w:nsid w:val="167B163E"/>
    <w:multiLevelType w:val="hybridMultilevel"/>
    <w:tmpl w:val="FEF6EA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1783141"/>
    <w:multiLevelType w:val="hybridMultilevel"/>
    <w:tmpl w:val="9842869A"/>
    <w:lvl w:ilvl="0" w:tplc="FE90A242">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2777096"/>
    <w:multiLevelType w:val="hybridMultilevel"/>
    <w:tmpl w:val="DCA05FBE"/>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26FD6FD4"/>
    <w:multiLevelType w:val="hybridMultilevel"/>
    <w:tmpl w:val="64D6CD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AE5420D"/>
    <w:multiLevelType w:val="hybridMultilevel"/>
    <w:tmpl w:val="3E6AF0E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2D294900"/>
    <w:multiLevelType w:val="hybridMultilevel"/>
    <w:tmpl w:val="FA285716"/>
    <w:lvl w:ilvl="0" w:tplc="87D0BEF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71C71F9"/>
    <w:multiLevelType w:val="hybridMultilevel"/>
    <w:tmpl w:val="376A5DBC"/>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5" w15:restartNumberingAfterBreak="0">
    <w:nsid w:val="42090723"/>
    <w:multiLevelType w:val="multilevel"/>
    <w:tmpl w:val="16308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397477B"/>
    <w:multiLevelType w:val="hybridMultilevel"/>
    <w:tmpl w:val="A9E8DAFC"/>
    <w:lvl w:ilvl="0" w:tplc="823EF312">
      <w:start w:val="1"/>
      <w:numFmt w:val="upperRoman"/>
      <w:lvlText w:val="%1."/>
      <w:lvlJc w:val="left"/>
      <w:pPr>
        <w:ind w:left="72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66F62A8"/>
    <w:multiLevelType w:val="hybridMultilevel"/>
    <w:tmpl w:val="65608856"/>
    <w:lvl w:ilvl="0" w:tplc="C64013C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D626303"/>
    <w:multiLevelType w:val="multilevel"/>
    <w:tmpl w:val="604A5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DFA2370"/>
    <w:multiLevelType w:val="multilevel"/>
    <w:tmpl w:val="54FA8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E30460F"/>
    <w:multiLevelType w:val="hybridMultilevel"/>
    <w:tmpl w:val="91ACEA9C"/>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5CA6567"/>
    <w:multiLevelType w:val="hybridMultilevel"/>
    <w:tmpl w:val="CF8A967A"/>
    <w:lvl w:ilvl="0" w:tplc="0409000F">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8783A10"/>
    <w:multiLevelType w:val="multilevel"/>
    <w:tmpl w:val="5CF0D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F6E5C15"/>
    <w:multiLevelType w:val="multilevel"/>
    <w:tmpl w:val="CE229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4356B38"/>
    <w:multiLevelType w:val="multilevel"/>
    <w:tmpl w:val="1C2AD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78C0E9F"/>
    <w:multiLevelType w:val="multilevel"/>
    <w:tmpl w:val="44AABB06"/>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6" w15:restartNumberingAfterBreak="0">
    <w:nsid w:val="7A5B4732"/>
    <w:multiLevelType w:val="multilevel"/>
    <w:tmpl w:val="37A41B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2"/>
  </w:num>
  <w:num w:numId="3">
    <w:abstractNumId w:val="6"/>
  </w:num>
  <w:num w:numId="4">
    <w:abstractNumId w:val="16"/>
  </w:num>
  <w:num w:numId="5">
    <w:abstractNumId w:val="26"/>
  </w:num>
  <w:num w:numId="6">
    <w:abstractNumId w:val="0"/>
  </w:num>
  <w:num w:numId="7">
    <w:abstractNumId w:val="7"/>
  </w:num>
  <w:num w:numId="8">
    <w:abstractNumId w:val="17"/>
  </w:num>
  <w:num w:numId="9">
    <w:abstractNumId w:val="8"/>
  </w:num>
  <w:num w:numId="10">
    <w:abstractNumId w:val="20"/>
  </w:num>
  <w:num w:numId="11">
    <w:abstractNumId w:val="21"/>
  </w:num>
  <w:num w:numId="12">
    <w:abstractNumId w:val="25"/>
  </w:num>
  <w:num w:numId="13">
    <w:abstractNumId w:val="24"/>
  </w:num>
  <w:num w:numId="14">
    <w:abstractNumId w:val="5"/>
  </w:num>
  <w:num w:numId="15">
    <w:abstractNumId w:val="1"/>
  </w:num>
  <w:num w:numId="16">
    <w:abstractNumId w:val="15"/>
  </w:num>
  <w:num w:numId="17">
    <w:abstractNumId w:val="11"/>
  </w:num>
  <w:num w:numId="18">
    <w:abstractNumId w:val="4"/>
  </w:num>
  <w:num w:numId="19">
    <w:abstractNumId w:val="9"/>
  </w:num>
  <w:num w:numId="20">
    <w:abstractNumId w:val="19"/>
  </w:num>
  <w:num w:numId="21">
    <w:abstractNumId w:val="18"/>
  </w:num>
  <w:num w:numId="22">
    <w:abstractNumId w:val="23"/>
  </w:num>
  <w:num w:numId="23">
    <w:abstractNumId w:val="22"/>
  </w:num>
  <w:num w:numId="24">
    <w:abstractNumId w:val="3"/>
  </w:num>
  <w:num w:numId="25">
    <w:abstractNumId w:val="14"/>
  </w:num>
  <w:num w:numId="26">
    <w:abstractNumId w:val="10"/>
  </w:num>
  <w:num w:numId="27">
    <w:abstractNumId w:val="2"/>
  </w:num>
  <w:num w:numId="2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3"/>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3C54"/>
    <w:rsid w:val="00001482"/>
    <w:rsid w:val="000029C0"/>
    <w:rsid w:val="00002BB6"/>
    <w:rsid w:val="00002D74"/>
    <w:rsid w:val="00003207"/>
    <w:rsid w:val="00003671"/>
    <w:rsid w:val="00004E2F"/>
    <w:rsid w:val="00005BA3"/>
    <w:rsid w:val="00005C5E"/>
    <w:rsid w:val="00010129"/>
    <w:rsid w:val="0001032E"/>
    <w:rsid w:val="00010711"/>
    <w:rsid w:val="000114AC"/>
    <w:rsid w:val="00011AF6"/>
    <w:rsid w:val="00011D73"/>
    <w:rsid w:val="00012E67"/>
    <w:rsid w:val="00013D16"/>
    <w:rsid w:val="000174AD"/>
    <w:rsid w:val="000204B3"/>
    <w:rsid w:val="000206F1"/>
    <w:rsid w:val="00021E92"/>
    <w:rsid w:val="0002206A"/>
    <w:rsid w:val="0002381B"/>
    <w:rsid w:val="0002391E"/>
    <w:rsid w:val="000259AE"/>
    <w:rsid w:val="00025C04"/>
    <w:rsid w:val="00026CD4"/>
    <w:rsid w:val="0003271D"/>
    <w:rsid w:val="00032DA6"/>
    <w:rsid w:val="00033381"/>
    <w:rsid w:val="00035033"/>
    <w:rsid w:val="00036052"/>
    <w:rsid w:val="00036984"/>
    <w:rsid w:val="00037C0A"/>
    <w:rsid w:val="0004249F"/>
    <w:rsid w:val="00042C48"/>
    <w:rsid w:val="000434D7"/>
    <w:rsid w:val="00043747"/>
    <w:rsid w:val="000472DD"/>
    <w:rsid w:val="00047BDD"/>
    <w:rsid w:val="0005091D"/>
    <w:rsid w:val="00052235"/>
    <w:rsid w:val="00052AD5"/>
    <w:rsid w:val="0005330A"/>
    <w:rsid w:val="00054F18"/>
    <w:rsid w:val="00055797"/>
    <w:rsid w:val="00056A06"/>
    <w:rsid w:val="00057716"/>
    <w:rsid w:val="00061536"/>
    <w:rsid w:val="00062828"/>
    <w:rsid w:val="00063EE8"/>
    <w:rsid w:val="00064080"/>
    <w:rsid w:val="00065AA2"/>
    <w:rsid w:val="00065CDD"/>
    <w:rsid w:val="000660A8"/>
    <w:rsid w:val="0006612D"/>
    <w:rsid w:val="000664F1"/>
    <w:rsid w:val="000678FE"/>
    <w:rsid w:val="0007018A"/>
    <w:rsid w:val="00070498"/>
    <w:rsid w:val="00070DBA"/>
    <w:rsid w:val="000714A0"/>
    <w:rsid w:val="00071546"/>
    <w:rsid w:val="000724BF"/>
    <w:rsid w:val="00073BFB"/>
    <w:rsid w:val="00076602"/>
    <w:rsid w:val="0007698F"/>
    <w:rsid w:val="00077BE9"/>
    <w:rsid w:val="0008033F"/>
    <w:rsid w:val="00080964"/>
    <w:rsid w:val="0008107B"/>
    <w:rsid w:val="00081646"/>
    <w:rsid w:val="00081E93"/>
    <w:rsid w:val="000827A7"/>
    <w:rsid w:val="000827CF"/>
    <w:rsid w:val="00082CB1"/>
    <w:rsid w:val="0008312E"/>
    <w:rsid w:val="00083551"/>
    <w:rsid w:val="0008364F"/>
    <w:rsid w:val="0008441A"/>
    <w:rsid w:val="000860DE"/>
    <w:rsid w:val="0008625A"/>
    <w:rsid w:val="00086D4A"/>
    <w:rsid w:val="00086DC3"/>
    <w:rsid w:val="000924A3"/>
    <w:rsid w:val="00094790"/>
    <w:rsid w:val="00095A65"/>
    <w:rsid w:val="000961F8"/>
    <w:rsid w:val="0009681D"/>
    <w:rsid w:val="0009782A"/>
    <w:rsid w:val="000A0459"/>
    <w:rsid w:val="000A045A"/>
    <w:rsid w:val="000A0621"/>
    <w:rsid w:val="000A2AFB"/>
    <w:rsid w:val="000A33DA"/>
    <w:rsid w:val="000A4099"/>
    <w:rsid w:val="000A65A6"/>
    <w:rsid w:val="000A74A0"/>
    <w:rsid w:val="000A78E2"/>
    <w:rsid w:val="000A7986"/>
    <w:rsid w:val="000B071E"/>
    <w:rsid w:val="000B0AD7"/>
    <w:rsid w:val="000B0BB0"/>
    <w:rsid w:val="000B10C9"/>
    <w:rsid w:val="000B225D"/>
    <w:rsid w:val="000B42BC"/>
    <w:rsid w:val="000B4B1F"/>
    <w:rsid w:val="000B5510"/>
    <w:rsid w:val="000B5F09"/>
    <w:rsid w:val="000C045C"/>
    <w:rsid w:val="000C0E96"/>
    <w:rsid w:val="000C193E"/>
    <w:rsid w:val="000C1D83"/>
    <w:rsid w:val="000C214D"/>
    <w:rsid w:val="000C28C7"/>
    <w:rsid w:val="000C368B"/>
    <w:rsid w:val="000C4109"/>
    <w:rsid w:val="000C47DC"/>
    <w:rsid w:val="000C4ACE"/>
    <w:rsid w:val="000C6E7A"/>
    <w:rsid w:val="000C724E"/>
    <w:rsid w:val="000C7A5D"/>
    <w:rsid w:val="000C7B19"/>
    <w:rsid w:val="000D063A"/>
    <w:rsid w:val="000D0C10"/>
    <w:rsid w:val="000D1699"/>
    <w:rsid w:val="000D3A76"/>
    <w:rsid w:val="000D562F"/>
    <w:rsid w:val="000D6005"/>
    <w:rsid w:val="000D613A"/>
    <w:rsid w:val="000D74C8"/>
    <w:rsid w:val="000E016F"/>
    <w:rsid w:val="000E3D65"/>
    <w:rsid w:val="000E481D"/>
    <w:rsid w:val="000E6348"/>
    <w:rsid w:val="000E75C5"/>
    <w:rsid w:val="000E7E1D"/>
    <w:rsid w:val="000F0A04"/>
    <w:rsid w:val="000F1309"/>
    <w:rsid w:val="000F2C51"/>
    <w:rsid w:val="000F6739"/>
    <w:rsid w:val="000F79B9"/>
    <w:rsid w:val="001003D8"/>
    <w:rsid w:val="00100946"/>
    <w:rsid w:val="00100B37"/>
    <w:rsid w:val="00101103"/>
    <w:rsid w:val="001013DD"/>
    <w:rsid w:val="001017F2"/>
    <w:rsid w:val="001023D5"/>
    <w:rsid w:val="00104456"/>
    <w:rsid w:val="00105480"/>
    <w:rsid w:val="00105BCF"/>
    <w:rsid w:val="001075D5"/>
    <w:rsid w:val="00110230"/>
    <w:rsid w:val="00111806"/>
    <w:rsid w:val="0011385B"/>
    <w:rsid w:val="00114C78"/>
    <w:rsid w:val="001158D8"/>
    <w:rsid w:val="00116E91"/>
    <w:rsid w:val="001208D9"/>
    <w:rsid w:val="00120D5F"/>
    <w:rsid w:val="00120F97"/>
    <w:rsid w:val="0012157B"/>
    <w:rsid w:val="001216B2"/>
    <w:rsid w:val="00123334"/>
    <w:rsid w:val="00124054"/>
    <w:rsid w:val="00125115"/>
    <w:rsid w:val="00125DA5"/>
    <w:rsid w:val="0013069B"/>
    <w:rsid w:val="00132B11"/>
    <w:rsid w:val="00132F0F"/>
    <w:rsid w:val="00134116"/>
    <w:rsid w:val="001348F4"/>
    <w:rsid w:val="00135439"/>
    <w:rsid w:val="00135D14"/>
    <w:rsid w:val="00137250"/>
    <w:rsid w:val="00140318"/>
    <w:rsid w:val="00141775"/>
    <w:rsid w:val="001433F6"/>
    <w:rsid w:val="001436F2"/>
    <w:rsid w:val="00144D98"/>
    <w:rsid w:val="001454DE"/>
    <w:rsid w:val="00145E06"/>
    <w:rsid w:val="001476E6"/>
    <w:rsid w:val="0015002D"/>
    <w:rsid w:val="0015153B"/>
    <w:rsid w:val="0015165D"/>
    <w:rsid w:val="00154316"/>
    <w:rsid w:val="001549E7"/>
    <w:rsid w:val="00154C95"/>
    <w:rsid w:val="001556C2"/>
    <w:rsid w:val="001560A4"/>
    <w:rsid w:val="00156546"/>
    <w:rsid w:val="00156F2F"/>
    <w:rsid w:val="001576C9"/>
    <w:rsid w:val="00157A01"/>
    <w:rsid w:val="001616C3"/>
    <w:rsid w:val="00161A5F"/>
    <w:rsid w:val="001620A7"/>
    <w:rsid w:val="001626F3"/>
    <w:rsid w:val="0016364A"/>
    <w:rsid w:val="001637F0"/>
    <w:rsid w:val="00164C84"/>
    <w:rsid w:val="001651A1"/>
    <w:rsid w:val="0016543D"/>
    <w:rsid w:val="00166309"/>
    <w:rsid w:val="00166BB5"/>
    <w:rsid w:val="00167832"/>
    <w:rsid w:val="00167856"/>
    <w:rsid w:val="0017162E"/>
    <w:rsid w:val="00171D42"/>
    <w:rsid w:val="001722C1"/>
    <w:rsid w:val="00172555"/>
    <w:rsid w:val="0017306B"/>
    <w:rsid w:val="00173797"/>
    <w:rsid w:val="00174A22"/>
    <w:rsid w:val="0017566F"/>
    <w:rsid w:val="00175A7F"/>
    <w:rsid w:val="00176973"/>
    <w:rsid w:val="001809F9"/>
    <w:rsid w:val="00180CA5"/>
    <w:rsid w:val="00182476"/>
    <w:rsid w:val="00182B41"/>
    <w:rsid w:val="00183EC0"/>
    <w:rsid w:val="001841F6"/>
    <w:rsid w:val="001842DF"/>
    <w:rsid w:val="00184F27"/>
    <w:rsid w:val="00185F41"/>
    <w:rsid w:val="00186611"/>
    <w:rsid w:val="00186B96"/>
    <w:rsid w:val="00186BAC"/>
    <w:rsid w:val="00187810"/>
    <w:rsid w:val="001900C7"/>
    <w:rsid w:val="00191902"/>
    <w:rsid w:val="0019196A"/>
    <w:rsid w:val="0019198E"/>
    <w:rsid w:val="0019241B"/>
    <w:rsid w:val="00192E92"/>
    <w:rsid w:val="00194743"/>
    <w:rsid w:val="00194BC8"/>
    <w:rsid w:val="001950CB"/>
    <w:rsid w:val="0019564A"/>
    <w:rsid w:val="00195784"/>
    <w:rsid w:val="0019624F"/>
    <w:rsid w:val="00196B92"/>
    <w:rsid w:val="001970AB"/>
    <w:rsid w:val="001975C2"/>
    <w:rsid w:val="001A0506"/>
    <w:rsid w:val="001A21C0"/>
    <w:rsid w:val="001A313C"/>
    <w:rsid w:val="001A7842"/>
    <w:rsid w:val="001B14D5"/>
    <w:rsid w:val="001B19CF"/>
    <w:rsid w:val="001B1E80"/>
    <w:rsid w:val="001B22E4"/>
    <w:rsid w:val="001B251E"/>
    <w:rsid w:val="001B2B0F"/>
    <w:rsid w:val="001B3D19"/>
    <w:rsid w:val="001B48E5"/>
    <w:rsid w:val="001B507A"/>
    <w:rsid w:val="001B5F39"/>
    <w:rsid w:val="001C0C2D"/>
    <w:rsid w:val="001C0F67"/>
    <w:rsid w:val="001C2963"/>
    <w:rsid w:val="001C2B55"/>
    <w:rsid w:val="001C2E27"/>
    <w:rsid w:val="001C32D6"/>
    <w:rsid w:val="001C4535"/>
    <w:rsid w:val="001C4A79"/>
    <w:rsid w:val="001C654E"/>
    <w:rsid w:val="001C6B05"/>
    <w:rsid w:val="001C6B1B"/>
    <w:rsid w:val="001C6C65"/>
    <w:rsid w:val="001C6FA9"/>
    <w:rsid w:val="001D2062"/>
    <w:rsid w:val="001D4670"/>
    <w:rsid w:val="001D47D0"/>
    <w:rsid w:val="001D5801"/>
    <w:rsid w:val="001D66AF"/>
    <w:rsid w:val="001E04B4"/>
    <w:rsid w:val="001E1672"/>
    <w:rsid w:val="001E41B6"/>
    <w:rsid w:val="001E4B77"/>
    <w:rsid w:val="001E6F14"/>
    <w:rsid w:val="001F09B1"/>
    <w:rsid w:val="001F104D"/>
    <w:rsid w:val="001F10C8"/>
    <w:rsid w:val="001F16EB"/>
    <w:rsid w:val="001F17EF"/>
    <w:rsid w:val="001F18A8"/>
    <w:rsid w:val="001F2AD2"/>
    <w:rsid w:val="001F336C"/>
    <w:rsid w:val="001F3E45"/>
    <w:rsid w:val="001F4EC9"/>
    <w:rsid w:val="001F7250"/>
    <w:rsid w:val="001F745C"/>
    <w:rsid w:val="001F7E88"/>
    <w:rsid w:val="00202CEC"/>
    <w:rsid w:val="00203B1C"/>
    <w:rsid w:val="0020490F"/>
    <w:rsid w:val="002053D2"/>
    <w:rsid w:val="0020564B"/>
    <w:rsid w:val="00205956"/>
    <w:rsid w:val="00206260"/>
    <w:rsid w:val="00210419"/>
    <w:rsid w:val="00212638"/>
    <w:rsid w:val="0021317D"/>
    <w:rsid w:val="00213CA8"/>
    <w:rsid w:val="00214810"/>
    <w:rsid w:val="00215B87"/>
    <w:rsid w:val="002164C2"/>
    <w:rsid w:val="002165DF"/>
    <w:rsid w:val="00216DDB"/>
    <w:rsid w:val="002176F7"/>
    <w:rsid w:val="002177AE"/>
    <w:rsid w:val="00222A3D"/>
    <w:rsid w:val="0022473A"/>
    <w:rsid w:val="00224E64"/>
    <w:rsid w:val="00224F35"/>
    <w:rsid w:val="00225863"/>
    <w:rsid w:val="0022589E"/>
    <w:rsid w:val="00225CE6"/>
    <w:rsid w:val="002268D9"/>
    <w:rsid w:val="00226937"/>
    <w:rsid w:val="00226EBA"/>
    <w:rsid w:val="00227A9D"/>
    <w:rsid w:val="0023097B"/>
    <w:rsid w:val="00230E0B"/>
    <w:rsid w:val="00230E78"/>
    <w:rsid w:val="00231A12"/>
    <w:rsid w:val="002347F8"/>
    <w:rsid w:val="00237F4C"/>
    <w:rsid w:val="00241FDA"/>
    <w:rsid w:val="0024288C"/>
    <w:rsid w:val="002428C3"/>
    <w:rsid w:val="00243E41"/>
    <w:rsid w:val="00244C55"/>
    <w:rsid w:val="00246A9B"/>
    <w:rsid w:val="00246C86"/>
    <w:rsid w:val="00247020"/>
    <w:rsid w:val="002509F5"/>
    <w:rsid w:val="00251D3E"/>
    <w:rsid w:val="00252289"/>
    <w:rsid w:val="00252492"/>
    <w:rsid w:val="00252C1D"/>
    <w:rsid w:val="00253D41"/>
    <w:rsid w:val="0025441A"/>
    <w:rsid w:val="002560B6"/>
    <w:rsid w:val="00256509"/>
    <w:rsid w:val="00256EDC"/>
    <w:rsid w:val="0025724C"/>
    <w:rsid w:val="00260224"/>
    <w:rsid w:val="002610A3"/>
    <w:rsid w:val="00261570"/>
    <w:rsid w:val="00263B10"/>
    <w:rsid w:val="00263E62"/>
    <w:rsid w:val="00266145"/>
    <w:rsid w:val="0026620E"/>
    <w:rsid w:val="00267166"/>
    <w:rsid w:val="00267D89"/>
    <w:rsid w:val="0027000B"/>
    <w:rsid w:val="002722F1"/>
    <w:rsid w:val="002723CD"/>
    <w:rsid w:val="002730BC"/>
    <w:rsid w:val="002735DF"/>
    <w:rsid w:val="002744DF"/>
    <w:rsid w:val="00275B9C"/>
    <w:rsid w:val="00275E9D"/>
    <w:rsid w:val="00276C09"/>
    <w:rsid w:val="00280135"/>
    <w:rsid w:val="00280EA7"/>
    <w:rsid w:val="00281627"/>
    <w:rsid w:val="00281D90"/>
    <w:rsid w:val="00284D81"/>
    <w:rsid w:val="00284E4D"/>
    <w:rsid w:val="0028576D"/>
    <w:rsid w:val="00286419"/>
    <w:rsid w:val="0028679D"/>
    <w:rsid w:val="00286F99"/>
    <w:rsid w:val="002931FA"/>
    <w:rsid w:val="00293B3C"/>
    <w:rsid w:val="002943B4"/>
    <w:rsid w:val="00294860"/>
    <w:rsid w:val="00295821"/>
    <w:rsid w:val="00295C1B"/>
    <w:rsid w:val="00296F77"/>
    <w:rsid w:val="00296FCC"/>
    <w:rsid w:val="00297597"/>
    <w:rsid w:val="002A050A"/>
    <w:rsid w:val="002A0F6D"/>
    <w:rsid w:val="002A1B3D"/>
    <w:rsid w:val="002A3074"/>
    <w:rsid w:val="002A541E"/>
    <w:rsid w:val="002A5A5C"/>
    <w:rsid w:val="002A6282"/>
    <w:rsid w:val="002A6A0E"/>
    <w:rsid w:val="002A6E70"/>
    <w:rsid w:val="002A7882"/>
    <w:rsid w:val="002B0429"/>
    <w:rsid w:val="002B1052"/>
    <w:rsid w:val="002B1F42"/>
    <w:rsid w:val="002B2ABF"/>
    <w:rsid w:val="002B3BF8"/>
    <w:rsid w:val="002B3CBF"/>
    <w:rsid w:val="002B433D"/>
    <w:rsid w:val="002B59F5"/>
    <w:rsid w:val="002B5D59"/>
    <w:rsid w:val="002B7531"/>
    <w:rsid w:val="002C199B"/>
    <w:rsid w:val="002C1F7B"/>
    <w:rsid w:val="002C2A28"/>
    <w:rsid w:val="002C5C98"/>
    <w:rsid w:val="002C7616"/>
    <w:rsid w:val="002C76B2"/>
    <w:rsid w:val="002C7F1B"/>
    <w:rsid w:val="002D0DBD"/>
    <w:rsid w:val="002D0F51"/>
    <w:rsid w:val="002D1987"/>
    <w:rsid w:val="002D1A28"/>
    <w:rsid w:val="002D2E9D"/>
    <w:rsid w:val="002D2FB9"/>
    <w:rsid w:val="002D3DCC"/>
    <w:rsid w:val="002D4021"/>
    <w:rsid w:val="002D5673"/>
    <w:rsid w:val="002D5B87"/>
    <w:rsid w:val="002D5DEF"/>
    <w:rsid w:val="002D63A0"/>
    <w:rsid w:val="002D7A8D"/>
    <w:rsid w:val="002E041C"/>
    <w:rsid w:val="002E1A71"/>
    <w:rsid w:val="002E1D28"/>
    <w:rsid w:val="002E20CD"/>
    <w:rsid w:val="002E29A8"/>
    <w:rsid w:val="002E2A4E"/>
    <w:rsid w:val="002E2AF7"/>
    <w:rsid w:val="002E3651"/>
    <w:rsid w:val="002E4AF5"/>
    <w:rsid w:val="002E5382"/>
    <w:rsid w:val="002E5E94"/>
    <w:rsid w:val="002E6C3B"/>
    <w:rsid w:val="002F056A"/>
    <w:rsid w:val="002F1988"/>
    <w:rsid w:val="002F40E6"/>
    <w:rsid w:val="002F4BA1"/>
    <w:rsid w:val="002F4D68"/>
    <w:rsid w:val="002F5F26"/>
    <w:rsid w:val="002F6541"/>
    <w:rsid w:val="002F6ADE"/>
    <w:rsid w:val="002F7BD9"/>
    <w:rsid w:val="002F7F44"/>
    <w:rsid w:val="00300430"/>
    <w:rsid w:val="00300B5E"/>
    <w:rsid w:val="003013CB"/>
    <w:rsid w:val="00301AB2"/>
    <w:rsid w:val="003036AC"/>
    <w:rsid w:val="00303C71"/>
    <w:rsid w:val="00306E40"/>
    <w:rsid w:val="003103C4"/>
    <w:rsid w:val="00310C7E"/>
    <w:rsid w:val="003113EB"/>
    <w:rsid w:val="00311B6E"/>
    <w:rsid w:val="00312939"/>
    <w:rsid w:val="00312A89"/>
    <w:rsid w:val="003138AA"/>
    <w:rsid w:val="00313F4A"/>
    <w:rsid w:val="0031479A"/>
    <w:rsid w:val="0031774F"/>
    <w:rsid w:val="00317754"/>
    <w:rsid w:val="003201B7"/>
    <w:rsid w:val="0032048A"/>
    <w:rsid w:val="00320628"/>
    <w:rsid w:val="003206AE"/>
    <w:rsid w:val="00322362"/>
    <w:rsid w:val="00323612"/>
    <w:rsid w:val="00324716"/>
    <w:rsid w:val="00324AD7"/>
    <w:rsid w:val="00324ADB"/>
    <w:rsid w:val="00325E04"/>
    <w:rsid w:val="00326E5B"/>
    <w:rsid w:val="003274CB"/>
    <w:rsid w:val="00327672"/>
    <w:rsid w:val="0033023E"/>
    <w:rsid w:val="00330F6F"/>
    <w:rsid w:val="0033142B"/>
    <w:rsid w:val="003316FB"/>
    <w:rsid w:val="003332E0"/>
    <w:rsid w:val="003337FD"/>
    <w:rsid w:val="00334009"/>
    <w:rsid w:val="00334D28"/>
    <w:rsid w:val="00335909"/>
    <w:rsid w:val="00336092"/>
    <w:rsid w:val="00336701"/>
    <w:rsid w:val="00341797"/>
    <w:rsid w:val="00341B2A"/>
    <w:rsid w:val="00342695"/>
    <w:rsid w:val="00342876"/>
    <w:rsid w:val="00344138"/>
    <w:rsid w:val="003442D3"/>
    <w:rsid w:val="00344AE6"/>
    <w:rsid w:val="003464D3"/>
    <w:rsid w:val="00346AF4"/>
    <w:rsid w:val="00346CCC"/>
    <w:rsid w:val="003477C0"/>
    <w:rsid w:val="003518A7"/>
    <w:rsid w:val="003519A5"/>
    <w:rsid w:val="003530B5"/>
    <w:rsid w:val="0035326E"/>
    <w:rsid w:val="00353553"/>
    <w:rsid w:val="003536C8"/>
    <w:rsid w:val="00353C54"/>
    <w:rsid w:val="003543B0"/>
    <w:rsid w:val="00354D36"/>
    <w:rsid w:val="00355836"/>
    <w:rsid w:val="00355F7B"/>
    <w:rsid w:val="00356227"/>
    <w:rsid w:val="00356B6E"/>
    <w:rsid w:val="00357C33"/>
    <w:rsid w:val="0036016B"/>
    <w:rsid w:val="00360C79"/>
    <w:rsid w:val="0036247E"/>
    <w:rsid w:val="00362608"/>
    <w:rsid w:val="00362671"/>
    <w:rsid w:val="00363852"/>
    <w:rsid w:val="00363CDB"/>
    <w:rsid w:val="00364289"/>
    <w:rsid w:val="003644ED"/>
    <w:rsid w:val="00364A9A"/>
    <w:rsid w:val="00366536"/>
    <w:rsid w:val="00370236"/>
    <w:rsid w:val="003708E4"/>
    <w:rsid w:val="00372C95"/>
    <w:rsid w:val="00372E46"/>
    <w:rsid w:val="00373050"/>
    <w:rsid w:val="00373171"/>
    <w:rsid w:val="003731EC"/>
    <w:rsid w:val="003737E6"/>
    <w:rsid w:val="0037440E"/>
    <w:rsid w:val="003762D0"/>
    <w:rsid w:val="00376B4C"/>
    <w:rsid w:val="0037700A"/>
    <w:rsid w:val="0038143D"/>
    <w:rsid w:val="00381E34"/>
    <w:rsid w:val="00383102"/>
    <w:rsid w:val="00384E25"/>
    <w:rsid w:val="003863BF"/>
    <w:rsid w:val="00386C09"/>
    <w:rsid w:val="00386E4C"/>
    <w:rsid w:val="00387E88"/>
    <w:rsid w:val="003903AA"/>
    <w:rsid w:val="003925B3"/>
    <w:rsid w:val="00393C7B"/>
    <w:rsid w:val="00394490"/>
    <w:rsid w:val="00394B97"/>
    <w:rsid w:val="003952B9"/>
    <w:rsid w:val="0039615A"/>
    <w:rsid w:val="00397445"/>
    <w:rsid w:val="003A0316"/>
    <w:rsid w:val="003A08E7"/>
    <w:rsid w:val="003A1098"/>
    <w:rsid w:val="003A1BC3"/>
    <w:rsid w:val="003A25B3"/>
    <w:rsid w:val="003A26FE"/>
    <w:rsid w:val="003A29E2"/>
    <w:rsid w:val="003A2B83"/>
    <w:rsid w:val="003A3A29"/>
    <w:rsid w:val="003A3A99"/>
    <w:rsid w:val="003A3EFC"/>
    <w:rsid w:val="003A51A1"/>
    <w:rsid w:val="003A5BFA"/>
    <w:rsid w:val="003A63AE"/>
    <w:rsid w:val="003A692F"/>
    <w:rsid w:val="003A6A02"/>
    <w:rsid w:val="003A7331"/>
    <w:rsid w:val="003B078E"/>
    <w:rsid w:val="003B1163"/>
    <w:rsid w:val="003B24D5"/>
    <w:rsid w:val="003B2585"/>
    <w:rsid w:val="003B3935"/>
    <w:rsid w:val="003B429A"/>
    <w:rsid w:val="003B5D3C"/>
    <w:rsid w:val="003C2C15"/>
    <w:rsid w:val="003C3663"/>
    <w:rsid w:val="003C3FD0"/>
    <w:rsid w:val="003C4C4D"/>
    <w:rsid w:val="003C4D28"/>
    <w:rsid w:val="003C54D2"/>
    <w:rsid w:val="003C644D"/>
    <w:rsid w:val="003C6497"/>
    <w:rsid w:val="003C675B"/>
    <w:rsid w:val="003C74D9"/>
    <w:rsid w:val="003D00A9"/>
    <w:rsid w:val="003D0E4B"/>
    <w:rsid w:val="003D10D1"/>
    <w:rsid w:val="003D18AE"/>
    <w:rsid w:val="003D1BFF"/>
    <w:rsid w:val="003D2A0F"/>
    <w:rsid w:val="003D2F7F"/>
    <w:rsid w:val="003D6822"/>
    <w:rsid w:val="003D6F94"/>
    <w:rsid w:val="003E0C4F"/>
    <w:rsid w:val="003E1DD8"/>
    <w:rsid w:val="003E2477"/>
    <w:rsid w:val="003E2DA9"/>
    <w:rsid w:val="003E3283"/>
    <w:rsid w:val="003E3F3A"/>
    <w:rsid w:val="003E4A06"/>
    <w:rsid w:val="003E55FA"/>
    <w:rsid w:val="003E7298"/>
    <w:rsid w:val="003F188D"/>
    <w:rsid w:val="003F18DD"/>
    <w:rsid w:val="003F34AE"/>
    <w:rsid w:val="003F395F"/>
    <w:rsid w:val="003F4F1E"/>
    <w:rsid w:val="003F5198"/>
    <w:rsid w:val="003F6936"/>
    <w:rsid w:val="00401CB9"/>
    <w:rsid w:val="0040235B"/>
    <w:rsid w:val="004042DC"/>
    <w:rsid w:val="00404644"/>
    <w:rsid w:val="00404BB2"/>
    <w:rsid w:val="0040518F"/>
    <w:rsid w:val="004058BE"/>
    <w:rsid w:val="00406633"/>
    <w:rsid w:val="00410023"/>
    <w:rsid w:val="004100DE"/>
    <w:rsid w:val="004116CD"/>
    <w:rsid w:val="00411B3D"/>
    <w:rsid w:val="00411C8E"/>
    <w:rsid w:val="004129A3"/>
    <w:rsid w:val="00412BC7"/>
    <w:rsid w:val="00413998"/>
    <w:rsid w:val="004143AC"/>
    <w:rsid w:val="0041476F"/>
    <w:rsid w:val="00415032"/>
    <w:rsid w:val="004169FC"/>
    <w:rsid w:val="00416AB4"/>
    <w:rsid w:val="0041720A"/>
    <w:rsid w:val="00421F99"/>
    <w:rsid w:val="0042286F"/>
    <w:rsid w:val="004233D7"/>
    <w:rsid w:val="00423C42"/>
    <w:rsid w:val="00425021"/>
    <w:rsid w:val="004250B1"/>
    <w:rsid w:val="004259F3"/>
    <w:rsid w:val="00426753"/>
    <w:rsid w:val="00426A68"/>
    <w:rsid w:val="00427719"/>
    <w:rsid w:val="00427991"/>
    <w:rsid w:val="00427FE3"/>
    <w:rsid w:val="004312F4"/>
    <w:rsid w:val="004313C7"/>
    <w:rsid w:val="004320DB"/>
    <w:rsid w:val="0043337F"/>
    <w:rsid w:val="00433DEE"/>
    <w:rsid w:val="00435865"/>
    <w:rsid w:val="00435AAC"/>
    <w:rsid w:val="00435DC6"/>
    <w:rsid w:val="00436E20"/>
    <w:rsid w:val="00436FDD"/>
    <w:rsid w:val="00437F5D"/>
    <w:rsid w:val="0044114F"/>
    <w:rsid w:val="00441715"/>
    <w:rsid w:val="00441990"/>
    <w:rsid w:val="00443A20"/>
    <w:rsid w:val="00443F31"/>
    <w:rsid w:val="00445026"/>
    <w:rsid w:val="0044604B"/>
    <w:rsid w:val="00446DB2"/>
    <w:rsid w:val="0044729E"/>
    <w:rsid w:val="00447FAB"/>
    <w:rsid w:val="004506FB"/>
    <w:rsid w:val="0045187A"/>
    <w:rsid w:val="00451A3A"/>
    <w:rsid w:val="00451D90"/>
    <w:rsid w:val="00452C17"/>
    <w:rsid w:val="00452F54"/>
    <w:rsid w:val="00453DB3"/>
    <w:rsid w:val="00453F9E"/>
    <w:rsid w:val="0045494A"/>
    <w:rsid w:val="00457229"/>
    <w:rsid w:val="004576B6"/>
    <w:rsid w:val="00460B2F"/>
    <w:rsid w:val="00460F76"/>
    <w:rsid w:val="00461420"/>
    <w:rsid w:val="0046272D"/>
    <w:rsid w:val="0046410C"/>
    <w:rsid w:val="00464173"/>
    <w:rsid w:val="00465EA6"/>
    <w:rsid w:val="00467A45"/>
    <w:rsid w:val="0047065B"/>
    <w:rsid w:val="00471D22"/>
    <w:rsid w:val="004728E5"/>
    <w:rsid w:val="00473572"/>
    <w:rsid w:val="00474218"/>
    <w:rsid w:val="00474473"/>
    <w:rsid w:val="004753DC"/>
    <w:rsid w:val="00475B2B"/>
    <w:rsid w:val="00477872"/>
    <w:rsid w:val="004778C0"/>
    <w:rsid w:val="00480451"/>
    <w:rsid w:val="0048157E"/>
    <w:rsid w:val="00482012"/>
    <w:rsid w:val="00482030"/>
    <w:rsid w:val="004824BC"/>
    <w:rsid w:val="00482F3F"/>
    <w:rsid w:val="004854AD"/>
    <w:rsid w:val="00486390"/>
    <w:rsid w:val="004863C5"/>
    <w:rsid w:val="0048647B"/>
    <w:rsid w:val="00486B11"/>
    <w:rsid w:val="0048746F"/>
    <w:rsid w:val="00491353"/>
    <w:rsid w:val="004915E2"/>
    <w:rsid w:val="004924DD"/>
    <w:rsid w:val="00492B6D"/>
    <w:rsid w:val="00492B86"/>
    <w:rsid w:val="00493411"/>
    <w:rsid w:val="00494C71"/>
    <w:rsid w:val="00495185"/>
    <w:rsid w:val="00496B18"/>
    <w:rsid w:val="0049783E"/>
    <w:rsid w:val="004A1EBC"/>
    <w:rsid w:val="004A3176"/>
    <w:rsid w:val="004A3464"/>
    <w:rsid w:val="004A38B1"/>
    <w:rsid w:val="004A4193"/>
    <w:rsid w:val="004A42A7"/>
    <w:rsid w:val="004A4D88"/>
    <w:rsid w:val="004A6ECB"/>
    <w:rsid w:val="004A7304"/>
    <w:rsid w:val="004A771D"/>
    <w:rsid w:val="004B09F5"/>
    <w:rsid w:val="004B0D5C"/>
    <w:rsid w:val="004B175B"/>
    <w:rsid w:val="004B22DF"/>
    <w:rsid w:val="004B2765"/>
    <w:rsid w:val="004B3004"/>
    <w:rsid w:val="004B555E"/>
    <w:rsid w:val="004B5CF1"/>
    <w:rsid w:val="004B6E11"/>
    <w:rsid w:val="004B70A0"/>
    <w:rsid w:val="004B78B4"/>
    <w:rsid w:val="004C0931"/>
    <w:rsid w:val="004C1E9E"/>
    <w:rsid w:val="004C5405"/>
    <w:rsid w:val="004C59E0"/>
    <w:rsid w:val="004C70C3"/>
    <w:rsid w:val="004C782A"/>
    <w:rsid w:val="004C79EE"/>
    <w:rsid w:val="004C7C03"/>
    <w:rsid w:val="004D0F19"/>
    <w:rsid w:val="004D18BE"/>
    <w:rsid w:val="004D2803"/>
    <w:rsid w:val="004D43D7"/>
    <w:rsid w:val="004D5233"/>
    <w:rsid w:val="004D5916"/>
    <w:rsid w:val="004E0683"/>
    <w:rsid w:val="004E068F"/>
    <w:rsid w:val="004E19A2"/>
    <w:rsid w:val="004E1D01"/>
    <w:rsid w:val="004E2786"/>
    <w:rsid w:val="004E27B0"/>
    <w:rsid w:val="004E4E56"/>
    <w:rsid w:val="004E5C13"/>
    <w:rsid w:val="004E5E53"/>
    <w:rsid w:val="004E6173"/>
    <w:rsid w:val="004E7D41"/>
    <w:rsid w:val="004F05BD"/>
    <w:rsid w:val="004F1661"/>
    <w:rsid w:val="004F2061"/>
    <w:rsid w:val="004F23A3"/>
    <w:rsid w:val="004F36FF"/>
    <w:rsid w:val="004F4092"/>
    <w:rsid w:val="004F40AA"/>
    <w:rsid w:val="004F4105"/>
    <w:rsid w:val="004F474F"/>
    <w:rsid w:val="004F5D86"/>
    <w:rsid w:val="004F5EBD"/>
    <w:rsid w:val="004F60C0"/>
    <w:rsid w:val="004F6983"/>
    <w:rsid w:val="004F6B3B"/>
    <w:rsid w:val="004F7A4E"/>
    <w:rsid w:val="0050029A"/>
    <w:rsid w:val="00500731"/>
    <w:rsid w:val="005008FB"/>
    <w:rsid w:val="00500E8F"/>
    <w:rsid w:val="005020BC"/>
    <w:rsid w:val="00502329"/>
    <w:rsid w:val="0050239C"/>
    <w:rsid w:val="00502AD0"/>
    <w:rsid w:val="00503313"/>
    <w:rsid w:val="00503568"/>
    <w:rsid w:val="005046AF"/>
    <w:rsid w:val="00505C97"/>
    <w:rsid w:val="005060AB"/>
    <w:rsid w:val="0050666D"/>
    <w:rsid w:val="00507494"/>
    <w:rsid w:val="00507D48"/>
    <w:rsid w:val="00510D1D"/>
    <w:rsid w:val="00510FBF"/>
    <w:rsid w:val="005119A4"/>
    <w:rsid w:val="00514D00"/>
    <w:rsid w:val="00514DCA"/>
    <w:rsid w:val="00517B5D"/>
    <w:rsid w:val="00517EAE"/>
    <w:rsid w:val="005202EE"/>
    <w:rsid w:val="005210D4"/>
    <w:rsid w:val="00521115"/>
    <w:rsid w:val="00521395"/>
    <w:rsid w:val="005227FA"/>
    <w:rsid w:val="00522DB0"/>
    <w:rsid w:val="00523C0B"/>
    <w:rsid w:val="0052502B"/>
    <w:rsid w:val="0052668D"/>
    <w:rsid w:val="00526973"/>
    <w:rsid w:val="00526CB6"/>
    <w:rsid w:val="00526D1F"/>
    <w:rsid w:val="00530335"/>
    <w:rsid w:val="0053054D"/>
    <w:rsid w:val="00530A9F"/>
    <w:rsid w:val="00530C30"/>
    <w:rsid w:val="00532DD0"/>
    <w:rsid w:val="00532F38"/>
    <w:rsid w:val="00533E17"/>
    <w:rsid w:val="00534D5F"/>
    <w:rsid w:val="00535416"/>
    <w:rsid w:val="00536735"/>
    <w:rsid w:val="00536AE6"/>
    <w:rsid w:val="00537074"/>
    <w:rsid w:val="00537235"/>
    <w:rsid w:val="00541457"/>
    <w:rsid w:val="00541765"/>
    <w:rsid w:val="00541983"/>
    <w:rsid w:val="00542E5F"/>
    <w:rsid w:val="00542F52"/>
    <w:rsid w:val="00543079"/>
    <w:rsid w:val="005433BF"/>
    <w:rsid w:val="005437C9"/>
    <w:rsid w:val="0054424E"/>
    <w:rsid w:val="00544AF6"/>
    <w:rsid w:val="005451A9"/>
    <w:rsid w:val="0054778F"/>
    <w:rsid w:val="00547D46"/>
    <w:rsid w:val="00550AA3"/>
    <w:rsid w:val="005520AD"/>
    <w:rsid w:val="0055253D"/>
    <w:rsid w:val="00553100"/>
    <w:rsid w:val="0055331F"/>
    <w:rsid w:val="005540D7"/>
    <w:rsid w:val="00554C21"/>
    <w:rsid w:val="00555052"/>
    <w:rsid w:val="00555916"/>
    <w:rsid w:val="00556C80"/>
    <w:rsid w:val="00556D24"/>
    <w:rsid w:val="00557E02"/>
    <w:rsid w:val="00560D20"/>
    <w:rsid w:val="005636A4"/>
    <w:rsid w:val="005637C1"/>
    <w:rsid w:val="005638AA"/>
    <w:rsid w:val="00563CFB"/>
    <w:rsid w:val="005655B4"/>
    <w:rsid w:val="00565B8C"/>
    <w:rsid w:val="00565D01"/>
    <w:rsid w:val="00566EC6"/>
    <w:rsid w:val="00570A80"/>
    <w:rsid w:val="00571166"/>
    <w:rsid w:val="00572520"/>
    <w:rsid w:val="005734FB"/>
    <w:rsid w:val="005746D8"/>
    <w:rsid w:val="0057553E"/>
    <w:rsid w:val="005769D4"/>
    <w:rsid w:val="00577099"/>
    <w:rsid w:val="005800D1"/>
    <w:rsid w:val="00580F38"/>
    <w:rsid w:val="00581B85"/>
    <w:rsid w:val="00581CF7"/>
    <w:rsid w:val="00582F6D"/>
    <w:rsid w:val="00583305"/>
    <w:rsid w:val="00584479"/>
    <w:rsid w:val="0058538A"/>
    <w:rsid w:val="005853D5"/>
    <w:rsid w:val="0058587B"/>
    <w:rsid w:val="005865FF"/>
    <w:rsid w:val="00586BD0"/>
    <w:rsid w:val="00590EC6"/>
    <w:rsid w:val="00591751"/>
    <w:rsid w:val="00591C26"/>
    <w:rsid w:val="005927C8"/>
    <w:rsid w:val="00593200"/>
    <w:rsid w:val="00593ABE"/>
    <w:rsid w:val="00593D06"/>
    <w:rsid w:val="00594143"/>
    <w:rsid w:val="00595ACB"/>
    <w:rsid w:val="005A0018"/>
    <w:rsid w:val="005A019E"/>
    <w:rsid w:val="005A0BDE"/>
    <w:rsid w:val="005A1D9C"/>
    <w:rsid w:val="005A1E42"/>
    <w:rsid w:val="005A2030"/>
    <w:rsid w:val="005A30DE"/>
    <w:rsid w:val="005A3AC7"/>
    <w:rsid w:val="005A52BF"/>
    <w:rsid w:val="005A52D8"/>
    <w:rsid w:val="005A5CD4"/>
    <w:rsid w:val="005A640B"/>
    <w:rsid w:val="005A6837"/>
    <w:rsid w:val="005A690E"/>
    <w:rsid w:val="005A6E3F"/>
    <w:rsid w:val="005A7FBF"/>
    <w:rsid w:val="005B0EA1"/>
    <w:rsid w:val="005B1ED4"/>
    <w:rsid w:val="005B315B"/>
    <w:rsid w:val="005B42A9"/>
    <w:rsid w:val="005B55E3"/>
    <w:rsid w:val="005B701C"/>
    <w:rsid w:val="005B797C"/>
    <w:rsid w:val="005C2130"/>
    <w:rsid w:val="005C3C74"/>
    <w:rsid w:val="005C3CAA"/>
    <w:rsid w:val="005C53DF"/>
    <w:rsid w:val="005D0627"/>
    <w:rsid w:val="005D26FC"/>
    <w:rsid w:val="005D3DA9"/>
    <w:rsid w:val="005D458B"/>
    <w:rsid w:val="005D7A95"/>
    <w:rsid w:val="005D7C13"/>
    <w:rsid w:val="005E1933"/>
    <w:rsid w:val="005E1C3B"/>
    <w:rsid w:val="005E1E05"/>
    <w:rsid w:val="005E63E7"/>
    <w:rsid w:val="005E6E0E"/>
    <w:rsid w:val="005E73D8"/>
    <w:rsid w:val="005F0D3F"/>
    <w:rsid w:val="005F0D64"/>
    <w:rsid w:val="005F11BD"/>
    <w:rsid w:val="005F12F0"/>
    <w:rsid w:val="005F1C24"/>
    <w:rsid w:val="005F3426"/>
    <w:rsid w:val="005F40CE"/>
    <w:rsid w:val="005F454A"/>
    <w:rsid w:val="005F4670"/>
    <w:rsid w:val="005F5676"/>
    <w:rsid w:val="005F6B2D"/>
    <w:rsid w:val="005F6C63"/>
    <w:rsid w:val="006000E2"/>
    <w:rsid w:val="00600D0F"/>
    <w:rsid w:val="006011FB"/>
    <w:rsid w:val="00601843"/>
    <w:rsid w:val="00602456"/>
    <w:rsid w:val="0060499B"/>
    <w:rsid w:val="006049A9"/>
    <w:rsid w:val="00605084"/>
    <w:rsid w:val="006073A9"/>
    <w:rsid w:val="00607752"/>
    <w:rsid w:val="006102CF"/>
    <w:rsid w:val="00610967"/>
    <w:rsid w:val="0061097D"/>
    <w:rsid w:val="00611C82"/>
    <w:rsid w:val="00612D7D"/>
    <w:rsid w:val="006134B4"/>
    <w:rsid w:val="00613E0F"/>
    <w:rsid w:val="00613E66"/>
    <w:rsid w:val="00614989"/>
    <w:rsid w:val="00614E64"/>
    <w:rsid w:val="006161EC"/>
    <w:rsid w:val="006220AA"/>
    <w:rsid w:val="0062582F"/>
    <w:rsid w:val="00625C18"/>
    <w:rsid w:val="00626FA1"/>
    <w:rsid w:val="006278DD"/>
    <w:rsid w:val="00627E0B"/>
    <w:rsid w:val="00630305"/>
    <w:rsid w:val="00630D38"/>
    <w:rsid w:val="00631B58"/>
    <w:rsid w:val="00632A6C"/>
    <w:rsid w:val="00634162"/>
    <w:rsid w:val="00635CA7"/>
    <w:rsid w:val="00637CE8"/>
    <w:rsid w:val="0064026B"/>
    <w:rsid w:val="006408A9"/>
    <w:rsid w:val="00640CBE"/>
    <w:rsid w:val="006420BE"/>
    <w:rsid w:val="00642189"/>
    <w:rsid w:val="00643059"/>
    <w:rsid w:val="00645F11"/>
    <w:rsid w:val="00647183"/>
    <w:rsid w:val="006477E3"/>
    <w:rsid w:val="006534CE"/>
    <w:rsid w:val="00654EC5"/>
    <w:rsid w:val="0065771E"/>
    <w:rsid w:val="00660214"/>
    <w:rsid w:val="0066191B"/>
    <w:rsid w:val="00663AC3"/>
    <w:rsid w:val="00665B4C"/>
    <w:rsid w:val="006670B5"/>
    <w:rsid w:val="006727AA"/>
    <w:rsid w:val="00672C00"/>
    <w:rsid w:val="0067303B"/>
    <w:rsid w:val="0067607A"/>
    <w:rsid w:val="006770AC"/>
    <w:rsid w:val="0068006A"/>
    <w:rsid w:val="006808DE"/>
    <w:rsid w:val="00680B2E"/>
    <w:rsid w:val="00680C1B"/>
    <w:rsid w:val="00681BEC"/>
    <w:rsid w:val="00683999"/>
    <w:rsid w:val="00683BCA"/>
    <w:rsid w:val="00683F6B"/>
    <w:rsid w:val="006852FF"/>
    <w:rsid w:val="006868E6"/>
    <w:rsid w:val="00687012"/>
    <w:rsid w:val="00690A27"/>
    <w:rsid w:val="00690B17"/>
    <w:rsid w:val="006919B7"/>
    <w:rsid w:val="00692EF8"/>
    <w:rsid w:val="006934E1"/>
    <w:rsid w:val="00693B57"/>
    <w:rsid w:val="006940B7"/>
    <w:rsid w:val="00694A39"/>
    <w:rsid w:val="006959C0"/>
    <w:rsid w:val="006A0865"/>
    <w:rsid w:val="006A0E60"/>
    <w:rsid w:val="006A0EA7"/>
    <w:rsid w:val="006A1BC8"/>
    <w:rsid w:val="006A1C7F"/>
    <w:rsid w:val="006A2053"/>
    <w:rsid w:val="006A3932"/>
    <w:rsid w:val="006A3D03"/>
    <w:rsid w:val="006A6DA3"/>
    <w:rsid w:val="006A7583"/>
    <w:rsid w:val="006A78F6"/>
    <w:rsid w:val="006B0432"/>
    <w:rsid w:val="006B09FA"/>
    <w:rsid w:val="006B14D9"/>
    <w:rsid w:val="006B29F0"/>
    <w:rsid w:val="006B2A9D"/>
    <w:rsid w:val="006B30A3"/>
    <w:rsid w:val="006B3BCE"/>
    <w:rsid w:val="006B4336"/>
    <w:rsid w:val="006B4857"/>
    <w:rsid w:val="006B58B0"/>
    <w:rsid w:val="006B680E"/>
    <w:rsid w:val="006C083C"/>
    <w:rsid w:val="006C0F83"/>
    <w:rsid w:val="006C1144"/>
    <w:rsid w:val="006C2083"/>
    <w:rsid w:val="006C3FA4"/>
    <w:rsid w:val="006C4054"/>
    <w:rsid w:val="006C6EDD"/>
    <w:rsid w:val="006C7B97"/>
    <w:rsid w:val="006D1B00"/>
    <w:rsid w:val="006D2EAB"/>
    <w:rsid w:val="006D3EED"/>
    <w:rsid w:val="006D51A4"/>
    <w:rsid w:val="006D57D8"/>
    <w:rsid w:val="006D5A65"/>
    <w:rsid w:val="006D630F"/>
    <w:rsid w:val="006D66C2"/>
    <w:rsid w:val="006D68FF"/>
    <w:rsid w:val="006D71DE"/>
    <w:rsid w:val="006D7D13"/>
    <w:rsid w:val="006E0599"/>
    <w:rsid w:val="006E064D"/>
    <w:rsid w:val="006E064F"/>
    <w:rsid w:val="006E10C8"/>
    <w:rsid w:val="006E1A19"/>
    <w:rsid w:val="006E1F0A"/>
    <w:rsid w:val="006E246B"/>
    <w:rsid w:val="006E2501"/>
    <w:rsid w:val="006E39AA"/>
    <w:rsid w:val="006E5AC9"/>
    <w:rsid w:val="006E5FBE"/>
    <w:rsid w:val="006E6DBD"/>
    <w:rsid w:val="006E6E51"/>
    <w:rsid w:val="006E7634"/>
    <w:rsid w:val="006E7B04"/>
    <w:rsid w:val="006E7C04"/>
    <w:rsid w:val="006F0292"/>
    <w:rsid w:val="006F0804"/>
    <w:rsid w:val="006F173C"/>
    <w:rsid w:val="006F1D3C"/>
    <w:rsid w:val="006F21DD"/>
    <w:rsid w:val="006F2554"/>
    <w:rsid w:val="006F417D"/>
    <w:rsid w:val="006F4789"/>
    <w:rsid w:val="006F4EE9"/>
    <w:rsid w:val="006F5755"/>
    <w:rsid w:val="00700A55"/>
    <w:rsid w:val="00701DD1"/>
    <w:rsid w:val="007020DF"/>
    <w:rsid w:val="00703C3E"/>
    <w:rsid w:val="007045B8"/>
    <w:rsid w:val="00705ACE"/>
    <w:rsid w:val="00705FC3"/>
    <w:rsid w:val="0070706D"/>
    <w:rsid w:val="007079E8"/>
    <w:rsid w:val="00707D5E"/>
    <w:rsid w:val="007107BB"/>
    <w:rsid w:val="00712C68"/>
    <w:rsid w:val="00712EB9"/>
    <w:rsid w:val="00713573"/>
    <w:rsid w:val="00713E4B"/>
    <w:rsid w:val="00715E64"/>
    <w:rsid w:val="007175C0"/>
    <w:rsid w:val="00717980"/>
    <w:rsid w:val="00717DC8"/>
    <w:rsid w:val="00720499"/>
    <w:rsid w:val="00720534"/>
    <w:rsid w:val="00720670"/>
    <w:rsid w:val="007206ED"/>
    <w:rsid w:val="00721319"/>
    <w:rsid w:val="0072222C"/>
    <w:rsid w:val="007227F6"/>
    <w:rsid w:val="00723312"/>
    <w:rsid w:val="007233F2"/>
    <w:rsid w:val="00723D6D"/>
    <w:rsid w:val="007243F4"/>
    <w:rsid w:val="00724702"/>
    <w:rsid w:val="00725D77"/>
    <w:rsid w:val="00726C4D"/>
    <w:rsid w:val="0073049E"/>
    <w:rsid w:val="00732807"/>
    <w:rsid w:val="00733670"/>
    <w:rsid w:val="007353CC"/>
    <w:rsid w:val="00735F36"/>
    <w:rsid w:val="00736515"/>
    <w:rsid w:val="007366A8"/>
    <w:rsid w:val="00736BC9"/>
    <w:rsid w:val="00737174"/>
    <w:rsid w:val="00741499"/>
    <w:rsid w:val="00741872"/>
    <w:rsid w:val="0074194B"/>
    <w:rsid w:val="00742778"/>
    <w:rsid w:val="00743183"/>
    <w:rsid w:val="00743C79"/>
    <w:rsid w:val="00743CE3"/>
    <w:rsid w:val="007451AC"/>
    <w:rsid w:val="007453CF"/>
    <w:rsid w:val="007455D5"/>
    <w:rsid w:val="00745C13"/>
    <w:rsid w:val="00747770"/>
    <w:rsid w:val="00747CDD"/>
    <w:rsid w:val="007503D7"/>
    <w:rsid w:val="00750CAD"/>
    <w:rsid w:val="00751D0D"/>
    <w:rsid w:val="00752312"/>
    <w:rsid w:val="007526F3"/>
    <w:rsid w:val="0075365B"/>
    <w:rsid w:val="00753873"/>
    <w:rsid w:val="00756C05"/>
    <w:rsid w:val="007571E6"/>
    <w:rsid w:val="0075763F"/>
    <w:rsid w:val="00760348"/>
    <w:rsid w:val="00760374"/>
    <w:rsid w:val="0076137B"/>
    <w:rsid w:val="00761993"/>
    <w:rsid w:val="0076252F"/>
    <w:rsid w:val="00763098"/>
    <w:rsid w:val="00763B97"/>
    <w:rsid w:val="0076417E"/>
    <w:rsid w:val="0076561F"/>
    <w:rsid w:val="0076641A"/>
    <w:rsid w:val="0077055C"/>
    <w:rsid w:val="007716E1"/>
    <w:rsid w:val="00771B05"/>
    <w:rsid w:val="00772CA5"/>
    <w:rsid w:val="007737B5"/>
    <w:rsid w:val="007743B5"/>
    <w:rsid w:val="00775608"/>
    <w:rsid w:val="00776564"/>
    <w:rsid w:val="00776C31"/>
    <w:rsid w:val="00777137"/>
    <w:rsid w:val="007777D4"/>
    <w:rsid w:val="00780F17"/>
    <w:rsid w:val="007818F2"/>
    <w:rsid w:val="00781B2B"/>
    <w:rsid w:val="007821BA"/>
    <w:rsid w:val="0078242B"/>
    <w:rsid w:val="00782A39"/>
    <w:rsid w:val="007838F2"/>
    <w:rsid w:val="007838F7"/>
    <w:rsid w:val="00783FAD"/>
    <w:rsid w:val="00784EA8"/>
    <w:rsid w:val="00785161"/>
    <w:rsid w:val="00785992"/>
    <w:rsid w:val="00785F9B"/>
    <w:rsid w:val="00786C0B"/>
    <w:rsid w:val="007870DF"/>
    <w:rsid w:val="00787CD7"/>
    <w:rsid w:val="00790C12"/>
    <w:rsid w:val="00791585"/>
    <w:rsid w:val="00792BAD"/>
    <w:rsid w:val="00793458"/>
    <w:rsid w:val="007934B6"/>
    <w:rsid w:val="00795647"/>
    <w:rsid w:val="00795892"/>
    <w:rsid w:val="007A233B"/>
    <w:rsid w:val="007A2D18"/>
    <w:rsid w:val="007A3E31"/>
    <w:rsid w:val="007A44DB"/>
    <w:rsid w:val="007A471C"/>
    <w:rsid w:val="007A48C0"/>
    <w:rsid w:val="007A492F"/>
    <w:rsid w:val="007A55B3"/>
    <w:rsid w:val="007A638F"/>
    <w:rsid w:val="007A6A36"/>
    <w:rsid w:val="007B2FF9"/>
    <w:rsid w:val="007B3EF9"/>
    <w:rsid w:val="007B4116"/>
    <w:rsid w:val="007B43C3"/>
    <w:rsid w:val="007B4D2D"/>
    <w:rsid w:val="007B511F"/>
    <w:rsid w:val="007B51D5"/>
    <w:rsid w:val="007B5E84"/>
    <w:rsid w:val="007B6C50"/>
    <w:rsid w:val="007B6D30"/>
    <w:rsid w:val="007B7218"/>
    <w:rsid w:val="007B7B15"/>
    <w:rsid w:val="007B7DA7"/>
    <w:rsid w:val="007C06F0"/>
    <w:rsid w:val="007C083A"/>
    <w:rsid w:val="007C0D6F"/>
    <w:rsid w:val="007C176A"/>
    <w:rsid w:val="007C1AD6"/>
    <w:rsid w:val="007C2435"/>
    <w:rsid w:val="007C5542"/>
    <w:rsid w:val="007C5737"/>
    <w:rsid w:val="007C6785"/>
    <w:rsid w:val="007C6F71"/>
    <w:rsid w:val="007D0155"/>
    <w:rsid w:val="007D0371"/>
    <w:rsid w:val="007D045D"/>
    <w:rsid w:val="007D05C9"/>
    <w:rsid w:val="007D12A3"/>
    <w:rsid w:val="007D1A1E"/>
    <w:rsid w:val="007D2289"/>
    <w:rsid w:val="007D2431"/>
    <w:rsid w:val="007D49C0"/>
    <w:rsid w:val="007D4AE9"/>
    <w:rsid w:val="007D7B93"/>
    <w:rsid w:val="007E003F"/>
    <w:rsid w:val="007E01A9"/>
    <w:rsid w:val="007E066C"/>
    <w:rsid w:val="007E13D6"/>
    <w:rsid w:val="007E2057"/>
    <w:rsid w:val="007E25AF"/>
    <w:rsid w:val="007E2B40"/>
    <w:rsid w:val="007E2C3B"/>
    <w:rsid w:val="007E3A7B"/>
    <w:rsid w:val="007E3B69"/>
    <w:rsid w:val="007E3E54"/>
    <w:rsid w:val="007E4553"/>
    <w:rsid w:val="007E467C"/>
    <w:rsid w:val="007E468E"/>
    <w:rsid w:val="007E4C0A"/>
    <w:rsid w:val="007E7187"/>
    <w:rsid w:val="007F0704"/>
    <w:rsid w:val="007F0C8E"/>
    <w:rsid w:val="007F2FAD"/>
    <w:rsid w:val="007F417E"/>
    <w:rsid w:val="007F43D9"/>
    <w:rsid w:val="007F47D5"/>
    <w:rsid w:val="007F504F"/>
    <w:rsid w:val="007F5932"/>
    <w:rsid w:val="007F5A40"/>
    <w:rsid w:val="007F7BEC"/>
    <w:rsid w:val="007F7D95"/>
    <w:rsid w:val="0080116D"/>
    <w:rsid w:val="008028A5"/>
    <w:rsid w:val="00802DCE"/>
    <w:rsid w:val="00805E5E"/>
    <w:rsid w:val="008060C2"/>
    <w:rsid w:val="008065C0"/>
    <w:rsid w:val="00806AF3"/>
    <w:rsid w:val="00807A81"/>
    <w:rsid w:val="00807E61"/>
    <w:rsid w:val="00810E00"/>
    <w:rsid w:val="00810F79"/>
    <w:rsid w:val="008136C3"/>
    <w:rsid w:val="0081508B"/>
    <w:rsid w:val="008153AC"/>
    <w:rsid w:val="00817746"/>
    <w:rsid w:val="00817B53"/>
    <w:rsid w:val="00820764"/>
    <w:rsid w:val="00820AB8"/>
    <w:rsid w:val="008217BF"/>
    <w:rsid w:val="00822632"/>
    <w:rsid w:val="0082269E"/>
    <w:rsid w:val="00822B78"/>
    <w:rsid w:val="00824D5A"/>
    <w:rsid w:val="00826D1C"/>
    <w:rsid w:val="00827332"/>
    <w:rsid w:val="008273C6"/>
    <w:rsid w:val="008274A9"/>
    <w:rsid w:val="00830891"/>
    <w:rsid w:val="008311B6"/>
    <w:rsid w:val="00832FCE"/>
    <w:rsid w:val="0083679E"/>
    <w:rsid w:val="008379AD"/>
    <w:rsid w:val="00840825"/>
    <w:rsid w:val="00841494"/>
    <w:rsid w:val="00841D52"/>
    <w:rsid w:val="00842021"/>
    <w:rsid w:val="008455C6"/>
    <w:rsid w:val="008464D0"/>
    <w:rsid w:val="008477CA"/>
    <w:rsid w:val="00847BDB"/>
    <w:rsid w:val="0085081D"/>
    <w:rsid w:val="008512E3"/>
    <w:rsid w:val="00852D27"/>
    <w:rsid w:val="00854DDC"/>
    <w:rsid w:val="00855CE4"/>
    <w:rsid w:val="00856857"/>
    <w:rsid w:val="00856F69"/>
    <w:rsid w:val="00857775"/>
    <w:rsid w:val="00857FC2"/>
    <w:rsid w:val="0086037D"/>
    <w:rsid w:val="00860D68"/>
    <w:rsid w:val="00861191"/>
    <w:rsid w:val="00861817"/>
    <w:rsid w:val="00862A1D"/>
    <w:rsid w:val="00862C3D"/>
    <w:rsid w:val="00862D4D"/>
    <w:rsid w:val="008643B4"/>
    <w:rsid w:val="00864616"/>
    <w:rsid w:val="0086473B"/>
    <w:rsid w:val="0086564C"/>
    <w:rsid w:val="00866392"/>
    <w:rsid w:val="00867C84"/>
    <w:rsid w:val="00870E09"/>
    <w:rsid w:val="008711E0"/>
    <w:rsid w:val="00872A57"/>
    <w:rsid w:val="00872BD5"/>
    <w:rsid w:val="0087365D"/>
    <w:rsid w:val="008756B5"/>
    <w:rsid w:val="00875B7D"/>
    <w:rsid w:val="00880A0A"/>
    <w:rsid w:val="008818D9"/>
    <w:rsid w:val="00883687"/>
    <w:rsid w:val="0088488A"/>
    <w:rsid w:val="008849DF"/>
    <w:rsid w:val="00886102"/>
    <w:rsid w:val="008870B5"/>
    <w:rsid w:val="00887489"/>
    <w:rsid w:val="00887D0E"/>
    <w:rsid w:val="00890677"/>
    <w:rsid w:val="008912E7"/>
    <w:rsid w:val="0089135F"/>
    <w:rsid w:val="008923D9"/>
    <w:rsid w:val="00894F23"/>
    <w:rsid w:val="0089572D"/>
    <w:rsid w:val="00895BB4"/>
    <w:rsid w:val="008968AE"/>
    <w:rsid w:val="00896BDA"/>
    <w:rsid w:val="008973A7"/>
    <w:rsid w:val="00897E05"/>
    <w:rsid w:val="008A11C6"/>
    <w:rsid w:val="008A4178"/>
    <w:rsid w:val="008A518A"/>
    <w:rsid w:val="008A6D1C"/>
    <w:rsid w:val="008B02AE"/>
    <w:rsid w:val="008B05D0"/>
    <w:rsid w:val="008B2502"/>
    <w:rsid w:val="008B2872"/>
    <w:rsid w:val="008B37BA"/>
    <w:rsid w:val="008B463B"/>
    <w:rsid w:val="008B57F3"/>
    <w:rsid w:val="008B5A89"/>
    <w:rsid w:val="008B5FA0"/>
    <w:rsid w:val="008B6025"/>
    <w:rsid w:val="008B64EC"/>
    <w:rsid w:val="008B6959"/>
    <w:rsid w:val="008B6FAE"/>
    <w:rsid w:val="008C0DEF"/>
    <w:rsid w:val="008C0EAB"/>
    <w:rsid w:val="008C1F60"/>
    <w:rsid w:val="008C265B"/>
    <w:rsid w:val="008C27ED"/>
    <w:rsid w:val="008C2D71"/>
    <w:rsid w:val="008C4339"/>
    <w:rsid w:val="008C4991"/>
    <w:rsid w:val="008C4E06"/>
    <w:rsid w:val="008C51EE"/>
    <w:rsid w:val="008C5380"/>
    <w:rsid w:val="008C574B"/>
    <w:rsid w:val="008C5975"/>
    <w:rsid w:val="008C5ADF"/>
    <w:rsid w:val="008C5B1A"/>
    <w:rsid w:val="008C7571"/>
    <w:rsid w:val="008C7917"/>
    <w:rsid w:val="008C7DD6"/>
    <w:rsid w:val="008D1173"/>
    <w:rsid w:val="008D1622"/>
    <w:rsid w:val="008D2AC9"/>
    <w:rsid w:val="008D2E48"/>
    <w:rsid w:val="008D4434"/>
    <w:rsid w:val="008D466A"/>
    <w:rsid w:val="008D5E44"/>
    <w:rsid w:val="008D64DA"/>
    <w:rsid w:val="008D6E96"/>
    <w:rsid w:val="008D7971"/>
    <w:rsid w:val="008D7F2E"/>
    <w:rsid w:val="008E08A4"/>
    <w:rsid w:val="008E1EE9"/>
    <w:rsid w:val="008E29D9"/>
    <w:rsid w:val="008E2AA7"/>
    <w:rsid w:val="008E30A5"/>
    <w:rsid w:val="008E54EE"/>
    <w:rsid w:val="008E5DD9"/>
    <w:rsid w:val="008E6DCD"/>
    <w:rsid w:val="008E7493"/>
    <w:rsid w:val="008F08BD"/>
    <w:rsid w:val="008F0C24"/>
    <w:rsid w:val="008F1888"/>
    <w:rsid w:val="008F1E19"/>
    <w:rsid w:val="008F27B1"/>
    <w:rsid w:val="008F3461"/>
    <w:rsid w:val="008F4051"/>
    <w:rsid w:val="008F6249"/>
    <w:rsid w:val="008F7CEF"/>
    <w:rsid w:val="00900410"/>
    <w:rsid w:val="00900677"/>
    <w:rsid w:val="0090129D"/>
    <w:rsid w:val="00901A0E"/>
    <w:rsid w:val="009026DD"/>
    <w:rsid w:val="00902B49"/>
    <w:rsid w:val="009042D5"/>
    <w:rsid w:val="009043AF"/>
    <w:rsid w:val="00904B03"/>
    <w:rsid w:val="009057F9"/>
    <w:rsid w:val="00905B37"/>
    <w:rsid w:val="0090666E"/>
    <w:rsid w:val="00910348"/>
    <w:rsid w:val="00910BE4"/>
    <w:rsid w:val="00913417"/>
    <w:rsid w:val="009146D3"/>
    <w:rsid w:val="00915056"/>
    <w:rsid w:val="00915ACC"/>
    <w:rsid w:val="00915C7A"/>
    <w:rsid w:val="00916185"/>
    <w:rsid w:val="00916D0B"/>
    <w:rsid w:val="00916F02"/>
    <w:rsid w:val="0091739B"/>
    <w:rsid w:val="009177C6"/>
    <w:rsid w:val="00917F13"/>
    <w:rsid w:val="009204F1"/>
    <w:rsid w:val="00920A4E"/>
    <w:rsid w:val="00920D4E"/>
    <w:rsid w:val="00923D27"/>
    <w:rsid w:val="00925A29"/>
    <w:rsid w:val="00925B78"/>
    <w:rsid w:val="009268AD"/>
    <w:rsid w:val="00927752"/>
    <w:rsid w:val="009279DC"/>
    <w:rsid w:val="00927E12"/>
    <w:rsid w:val="00931EDD"/>
    <w:rsid w:val="00931F74"/>
    <w:rsid w:val="009323F8"/>
    <w:rsid w:val="00932C0A"/>
    <w:rsid w:val="009334AE"/>
    <w:rsid w:val="009346E5"/>
    <w:rsid w:val="00934AA9"/>
    <w:rsid w:val="009358D5"/>
    <w:rsid w:val="00936AE7"/>
    <w:rsid w:val="00940500"/>
    <w:rsid w:val="0094272E"/>
    <w:rsid w:val="009429EB"/>
    <w:rsid w:val="00943701"/>
    <w:rsid w:val="00943CB8"/>
    <w:rsid w:val="00944249"/>
    <w:rsid w:val="00945AFC"/>
    <w:rsid w:val="00945B8F"/>
    <w:rsid w:val="00946797"/>
    <w:rsid w:val="009478DB"/>
    <w:rsid w:val="00947ACD"/>
    <w:rsid w:val="0095032F"/>
    <w:rsid w:val="00951916"/>
    <w:rsid w:val="009537C7"/>
    <w:rsid w:val="00953FAD"/>
    <w:rsid w:val="00955285"/>
    <w:rsid w:val="00955983"/>
    <w:rsid w:val="009575AA"/>
    <w:rsid w:val="00960B4E"/>
    <w:rsid w:val="009613EB"/>
    <w:rsid w:val="009619D8"/>
    <w:rsid w:val="0096250A"/>
    <w:rsid w:val="00962A30"/>
    <w:rsid w:val="009632D6"/>
    <w:rsid w:val="009643BF"/>
    <w:rsid w:val="0096568A"/>
    <w:rsid w:val="0096674C"/>
    <w:rsid w:val="00966CEC"/>
    <w:rsid w:val="00966FB6"/>
    <w:rsid w:val="00967B81"/>
    <w:rsid w:val="00972BA9"/>
    <w:rsid w:val="00973230"/>
    <w:rsid w:val="009732FB"/>
    <w:rsid w:val="00975198"/>
    <w:rsid w:val="00976017"/>
    <w:rsid w:val="00976ADB"/>
    <w:rsid w:val="00980CFD"/>
    <w:rsid w:val="00980DA6"/>
    <w:rsid w:val="0098252C"/>
    <w:rsid w:val="00982DED"/>
    <w:rsid w:val="00983E88"/>
    <w:rsid w:val="009845BA"/>
    <w:rsid w:val="009850A8"/>
    <w:rsid w:val="009855B5"/>
    <w:rsid w:val="00985D64"/>
    <w:rsid w:val="00987056"/>
    <w:rsid w:val="00991A60"/>
    <w:rsid w:val="00991AB2"/>
    <w:rsid w:val="009926CD"/>
    <w:rsid w:val="009944E0"/>
    <w:rsid w:val="0099547B"/>
    <w:rsid w:val="00995DBD"/>
    <w:rsid w:val="009A0122"/>
    <w:rsid w:val="009A0A2B"/>
    <w:rsid w:val="009A1A85"/>
    <w:rsid w:val="009A5F83"/>
    <w:rsid w:val="009A6F07"/>
    <w:rsid w:val="009A7B18"/>
    <w:rsid w:val="009A7F45"/>
    <w:rsid w:val="009B00AC"/>
    <w:rsid w:val="009B04B0"/>
    <w:rsid w:val="009B04B7"/>
    <w:rsid w:val="009B1235"/>
    <w:rsid w:val="009B1E4F"/>
    <w:rsid w:val="009B28CE"/>
    <w:rsid w:val="009B2D78"/>
    <w:rsid w:val="009B3BCE"/>
    <w:rsid w:val="009B3DDA"/>
    <w:rsid w:val="009B4C53"/>
    <w:rsid w:val="009B5D91"/>
    <w:rsid w:val="009B64BC"/>
    <w:rsid w:val="009C06B5"/>
    <w:rsid w:val="009C06B6"/>
    <w:rsid w:val="009C175A"/>
    <w:rsid w:val="009C2755"/>
    <w:rsid w:val="009C399E"/>
    <w:rsid w:val="009C4B19"/>
    <w:rsid w:val="009C5129"/>
    <w:rsid w:val="009C52EF"/>
    <w:rsid w:val="009C589D"/>
    <w:rsid w:val="009C5A31"/>
    <w:rsid w:val="009C5B05"/>
    <w:rsid w:val="009C74ED"/>
    <w:rsid w:val="009C7735"/>
    <w:rsid w:val="009D0B90"/>
    <w:rsid w:val="009D1149"/>
    <w:rsid w:val="009D2D07"/>
    <w:rsid w:val="009D454B"/>
    <w:rsid w:val="009D481C"/>
    <w:rsid w:val="009D5953"/>
    <w:rsid w:val="009D6B14"/>
    <w:rsid w:val="009D6C36"/>
    <w:rsid w:val="009D6DFB"/>
    <w:rsid w:val="009E10F5"/>
    <w:rsid w:val="009E2624"/>
    <w:rsid w:val="009E3235"/>
    <w:rsid w:val="009E3975"/>
    <w:rsid w:val="009E3CEA"/>
    <w:rsid w:val="009E490B"/>
    <w:rsid w:val="009E7A45"/>
    <w:rsid w:val="009E7AB2"/>
    <w:rsid w:val="009E7CDE"/>
    <w:rsid w:val="009F05C5"/>
    <w:rsid w:val="009F1805"/>
    <w:rsid w:val="009F1981"/>
    <w:rsid w:val="009F2321"/>
    <w:rsid w:val="009F2D1E"/>
    <w:rsid w:val="009F5007"/>
    <w:rsid w:val="009F57DE"/>
    <w:rsid w:val="009F64BA"/>
    <w:rsid w:val="009F768E"/>
    <w:rsid w:val="00A00C0A"/>
    <w:rsid w:val="00A01081"/>
    <w:rsid w:val="00A0213B"/>
    <w:rsid w:val="00A0455D"/>
    <w:rsid w:val="00A04C0A"/>
    <w:rsid w:val="00A05367"/>
    <w:rsid w:val="00A060B7"/>
    <w:rsid w:val="00A06E7B"/>
    <w:rsid w:val="00A110E9"/>
    <w:rsid w:val="00A11495"/>
    <w:rsid w:val="00A12369"/>
    <w:rsid w:val="00A12F99"/>
    <w:rsid w:val="00A201F5"/>
    <w:rsid w:val="00A23BC8"/>
    <w:rsid w:val="00A23DFA"/>
    <w:rsid w:val="00A251CF"/>
    <w:rsid w:val="00A26596"/>
    <w:rsid w:val="00A26B6F"/>
    <w:rsid w:val="00A271FA"/>
    <w:rsid w:val="00A273F8"/>
    <w:rsid w:val="00A30C7C"/>
    <w:rsid w:val="00A318A1"/>
    <w:rsid w:val="00A319D7"/>
    <w:rsid w:val="00A32A54"/>
    <w:rsid w:val="00A32DD0"/>
    <w:rsid w:val="00A32F9F"/>
    <w:rsid w:val="00A34AFB"/>
    <w:rsid w:val="00A363EB"/>
    <w:rsid w:val="00A42D35"/>
    <w:rsid w:val="00A42F19"/>
    <w:rsid w:val="00A43234"/>
    <w:rsid w:val="00A43E5A"/>
    <w:rsid w:val="00A45166"/>
    <w:rsid w:val="00A457F2"/>
    <w:rsid w:val="00A4587A"/>
    <w:rsid w:val="00A462E5"/>
    <w:rsid w:val="00A47F15"/>
    <w:rsid w:val="00A50A81"/>
    <w:rsid w:val="00A51395"/>
    <w:rsid w:val="00A51D5E"/>
    <w:rsid w:val="00A5256A"/>
    <w:rsid w:val="00A52766"/>
    <w:rsid w:val="00A52CD8"/>
    <w:rsid w:val="00A537CE"/>
    <w:rsid w:val="00A54063"/>
    <w:rsid w:val="00A54429"/>
    <w:rsid w:val="00A55B48"/>
    <w:rsid w:val="00A57174"/>
    <w:rsid w:val="00A5753E"/>
    <w:rsid w:val="00A578FA"/>
    <w:rsid w:val="00A57A13"/>
    <w:rsid w:val="00A57C7A"/>
    <w:rsid w:val="00A60AB2"/>
    <w:rsid w:val="00A612AE"/>
    <w:rsid w:val="00A61F00"/>
    <w:rsid w:val="00A66595"/>
    <w:rsid w:val="00A700C6"/>
    <w:rsid w:val="00A72110"/>
    <w:rsid w:val="00A73873"/>
    <w:rsid w:val="00A7531E"/>
    <w:rsid w:val="00A7548A"/>
    <w:rsid w:val="00A76B0D"/>
    <w:rsid w:val="00A779C4"/>
    <w:rsid w:val="00A80823"/>
    <w:rsid w:val="00A80BF3"/>
    <w:rsid w:val="00A812B4"/>
    <w:rsid w:val="00A81329"/>
    <w:rsid w:val="00A814D5"/>
    <w:rsid w:val="00A8208D"/>
    <w:rsid w:val="00A82620"/>
    <w:rsid w:val="00A82650"/>
    <w:rsid w:val="00A82D2E"/>
    <w:rsid w:val="00A82DD8"/>
    <w:rsid w:val="00A831C5"/>
    <w:rsid w:val="00A843D3"/>
    <w:rsid w:val="00A84DB0"/>
    <w:rsid w:val="00A84FCB"/>
    <w:rsid w:val="00A859E2"/>
    <w:rsid w:val="00A87D3F"/>
    <w:rsid w:val="00A90C92"/>
    <w:rsid w:val="00A9149D"/>
    <w:rsid w:val="00A92D94"/>
    <w:rsid w:val="00A92F0B"/>
    <w:rsid w:val="00A931CB"/>
    <w:rsid w:val="00A95346"/>
    <w:rsid w:val="00A95B74"/>
    <w:rsid w:val="00A96A67"/>
    <w:rsid w:val="00A96D2D"/>
    <w:rsid w:val="00AA03DF"/>
    <w:rsid w:val="00AA1778"/>
    <w:rsid w:val="00AA2FE7"/>
    <w:rsid w:val="00AA3C07"/>
    <w:rsid w:val="00AA53D2"/>
    <w:rsid w:val="00AA5A90"/>
    <w:rsid w:val="00AA7AF6"/>
    <w:rsid w:val="00AB0757"/>
    <w:rsid w:val="00AB07D5"/>
    <w:rsid w:val="00AB0D68"/>
    <w:rsid w:val="00AB1A32"/>
    <w:rsid w:val="00AB1B33"/>
    <w:rsid w:val="00AB1E08"/>
    <w:rsid w:val="00AB1F61"/>
    <w:rsid w:val="00AB32DB"/>
    <w:rsid w:val="00AB406D"/>
    <w:rsid w:val="00AB5F3B"/>
    <w:rsid w:val="00AB653D"/>
    <w:rsid w:val="00AB66C5"/>
    <w:rsid w:val="00AB73CF"/>
    <w:rsid w:val="00AC2591"/>
    <w:rsid w:val="00AC2B28"/>
    <w:rsid w:val="00AC2C07"/>
    <w:rsid w:val="00AC3FFE"/>
    <w:rsid w:val="00AC4465"/>
    <w:rsid w:val="00AC4A69"/>
    <w:rsid w:val="00AC5588"/>
    <w:rsid w:val="00AC7894"/>
    <w:rsid w:val="00AC7BC3"/>
    <w:rsid w:val="00AC7D08"/>
    <w:rsid w:val="00AD27F1"/>
    <w:rsid w:val="00AD38E5"/>
    <w:rsid w:val="00AD3F27"/>
    <w:rsid w:val="00AD539C"/>
    <w:rsid w:val="00AD5F2C"/>
    <w:rsid w:val="00AD6856"/>
    <w:rsid w:val="00AD7024"/>
    <w:rsid w:val="00AE0B31"/>
    <w:rsid w:val="00AE1E3B"/>
    <w:rsid w:val="00AE23DB"/>
    <w:rsid w:val="00AE2646"/>
    <w:rsid w:val="00AE420E"/>
    <w:rsid w:val="00AE4976"/>
    <w:rsid w:val="00AE72CC"/>
    <w:rsid w:val="00AE7757"/>
    <w:rsid w:val="00AE7BAD"/>
    <w:rsid w:val="00AE7C9F"/>
    <w:rsid w:val="00AF07E7"/>
    <w:rsid w:val="00AF1695"/>
    <w:rsid w:val="00AF1F89"/>
    <w:rsid w:val="00AF25E1"/>
    <w:rsid w:val="00AF2702"/>
    <w:rsid w:val="00AF3CFA"/>
    <w:rsid w:val="00AF40D7"/>
    <w:rsid w:val="00AF4202"/>
    <w:rsid w:val="00AF43E8"/>
    <w:rsid w:val="00AF512B"/>
    <w:rsid w:val="00AF5629"/>
    <w:rsid w:val="00AF5A67"/>
    <w:rsid w:val="00AF6D21"/>
    <w:rsid w:val="00B00A80"/>
    <w:rsid w:val="00B00AF1"/>
    <w:rsid w:val="00B0118A"/>
    <w:rsid w:val="00B011E1"/>
    <w:rsid w:val="00B029E1"/>
    <w:rsid w:val="00B02D8D"/>
    <w:rsid w:val="00B03C79"/>
    <w:rsid w:val="00B04EDB"/>
    <w:rsid w:val="00B06213"/>
    <w:rsid w:val="00B069BF"/>
    <w:rsid w:val="00B0775B"/>
    <w:rsid w:val="00B07B45"/>
    <w:rsid w:val="00B1030F"/>
    <w:rsid w:val="00B1058D"/>
    <w:rsid w:val="00B1061E"/>
    <w:rsid w:val="00B106EB"/>
    <w:rsid w:val="00B10E1B"/>
    <w:rsid w:val="00B110A6"/>
    <w:rsid w:val="00B1183B"/>
    <w:rsid w:val="00B13217"/>
    <w:rsid w:val="00B17197"/>
    <w:rsid w:val="00B20D80"/>
    <w:rsid w:val="00B21053"/>
    <w:rsid w:val="00B219D0"/>
    <w:rsid w:val="00B22077"/>
    <w:rsid w:val="00B22598"/>
    <w:rsid w:val="00B249B8"/>
    <w:rsid w:val="00B24E56"/>
    <w:rsid w:val="00B25400"/>
    <w:rsid w:val="00B25486"/>
    <w:rsid w:val="00B25832"/>
    <w:rsid w:val="00B26B2E"/>
    <w:rsid w:val="00B302D0"/>
    <w:rsid w:val="00B310B7"/>
    <w:rsid w:val="00B3118D"/>
    <w:rsid w:val="00B3148D"/>
    <w:rsid w:val="00B318C9"/>
    <w:rsid w:val="00B321C0"/>
    <w:rsid w:val="00B34C14"/>
    <w:rsid w:val="00B352BE"/>
    <w:rsid w:val="00B35900"/>
    <w:rsid w:val="00B366BF"/>
    <w:rsid w:val="00B36CC4"/>
    <w:rsid w:val="00B36D72"/>
    <w:rsid w:val="00B37329"/>
    <w:rsid w:val="00B40D06"/>
    <w:rsid w:val="00B40ED1"/>
    <w:rsid w:val="00B41355"/>
    <w:rsid w:val="00B41DDA"/>
    <w:rsid w:val="00B42FF6"/>
    <w:rsid w:val="00B43F41"/>
    <w:rsid w:val="00B45137"/>
    <w:rsid w:val="00B46CF9"/>
    <w:rsid w:val="00B4747B"/>
    <w:rsid w:val="00B512A8"/>
    <w:rsid w:val="00B52826"/>
    <w:rsid w:val="00B539E8"/>
    <w:rsid w:val="00B552B7"/>
    <w:rsid w:val="00B5618C"/>
    <w:rsid w:val="00B56843"/>
    <w:rsid w:val="00B5747B"/>
    <w:rsid w:val="00B60731"/>
    <w:rsid w:val="00B614FF"/>
    <w:rsid w:val="00B62392"/>
    <w:rsid w:val="00B62C66"/>
    <w:rsid w:val="00B62F67"/>
    <w:rsid w:val="00B63B27"/>
    <w:rsid w:val="00B64935"/>
    <w:rsid w:val="00B64A1C"/>
    <w:rsid w:val="00B65ACA"/>
    <w:rsid w:val="00B65F12"/>
    <w:rsid w:val="00B66972"/>
    <w:rsid w:val="00B66B06"/>
    <w:rsid w:val="00B66D50"/>
    <w:rsid w:val="00B67241"/>
    <w:rsid w:val="00B71098"/>
    <w:rsid w:val="00B71805"/>
    <w:rsid w:val="00B736AB"/>
    <w:rsid w:val="00B741D2"/>
    <w:rsid w:val="00B7428E"/>
    <w:rsid w:val="00B74835"/>
    <w:rsid w:val="00B77793"/>
    <w:rsid w:val="00B77B63"/>
    <w:rsid w:val="00B810FE"/>
    <w:rsid w:val="00B8205D"/>
    <w:rsid w:val="00B82726"/>
    <w:rsid w:val="00B82B1E"/>
    <w:rsid w:val="00B832B9"/>
    <w:rsid w:val="00B84336"/>
    <w:rsid w:val="00B84DB6"/>
    <w:rsid w:val="00B86EB5"/>
    <w:rsid w:val="00B8702F"/>
    <w:rsid w:val="00B87D54"/>
    <w:rsid w:val="00B90154"/>
    <w:rsid w:val="00B902E0"/>
    <w:rsid w:val="00B90E65"/>
    <w:rsid w:val="00B91047"/>
    <w:rsid w:val="00B91292"/>
    <w:rsid w:val="00B9171D"/>
    <w:rsid w:val="00B923AA"/>
    <w:rsid w:val="00B927B7"/>
    <w:rsid w:val="00B92A23"/>
    <w:rsid w:val="00B9319F"/>
    <w:rsid w:val="00B94F6B"/>
    <w:rsid w:val="00B95414"/>
    <w:rsid w:val="00B96863"/>
    <w:rsid w:val="00BA0E06"/>
    <w:rsid w:val="00BA16C3"/>
    <w:rsid w:val="00BA19C0"/>
    <w:rsid w:val="00BA2E6D"/>
    <w:rsid w:val="00BA3253"/>
    <w:rsid w:val="00BA34A7"/>
    <w:rsid w:val="00BA3E6C"/>
    <w:rsid w:val="00BA4AB5"/>
    <w:rsid w:val="00BA4B1C"/>
    <w:rsid w:val="00BA5123"/>
    <w:rsid w:val="00BA60DF"/>
    <w:rsid w:val="00BA6830"/>
    <w:rsid w:val="00BA6C04"/>
    <w:rsid w:val="00BA79C7"/>
    <w:rsid w:val="00BA7D28"/>
    <w:rsid w:val="00BB0222"/>
    <w:rsid w:val="00BB09B1"/>
    <w:rsid w:val="00BB14A2"/>
    <w:rsid w:val="00BB2536"/>
    <w:rsid w:val="00BB295D"/>
    <w:rsid w:val="00BB4BA5"/>
    <w:rsid w:val="00BB5C78"/>
    <w:rsid w:val="00BB72B4"/>
    <w:rsid w:val="00BC053D"/>
    <w:rsid w:val="00BC0CDB"/>
    <w:rsid w:val="00BC17B4"/>
    <w:rsid w:val="00BC1CA2"/>
    <w:rsid w:val="00BC287A"/>
    <w:rsid w:val="00BC2C82"/>
    <w:rsid w:val="00BC365D"/>
    <w:rsid w:val="00BC372D"/>
    <w:rsid w:val="00BC474F"/>
    <w:rsid w:val="00BC50B0"/>
    <w:rsid w:val="00BC50CC"/>
    <w:rsid w:val="00BC58FE"/>
    <w:rsid w:val="00BC6F02"/>
    <w:rsid w:val="00BC735E"/>
    <w:rsid w:val="00BC76E8"/>
    <w:rsid w:val="00BC7FBB"/>
    <w:rsid w:val="00BD084F"/>
    <w:rsid w:val="00BD0A7A"/>
    <w:rsid w:val="00BD0C88"/>
    <w:rsid w:val="00BD3C8F"/>
    <w:rsid w:val="00BD4449"/>
    <w:rsid w:val="00BD4A11"/>
    <w:rsid w:val="00BD551B"/>
    <w:rsid w:val="00BD592A"/>
    <w:rsid w:val="00BD60E1"/>
    <w:rsid w:val="00BD65B9"/>
    <w:rsid w:val="00BD6949"/>
    <w:rsid w:val="00BD715B"/>
    <w:rsid w:val="00BE1312"/>
    <w:rsid w:val="00BE1540"/>
    <w:rsid w:val="00BE177F"/>
    <w:rsid w:val="00BE27BA"/>
    <w:rsid w:val="00BE2A9E"/>
    <w:rsid w:val="00BE2D3A"/>
    <w:rsid w:val="00BE2E39"/>
    <w:rsid w:val="00BE3192"/>
    <w:rsid w:val="00BE336C"/>
    <w:rsid w:val="00BE4D8E"/>
    <w:rsid w:val="00BE510A"/>
    <w:rsid w:val="00BE69BC"/>
    <w:rsid w:val="00BF12AE"/>
    <w:rsid w:val="00BF12C1"/>
    <w:rsid w:val="00BF30ED"/>
    <w:rsid w:val="00BF47D8"/>
    <w:rsid w:val="00BF4A6C"/>
    <w:rsid w:val="00BF5FF8"/>
    <w:rsid w:val="00BF650F"/>
    <w:rsid w:val="00BF6889"/>
    <w:rsid w:val="00BF6C55"/>
    <w:rsid w:val="00BF7764"/>
    <w:rsid w:val="00BF7E90"/>
    <w:rsid w:val="00BF7F57"/>
    <w:rsid w:val="00C01275"/>
    <w:rsid w:val="00C0185F"/>
    <w:rsid w:val="00C0219A"/>
    <w:rsid w:val="00C03C58"/>
    <w:rsid w:val="00C048B8"/>
    <w:rsid w:val="00C04F73"/>
    <w:rsid w:val="00C05BB6"/>
    <w:rsid w:val="00C05D34"/>
    <w:rsid w:val="00C0740C"/>
    <w:rsid w:val="00C07877"/>
    <w:rsid w:val="00C078F5"/>
    <w:rsid w:val="00C07AA6"/>
    <w:rsid w:val="00C105FB"/>
    <w:rsid w:val="00C10E51"/>
    <w:rsid w:val="00C119D4"/>
    <w:rsid w:val="00C11B11"/>
    <w:rsid w:val="00C13588"/>
    <w:rsid w:val="00C15592"/>
    <w:rsid w:val="00C17DB3"/>
    <w:rsid w:val="00C17DE6"/>
    <w:rsid w:val="00C17FB6"/>
    <w:rsid w:val="00C20AB2"/>
    <w:rsid w:val="00C20F3B"/>
    <w:rsid w:val="00C22317"/>
    <w:rsid w:val="00C2323B"/>
    <w:rsid w:val="00C25FF7"/>
    <w:rsid w:val="00C2662B"/>
    <w:rsid w:val="00C26833"/>
    <w:rsid w:val="00C268BC"/>
    <w:rsid w:val="00C26D46"/>
    <w:rsid w:val="00C271E8"/>
    <w:rsid w:val="00C27316"/>
    <w:rsid w:val="00C27384"/>
    <w:rsid w:val="00C30305"/>
    <w:rsid w:val="00C30676"/>
    <w:rsid w:val="00C31221"/>
    <w:rsid w:val="00C31849"/>
    <w:rsid w:val="00C3195F"/>
    <w:rsid w:val="00C320AF"/>
    <w:rsid w:val="00C32E39"/>
    <w:rsid w:val="00C34EB5"/>
    <w:rsid w:val="00C3555F"/>
    <w:rsid w:val="00C367E1"/>
    <w:rsid w:val="00C36B0F"/>
    <w:rsid w:val="00C4004B"/>
    <w:rsid w:val="00C402B9"/>
    <w:rsid w:val="00C4438A"/>
    <w:rsid w:val="00C44DF9"/>
    <w:rsid w:val="00C44EAE"/>
    <w:rsid w:val="00C46999"/>
    <w:rsid w:val="00C47098"/>
    <w:rsid w:val="00C4762A"/>
    <w:rsid w:val="00C47E0C"/>
    <w:rsid w:val="00C50451"/>
    <w:rsid w:val="00C51ED0"/>
    <w:rsid w:val="00C52B64"/>
    <w:rsid w:val="00C531DB"/>
    <w:rsid w:val="00C53621"/>
    <w:rsid w:val="00C53C8B"/>
    <w:rsid w:val="00C54190"/>
    <w:rsid w:val="00C559B3"/>
    <w:rsid w:val="00C5731D"/>
    <w:rsid w:val="00C60736"/>
    <w:rsid w:val="00C60BC0"/>
    <w:rsid w:val="00C60EC5"/>
    <w:rsid w:val="00C640DB"/>
    <w:rsid w:val="00C67811"/>
    <w:rsid w:val="00C709FB"/>
    <w:rsid w:val="00C7122D"/>
    <w:rsid w:val="00C72099"/>
    <w:rsid w:val="00C7263A"/>
    <w:rsid w:val="00C7417D"/>
    <w:rsid w:val="00C741FF"/>
    <w:rsid w:val="00C77642"/>
    <w:rsid w:val="00C802AB"/>
    <w:rsid w:val="00C81A1B"/>
    <w:rsid w:val="00C81B62"/>
    <w:rsid w:val="00C82E20"/>
    <w:rsid w:val="00C83FE0"/>
    <w:rsid w:val="00C842F9"/>
    <w:rsid w:val="00C853EC"/>
    <w:rsid w:val="00C85622"/>
    <w:rsid w:val="00C85D93"/>
    <w:rsid w:val="00C86178"/>
    <w:rsid w:val="00C86A19"/>
    <w:rsid w:val="00C86EED"/>
    <w:rsid w:val="00C90024"/>
    <w:rsid w:val="00C95FCE"/>
    <w:rsid w:val="00C9670F"/>
    <w:rsid w:val="00C96A38"/>
    <w:rsid w:val="00CA3139"/>
    <w:rsid w:val="00CA46F3"/>
    <w:rsid w:val="00CA4BD0"/>
    <w:rsid w:val="00CA56BF"/>
    <w:rsid w:val="00CA5E53"/>
    <w:rsid w:val="00CA68D3"/>
    <w:rsid w:val="00CA6F93"/>
    <w:rsid w:val="00CB1901"/>
    <w:rsid w:val="00CB2412"/>
    <w:rsid w:val="00CB2571"/>
    <w:rsid w:val="00CB2B6B"/>
    <w:rsid w:val="00CB3293"/>
    <w:rsid w:val="00CB481E"/>
    <w:rsid w:val="00CB49C5"/>
    <w:rsid w:val="00CB4E49"/>
    <w:rsid w:val="00CB56DF"/>
    <w:rsid w:val="00CB6E8E"/>
    <w:rsid w:val="00CB7E31"/>
    <w:rsid w:val="00CC23A7"/>
    <w:rsid w:val="00CC255C"/>
    <w:rsid w:val="00CC39ED"/>
    <w:rsid w:val="00CC4EE4"/>
    <w:rsid w:val="00CD0165"/>
    <w:rsid w:val="00CD093D"/>
    <w:rsid w:val="00CD191C"/>
    <w:rsid w:val="00CD1B7A"/>
    <w:rsid w:val="00CD2356"/>
    <w:rsid w:val="00CD286E"/>
    <w:rsid w:val="00CD3AF7"/>
    <w:rsid w:val="00CD5A88"/>
    <w:rsid w:val="00CD7B4F"/>
    <w:rsid w:val="00CD7E00"/>
    <w:rsid w:val="00CE03B6"/>
    <w:rsid w:val="00CE0BE7"/>
    <w:rsid w:val="00CE1A01"/>
    <w:rsid w:val="00CE26A0"/>
    <w:rsid w:val="00CE2DD6"/>
    <w:rsid w:val="00CE3643"/>
    <w:rsid w:val="00CE3F0F"/>
    <w:rsid w:val="00CE77BA"/>
    <w:rsid w:val="00CF142B"/>
    <w:rsid w:val="00CF217A"/>
    <w:rsid w:val="00CF2400"/>
    <w:rsid w:val="00CF3A43"/>
    <w:rsid w:val="00CF4C29"/>
    <w:rsid w:val="00CF4E73"/>
    <w:rsid w:val="00CF5AB9"/>
    <w:rsid w:val="00CF6530"/>
    <w:rsid w:val="00CF6B4F"/>
    <w:rsid w:val="00CF7834"/>
    <w:rsid w:val="00CF79E3"/>
    <w:rsid w:val="00CF7E33"/>
    <w:rsid w:val="00D001EE"/>
    <w:rsid w:val="00D01F26"/>
    <w:rsid w:val="00D02B34"/>
    <w:rsid w:val="00D049AC"/>
    <w:rsid w:val="00D051BE"/>
    <w:rsid w:val="00D07210"/>
    <w:rsid w:val="00D07785"/>
    <w:rsid w:val="00D07862"/>
    <w:rsid w:val="00D07AFC"/>
    <w:rsid w:val="00D110F7"/>
    <w:rsid w:val="00D1159D"/>
    <w:rsid w:val="00D133C2"/>
    <w:rsid w:val="00D13A41"/>
    <w:rsid w:val="00D143C0"/>
    <w:rsid w:val="00D15E26"/>
    <w:rsid w:val="00D15F9F"/>
    <w:rsid w:val="00D163E2"/>
    <w:rsid w:val="00D17C16"/>
    <w:rsid w:val="00D17E5F"/>
    <w:rsid w:val="00D17E71"/>
    <w:rsid w:val="00D207B7"/>
    <w:rsid w:val="00D20B6C"/>
    <w:rsid w:val="00D2132F"/>
    <w:rsid w:val="00D235B9"/>
    <w:rsid w:val="00D237F2"/>
    <w:rsid w:val="00D247DF"/>
    <w:rsid w:val="00D257B2"/>
    <w:rsid w:val="00D27648"/>
    <w:rsid w:val="00D27BE9"/>
    <w:rsid w:val="00D30A9C"/>
    <w:rsid w:val="00D31CC4"/>
    <w:rsid w:val="00D31E3A"/>
    <w:rsid w:val="00D32C91"/>
    <w:rsid w:val="00D32E17"/>
    <w:rsid w:val="00D33B18"/>
    <w:rsid w:val="00D343BC"/>
    <w:rsid w:val="00D343F0"/>
    <w:rsid w:val="00D35596"/>
    <w:rsid w:val="00D37BF3"/>
    <w:rsid w:val="00D37E2E"/>
    <w:rsid w:val="00D40F9B"/>
    <w:rsid w:val="00D415EE"/>
    <w:rsid w:val="00D41DDE"/>
    <w:rsid w:val="00D434AD"/>
    <w:rsid w:val="00D43B71"/>
    <w:rsid w:val="00D446FC"/>
    <w:rsid w:val="00D45A6F"/>
    <w:rsid w:val="00D45ABB"/>
    <w:rsid w:val="00D46B32"/>
    <w:rsid w:val="00D46E20"/>
    <w:rsid w:val="00D473BC"/>
    <w:rsid w:val="00D47926"/>
    <w:rsid w:val="00D50CB8"/>
    <w:rsid w:val="00D5170A"/>
    <w:rsid w:val="00D52BC7"/>
    <w:rsid w:val="00D532E8"/>
    <w:rsid w:val="00D53595"/>
    <w:rsid w:val="00D53C30"/>
    <w:rsid w:val="00D56039"/>
    <w:rsid w:val="00D560E4"/>
    <w:rsid w:val="00D617FD"/>
    <w:rsid w:val="00D61B6A"/>
    <w:rsid w:val="00D62786"/>
    <w:rsid w:val="00D629B9"/>
    <w:rsid w:val="00D637A0"/>
    <w:rsid w:val="00D63A7F"/>
    <w:rsid w:val="00D63D9A"/>
    <w:rsid w:val="00D63FC3"/>
    <w:rsid w:val="00D642A8"/>
    <w:rsid w:val="00D65AE4"/>
    <w:rsid w:val="00D66D89"/>
    <w:rsid w:val="00D67C19"/>
    <w:rsid w:val="00D70B79"/>
    <w:rsid w:val="00D71EE2"/>
    <w:rsid w:val="00D72850"/>
    <w:rsid w:val="00D737FF"/>
    <w:rsid w:val="00D74B1C"/>
    <w:rsid w:val="00D75029"/>
    <w:rsid w:val="00D752C3"/>
    <w:rsid w:val="00D767AF"/>
    <w:rsid w:val="00D77921"/>
    <w:rsid w:val="00D77C04"/>
    <w:rsid w:val="00D809F9"/>
    <w:rsid w:val="00D80EED"/>
    <w:rsid w:val="00D81837"/>
    <w:rsid w:val="00D82033"/>
    <w:rsid w:val="00D822AD"/>
    <w:rsid w:val="00D82643"/>
    <w:rsid w:val="00D82B48"/>
    <w:rsid w:val="00D844D5"/>
    <w:rsid w:val="00D855D2"/>
    <w:rsid w:val="00D85740"/>
    <w:rsid w:val="00D85F88"/>
    <w:rsid w:val="00D87720"/>
    <w:rsid w:val="00D9164E"/>
    <w:rsid w:val="00D916C2"/>
    <w:rsid w:val="00D9244D"/>
    <w:rsid w:val="00D933B2"/>
    <w:rsid w:val="00D93856"/>
    <w:rsid w:val="00D97715"/>
    <w:rsid w:val="00DA0141"/>
    <w:rsid w:val="00DA0CC9"/>
    <w:rsid w:val="00DA0FC4"/>
    <w:rsid w:val="00DA1F24"/>
    <w:rsid w:val="00DA3F66"/>
    <w:rsid w:val="00DA4965"/>
    <w:rsid w:val="00DA6ACA"/>
    <w:rsid w:val="00DA6C22"/>
    <w:rsid w:val="00DB1ADF"/>
    <w:rsid w:val="00DB1ECE"/>
    <w:rsid w:val="00DB1FF5"/>
    <w:rsid w:val="00DB234D"/>
    <w:rsid w:val="00DB29C4"/>
    <w:rsid w:val="00DB3F45"/>
    <w:rsid w:val="00DB50F8"/>
    <w:rsid w:val="00DB5829"/>
    <w:rsid w:val="00DB6185"/>
    <w:rsid w:val="00DB646B"/>
    <w:rsid w:val="00DB67C7"/>
    <w:rsid w:val="00DB77B9"/>
    <w:rsid w:val="00DB7C44"/>
    <w:rsid w:val="00DC0764"/>
    <w:rsid w:val="00DC11B7"/>
    <w:rsid w:val="00DC1896"/>
    <w:rsid w:val="00DC1A7B"/>
    <w:rsid w:val="00DC376D"/>
    <w:rsid w:val="00DC3793"/>
    <w:rsid w:val="00DC38FD"/>
    <w:rsid w:val="00DC44AE"/>
    <w:rsid w:val="00DC6B53"/>
    <w:rsid w:val="00DC7800"/>
    <w:rsid w:val="00DC7C8A"/>
    <w:rsid w:val="00DC7D92"/>
    <w:rsid w:val="00DD11A8"/>
    <w:rsid w:val="00DD141B"/>
    <w:rsid w:val="00DD197C"/>
    <w:rsid w:val="00DD1F50"/>
    <w:rsid w:val="00DD3008"/>
    <w:rsid w:val="00DD3B5D"/>
    <w:rsid w:val="00DD3E31"/>
    <w:rsid w:val="00DD4819"/>
    <w:rsid w:val="00DD7A1E"/>
    <w:rsid w:val="00DD7E3C"/>
    <w:rsid w:val="00DE1BC5"/>
    <w:rsid w:val="00DE1D22"/>
    <w:rsid w:val="00DE3E00"/>
    <w:rsid w:val="00DE7711"/>
    <w:rsid w:val="00DF028D"/>
    <w:rsid w:val="00DF1265"/>
    <w:rsid w:val="00DF4D7F"/>
    <w:rsid w:val="00DF6C56"/>
    <w:rsid w:val="00DF7500"/>
    <w:rsid w:val="00DF7EA2"/>
    <w:rsid w:val="00E00101"/>
    <w:rsid w:val="00E0148B"/>
    <w:rsid w:val="00E01BF2"/>
    <w:rsid w:val="00E03C9E"/>
    <w:rsid w:val="00E05100"/>
    <w:rsid w:val="00E078C0"/>
    <w:rsid w:val="00E116DE"/>
    <w:rsid w:val="00E12D1D"/>
    <w:rsid w:val="00E137E7"/>
    <w:rsid w:val="00E13B37"/>
    <w:rsid w:val="00E16622"/>
    <w:rsid w:val="00E16A2C"/>
    <w:rsid w:val="00E17CAF"/>
    <w:rsid w:val="00E20DFF"/>
    <w:rsid w:val="00E220C4"/>
    <w:rsid w:val="00E238EB"/>
    <w:rsid w:val="00E23ACD"/>
    <w:rsid w:val="00E24361"/>
    <w:rsid w:val="00E2525E"/>
    <w:rsid w:val="00E2530A"/>
    <w:rsid w:val="00E254DD"/>
    <w:rsid w:val="00E25B68"/>
    <w:rsid w:val="00E27819"/>
    <w:rsid w:val="00E279FF"/>
    <w:rsid w:val="00E30504"/>
    <w:rsid w:val="00E30AB2"/>
    <w:rsid w:val="00E30B14"/>
    <w:rsid w:val="00E3115D"/>
    <w:rsid w:val="00E312A2"/>
    <w:rsid w:val="00E320D5"/>
    <w:rsid w:val="00E32957"/>
    <w:rsid w:val="00E3590A"/>
    <w:rsid w:val="00E37D73"/>
    <w:rsid w:val="00E40F37"/>
    <w:rsid w:val="00E415AA"/>
    <w:rsid w:val="00E43295"/>
    <w:rsid w:val="00E43674"/>
    <w:rsid w:val="00E45C11"/>
    <w:rsid w:val="00E4664D"/>
    <w:rsid w:val="00E46C7C"/>
    <w:rsid w:val="00E46E97"/>
    <w:rsid w:val="00E50A6C"/>
    <w:rsid w:val="00E5198C"/>
    <w:rsid w:val="00E52470"/>
    <w:rsid w:val="00E53571"/>
    <w:rsid w:val="00E536E3"/>
    <w:rsid w:val="00E53ED9"/>
    <w:rsid w:val="00E56023"/>
    <w:rsid w:val="00E56E39"/>
    <w:rsid w:val="00E57120"/>
    <w:rsid w:val="00E5769F"/>
    <w:rsid w:val="00E57E4A"/>
    <w:rsid w:val="00E638EC"/>
    <w:rsid w:val="00E64229"/>
    <w:rsid w:val="00E64CD0"/>
    <w:rsid w:val="00E7062B"/>
    <w:rsid w:val="00E7178A"/>
    <w:rsid w:val="00E72115"/>
    <w:rsid w:val="00E72931"/>
    <w:rsid w:val="00E740AA"/>
    <w:rsid w:val="00E761F3"/>
    <w:rsid w:val="00E7723C"/>
    <w:rsid w:val="00E81FD1"/>
    <w:rsid w:val="00E831D7"/>
    <w:rsid w:val="00E84AA5"/>
    <w:rsid w:val="00E85B9B"/>
    <w:rsid w:val="00E869D0"/>
    <w:rsid w:val="00E872EB"/>
    <w:rsid w:val="00E877AC"/>
    <w:rsid w:val="00E90801"/>
    <w:rsid w:val="00E91168"/>
    <w:rsid w:val="00E9136B"/>
    <w:rsid w:val="00E9154E"/>
    <w:rsid w:val="00E91F7F"/>
    <w:rsid w:val="00E94383"/>
    <w:rsid w:val="00E94710"/>
    <w:rsid w:val="00E95613"/>
    <w:rsid w:val="00E95875"/>
    <w:rsid w:val="00E9613B"/>
    <w:rsid w:val="00E97283"/>
    <w:rsid w:val="00EA10E0"/>
    <w:rsid w:val="00EA189D"/>
    <w:rsid w:val="00EA201B"/>
    <w:rsid w:val="00EA2671"/>
    <w:rsid w:val="00EA26F4"/>
    <w:rsid w:val="00EA4C0B"/>
    <w:rsid w:val="00EB04FB"/>
    <w:rsid w:val="00EB2354"/>
    <w:rsid w:val="00EB2D53"/>
    <w:rsid w:val="00EB3E32"/>
    <w:rsid w:val="00EB494A"/>
    <w:rsid w:val="00EB5553"/>
    <w:rsid w:val="00EB5ACC"/>
    <w:rsid w:val="00EB5B7C"/>
    <w:rsid w:val="00EB7287"/>
    <w:rsid w:val="00EC058D"/>
    <w:rsid w:val="00EC1806"/>
    <w:rsid w:val="00EC26DD"/>
    <w:rsid w:val="00EC35B8"/>
    <w:rsid w:val="00EC374E"/>
    <w:rsid w:val="00EC3B32"/>
    <w:rsid w:val="00EC3BB5"/>
    <w:rsid w:val="00EC3BF6"/>
    <w:rsid w:val="00EC3EB5"/>
    <w:rsid w:val="00EC4104"/>
    <w:rsid w:val="00EC4129"/>
    <w:rsid w:val="00EC4206"/>
    <w:rsid w:val="00EC4E7F"/>
    <w:rsid w:val="00EC5A8D"/>
    <w:rsid w:val="00EC5B87"/>
    <w:rsid w:val="00EC698B"/>
    <w:rsid w:val="00EC71E3"/>
    <w:rsid w:val="00EC7527"/>
    <w:rsid w:val="00ED0183"/>
    <w:rsid w:val="00ED0476"/>
    <w:rsid w:val="00ED0854"/>
    <w:rsid w:val="00ED1BBE"/>
    <w:rsid w:val="00ED33A2"/>
    <w:rsid w:val="00ED39C8"/>
    <w:rsid w:val="00ED410B"/>
    <w:rsid w:val="00ED45E0"/>
    <w:rsid w:val="00ED4A63"/>
    <w:rsid w:val="00ED4D83"/>
    <w:rsid w:val="00ED4F5F"/>
    <w:rsid w:val="00ED5AA1"/>
    <w:rsid w:val="00ED6CCE"/>
    <w:rsid w:val="00ED7B01"/>
    <w:rsid w:val="00EE15A5"/>
    <w:rsid w:val="00EE1B62"/>
    <w:rsid w:val="00EE1E5C"/>
    <w:rsid w:val="00EE31A9"/>
    <w:rsid w:val="00EE3527"/>
    <w:rsid w:val="00EE502B"/>
    <w:rsid w:val="00EE618F"/>
    <w:rsid w:val="00EE62C3"/>
    <w:rsid w:val="00EF1AFF"/>
    <w:rsid w:val="00EF2113"/>
    <w:rsid w:val="00EF46C3"/>
    <w:rsid w:val="00EF5104"/>
    <w:rsid w:val="00EF5930"/>
    <w:rsid w:val="00EF5BFB"/>
    <w:rsid w:val="00EF6D26"/>
    <w:rsid w:val="00F02541"/>
    <w:rsid w:val="00F0284D"/>
    <w:rsid w:val="00F02E3D"/>
    <w:rsid w:val="00F03071"/>
    <w:rsid w:val="00F05F6E"/>
    <w:rsid w:val="00F06B06"/>
    <w:rsid w:val="00F06D44"/>
    <w:rsid w:val="00F10210"/>
    <w:rsid w:val="00F105C5"/>
    <w:rsid w:val="00F10E7C"/>
    <w:rsid w:val="00F11C36"/>
    <w:rsid w:val="00F11C5F"/>
    <w:rsid w:val="00F11D93"/>
    <w:rsid w:val="00F139F9"/>
    <w:rsid w:val="00F14C07"/>
    <w:rsid w:val="00F14E41"/>
    <w:rsid w:val="00F15B6B"/>
    <w:rsid w:val="00F17BF0"/>
    <w:rsid w:val="00F17E62"/>
    <w:rsid w:val="00F20238"/>
    <w:rsid w:val="00F202FF"/>
    <w:rsid w:val="00F2063C"/>
    <w:rsid w:val="00F206C9"/>
    <w:rsid w:val="00F22053"/>
    <w:rsid w:val="00F22E63"/>
    <w:rsid w:val="00F23C03"/>
    <w:rsid w:val="00F25BAF"/>
    <w:rsid w:val="00F26126"/>
    <w:rsid w:val="00F2650A"/>
    <w:rsid w:val="00F267C2"/>
    <w:rsid w:val="00F27F23"/>
    <w:rsid w:val="00F30314"/>
    <w:rsid w:val="00F30E9B"/>
    <w:rsid w:val="00F31A2C"/>
    <w:rsid w:val="00F324E5"/>
    <w:rsid w:val="00F342FE"/>
    <w:rsid w:val="00F34471"/>
    <w:rsid w:val="00F35DB3"/>
    <w:rsid w:val="00F35E01"/>
    <w:rsid w:val="00F366EF"/>
    <w:rsid w:val="00F3682C"/>
    <w:rsid w:val="00F36BDF"/>
    <w:rsid w:val="00F37B2C"/>
    <w:rsid w:val="00F40008"/>
    <w:rsid w:val="00F40DC5"/>
    <w:rsid w:val="00F419A5"/>
    <w:rsid w:val="00F42FD4"/>
    <w:rsid w:val="00F442A4"/>
    <w:rsid w:val="00F4593E"/>
    <w:rsid w:val="00F4622A"/>
    <w:rsid w:val="00F51A1C"/>
    <w:rsid w:val="00F51BDE"/>
    <w:rsid w:val="00F538BE"/>
    <w:rsid w:val="00F538C1"/>
    <w:rsid w:val="00F53DA3"/>
    <w:rsid w:val="00F564A5"/>
    <w:rsid w:val="00F5661E"/>
    <w:rsid w:val="00F6116D"/>
    <w:rsid w:val="00F611B4"/>
    <w:rsid w:val="00F6183F"/>
    <w:rsid w:val="00F62D18"/>
    <w:rsid w:val="00F63C21"/>
    <w:rsid w:val="00F64BF6"/>
    <w:rsid w:val="00F65F77"/>
    <w:rsid w:val="00F661C1"/>
    <w:rsid w:val="00F66283"/>
    <w:rsid w:val="00F671E5"/>
    <w:rsid w:val="00F675F3"/>
    <w:rsid w:val="00F6792C"/>
    <w:rsid w:val="00F70FEE"/>
    <w:rsid w:val="00F717FB"/>
    <w:rsid w:val="00F73781"/>
    <w:rsid w:val="00F7638F"/>
    <w:rsid w:val="00F76EDC"/>
    <w:rsid w:val="00F80604"/>
    <w:rsid w:val="00F80900"/>
    <w:rsid w:val="00F80F83"/>
    <w:rsid w:val="00F81E5B"/>
    <w:rsid w:val="00F82864"/>
    <w:rsid w:val="00F83D68"/>
    <w:rsid w:val="00F8443F"/>
    <w:rsid w:val="00F84765"/>
    <w:rsid w:val="00F8495A"/>
    <w:rsid w:val="00F8574C"/>
    <w:rsid w:val="00F85D62"/>
    <w:rsid w:val="00F86882"/>
    <w:rsid w:val="00F87526"/>
    <w:rsid w:val="00F902A2"/>
    <w:rsid w:val="00F92ED2"/>
    <w:rsid w:val="00F9384C"/>
    <w:rsid w:val="00F93ACB"/>
    <w:rsid w:val="00F952FC"/>
    <w:rsid w:val="00F95615"/>
    <w:rsid w:val="00F95A27"/>
    <w:rsid w:val="00F963D7"/>
    <w:rsid w:val="00F96F3F"/>
    <w:rsid w:val="00F97E78"/>
    <w:rsid w:val="00FA042A"/>
    <w:rsid w:val="00FA2509"/>
    <w:rsid w:val="00FA2610"/>
    <w:rsid w:val="00FA2ACC"/>
    <w:rsid w:val="00FA70E4"/>
    <w:rsid w:val="00FB1D79"/>
    <w:rsid w:val="00FB4CFB"/>
    <w:rsid w:val="00FC1DBB"/>
    <w:rsid w:val="00FC2D29"/>
    <w:rsid w:val="00FC46F5"/>
    <w:rsid w:val="00FD09F3"/>
    <w:rsid w:val="00FD15A4"/>
    <w:rsid w:val="00FD208C"/>
    <w:rsid w:val="00FD25FD"/>
    <w:rsid w:val="00FD42CE"/>
    <w:rsid w:val="00FD5115"/>
    <w:rsid w:val="00FD61B4"/>
    <w:rsid w:val="00FE44CC"/>
    <w:rsid w:val="00FE6E9A"/>
    <w:rsid w:val="00FE6F1F"/>
    <w:rsid w:val="00FE7A8D"/>
    <w:rsid w:val="00FF083D"/>
    <w:rsid w:val="00FF1D51"/>
    <w:rsid w:val="00FF2637"/>
    <w:rsid w:val="00FF42C1"/>
    <w:rsid w:val="00FF4685"/>
    <w:rsid w:val="00FF50E8"/>
    <w:rsid w:val="00FF549F"/>
    <w:rsid w:val="00FF55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2C56AE4"/>
  <w15:chartTrackingRefBased/>
  <w15:docId w15:val="{7FF3123D-C5F0-4983-8827-9CB1E9EFCA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63852"/>
    <w:pPr>
      <w:spacing w:after="0" w:line="240" w:lineRule="auto"/>
    </w:pPr>
    <w:rPr>
      <w:rFonts w:ascii="Times New Roman" w:hAnsi="Times New Roman" w:cs="Times New Roman"/>
      <w:sz w:val="24"/>
      <w:szCs w:val="24"/>
    </w:rPr>
  </w:style>
  <w:style w:type="paragraph" w:styleId="Heading1">
    <w:name w:val="heading 1"/>
    <w:basedOn w:val="Normal"/>
    <w:next w:val="Normal"/>
    <w:link w:val="Heading1Char"/>
    <w:uiPriority w:val="9"/>
    <w:qFormat/>
    <w:rsid w:val="009944E0"/>
    <w:pPr>
      <w:keepNext/>
      <w:keepLines/>
      <w:spacing w:before="240" w:line="259" w:lineRule="auto"/>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0A33DA"/>
    <w:pPr>
      <w:keepNext/>
      <w:keepLines/>
      <w:spacing w:before="40" w:line="259" w:lineRule="auto"/>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3536C8"/>
    <w:pPr>
      <w:keepNext/>
      <w:keepLines/>
      <w:spacing w:before="40" w:line="259" w:lineRule="auto"/>
      <w:outlineLvl w:val="2"/>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944E0"/>
    <w:rPr>
      <w:rFonts w:asciiTheme="majorHAnsi" w:eastAsiaTheme="majorEastAsia" w:hAnsiTheme="majorHAnsi" w:cstheme="majorBidi"/>
      <w:color w:val="2E74B5" w:themeColor="accent1" w:themeShade="BF"/>
      <w:sz w:val="32"/>
      <w:szCs w:val="32"/>
    </w:rPr>
  </w:style>
  <w:style w:type="paragraph" w:styleId="FootnoteText">
    <w:name w:val="footnote text"/>
    <w:basedOn w:val="Normal"/>
    <w:link w:val="FootnoteTextChar"/>
    <w:uiPriority w:val="99"/>
    <w:unhideWhenUsed/>
    <w:rsid w:val="00E5769F"/>
    <w:rPr>
      <w:rFonts w:asciiTheme="minorHAnsi" w:hAnsiTheme="minorHAnsi" w:cstheme="minorBidi"/>
      <w:sz w:val="20"/>
      <w:szCs w:val="20"/>
    </w:rPr>
  </w:style>
  <w:style w:type="character" w:customStyle="1" w:styleId="FootnoteTextChar">
    <w:name w:val="Footnote Text Char"/>
    <w:basedOn w:val="DefaultParagraphFont"/>
    <w:link w:val="FootnoteText"/>
    <w:uiPriority w:val="99"/>
    <w:rsid w:val="00E5769F"/>
    <w:rPr>
      <w:sz w:val="20"/>
      <w:szCs w:val="20"/>
    </w:rPr>
  </w:style>
  <w:style w:type="character" w:styleId="FootnoteReference">
    <w:name w:val="footnote reference"/>
    <w:basedOn w:val="DefaultParagraphFont"/>
    <w:uiPriority w:val="99"/>
    <w:unhideWhenUsed/>
    <w:rsid w:val="00E5769F"/>
    <w:rPr>
      <w:vertAlign w:val="superscript"/>
    </w:rPr>
  </w:style>
  <w:style w:type="paragraph" w:styleId="BalloonText">
    <w:name w:val="Balloon Text"/>
    <w:basedOn w:val="Normal"/>
    <w:link w:val="BalloonTextChar"/>
    <w:uiPriority w:val="99"/>
    <w:semiHidden/>
    <w:unhideWhenUsed/>
    <w:rsid w:val="001722C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722C1"/>
    <w:rPr>
      <w:rFonts w:ascii="Segoe UI" w:hAnsi="Segoe UI" w:cs="Segoe UI"/>
      <w:sz w:val="18"/>
      <w:szCs w:val="18"/>
    </w:rPr>
  </w:style>
  <w:style w:type="paragraph" w:styleId="NormalWeb">
    <w:name w:val="Normal (Web)"/>
    <w:basedOn w:val="Normal"/>
    <w:uiPriority w:val="99"/>
    <w:unhideWhenUsed/>
    <w:rsid w:val="003A3EFC"/>
    <w:pPr>
      <w:spacing w:before="100" w:beforeAutospacing="1" w:after="100" w:afterAutospacing="1"/>
    </w:pPr>
    <w:rPr>
      <w:rFonts w:eastAsia="Times New Roman"/>
    </w:rPr>
  </w:style>
  <w:style w:type="paragraph" w:styleId="ListParagraph">
    <w:name w:val="List Paragraph"/>
    <w:basedOn w:val="Normal"/>
    <w:uiPriority w:val="34"/>
    <w:qFormat/>
    <w:rsid w:val="009C175A"/>
    <w:pPr>
      <w:spacing w:after="160" w:line="259" w:lineRule="auto"/>
      <w:ind w:left="720"/>
      <w:contextualSpacing/>
    </w:pPr>
    <w:rPr>
      <w:rFonts w:asciiTheme="minorHAnsi" w:hAnsiTheme="minorHAnsi" w:cstheme="minorBidi"/>
      <w:sz w:val="22"/>
      <w:szCs w:val="22"/>
    </w:rPr>
  </w:style>
  <w:style w:type="paragraph" w:styleId="Header">
    <w:name w:val="header"/>
    <w:basedOn w:val="Normal"/>
    <w:link w:val="HeaderChar"/>
    <w:uiPriority w:val="99"/>
    <w:unhideWhenUsed/>
    <w:rsid w:val="006E064F"/>
    <w:pPr>
      <w:tabs>
        <w:tab w:val="center" w:pos="4680"/>
        <w:tab w:val="right" w:pos="9360"/>
      </w:tabs>
    </w:pPr>
    <w:rPr>
      <w:rFonts w:asciiTheme="minorHAnsi" w:hAnsiTheme="minorHAnsi" w:cstheme="minorBidi"/>
      <w:sz w:val="22"/>
      <w:szCs w:val="22"/>
    </w:rPr>
  </w:style>
  <w:style w:type="character" w:customStyle="1" w:styleId="HeaderChar">
    <w:name w:val="Header Char"/>
    <w:basedOn w:val="DefaultParagraphFont"/>
    <w:link w:val="Header"/>
    <w:uiPriority w:val="99"/>
    <w:rsid w:val="006E064F"/>
  </w:style>
  <w:style w:type="paragraph" w:styleId="Footer">
    <w:name w:val="footer"/>
    <w:basedOn w:val="Normal"/>
    <w:link w:val="FooterChar"/>
    <w:uiPriority w:val="99"/>
    <w:unhideWhenUsed/>
    <w:rsid w:val="006E064F"/>
    <w:pPr>
      <w:tabs>
        <w:tab w:val="center" w:pos="4680"/>
        <w:tab w:val="right" w:pos="9360"/>
      </w:tabs>
    </w:pPr>
    <w:rPr>
      <w:rFonts w:asciiTheme="minorHAnsi" w:hAnsiTheme="minorHAnsi" w:cstheme="minorBidi"/>
      <w:sz w:val="22"/>
      <w:szCs w:val="22"/>
    </w:rPr>
  </w:style>
  <w:style w:type="character" w:customStyle="1" w:styleId="FooterChar">
    <w:name w:val="Footer Char"/>
    <w:basedOn w:val="DefaultParagraphFont"/>
    <w:link w:val="Footer"/>
    <w:uiPriority w:val="99"/>
    <w:rsid w:val="006E064F"/>
  </w:style>
  <w:style w:type="character" w:styleId="Hyperlink">
    <w:name w:val="Hyperlink"/>
    <w:basedOn w:val="DefaultParagraphFont"/>
    <w:uiPriority w:val="99"/>
    <w:unhideWhenUsed/>
    <w:rsid w:val="00E50A6C"/>
    <w:rPr>
      <w:color w:val="0563C1" w:themeColor="hyperlink"/>
      <w:u w:val="single"/>
    </w:rPr>
  </w:style>
  <w:style w:type="table" w:styleId="TableGrid">
    <w:name w:val="Table Grid"/>
    <w:basedOn w:val="TableNormal"/>
    <w:uiPriority w:val="59"/>
    <w:rsid w:val="006E7634"/>
    <w:pPr>
      <w:spacing w:after="0" w:line="240" w:lineRule="auto"/>
    </w:pPr>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A11495"/>
    <w:rPr>
      <w:i/>
      <w:iCs/>
    </w:rPr>
  </w:style>
  <w:style w:type="paragraph" w:customStyle="1" w:styleId="NoteLevel11">
    <w:name w:val="Note Level 11"/>
    <w:basedOn w:val="Normal"/>
    <w:uiPriority w:val="99"/>
    <w:unhideWhenUsed/>
    <w:rsid w:val="00940500"/>
    <w:pPr>
      <w:keepNext/>
      <w:numPr>
        <w:numId w:val="6"/>
      </w:numPr>
      <w:contextualSpacing/>
      <w:outlineLvl w:val="0"/>
    </w:pPr>
    <w:rPr>
      <w:rFonts w:ascii="Verdana" w:eastAsiaTheme="minorEastAsia" w:hAnsi="Verdana" w:cstheme="minorBidi"/>
    </w:rPr>
  </w:style>
  <w:style w:type="paragraph" w:customStyle="1" w:styleId="NoteLevel21">
    <w:name w:val="Note Level 21"/>
    <w:basedOn w:val="Normal"/>
    <w:uiPriority w:val="99"/>
    <w:semiHidden/>
    <w:unhideWhenUsed/>
    <w:rsid w:val="00940500"/>
    <w:pPr>
      <w:keepNext/>
      <w:numPr>
        <w:ilvl w:val="1"/>
        <w:numId w:val="6"/>
      </w:numPr>
      <w:contextualSpacing/>
      <w:outlineLvl w:val="1"/>
    </w:pPr>
    <w:rPr>
      <w:rFonts w:ascii="Verdana" w:eastAsiaTheme="minorEastAsia" w:hAnsi="Verdana"/>
    </w:rPr>
  </w:style>
  <w:style w:type="paragraph" w:customStyle="1" w:styleId="NoteLevel31">
    <w:name w:val="Note Level 31"/>
    <w:basedOn w:val="Normal"/>
    <w:uiPriority w:val="99"/>
    <w:semiHidden/>
    <w:unhideWhenUsed/>
    <w:rsid w:val="00940500"/>
    <w:pPr>
      <w:keepNext/>
      <w:numPr>
        <w:ilvl w:val="2"/>
        <w:numId w:val="6"/>
      </w:numPr>
      <w:contextualSpacing/>
      <w:outlineLvl w:val="2"/>
    </w:pPr>
    <w:rPr>
      <w:rFonts w:ascii="Verdana" w:eastAsiaTheme="minorEastAsia" w:hAnsi="Verdana"/>
    </w:rPr>
  </w:style>
  <w:style w:type="paragraph" w:customStyle="1" w:styleId="NoteLevel41">
    <w:name w:val="Note Level 41"/>
    <w:basedOn w:val="Normal"/>
    <w:uiPriority w:val="99"/>
    <w:semiHidden/>
    <w:unhideWhenUsed/>
    <w:rsid w:val="00940500"/>
    <w:pPr>
      <w:keepNext/>
      <w:numPr>
        <w:ilvl w:val="3"/>
        <w:numId w:val="6"/>
      </w:numPr>
      <w:contextualSpacing/>
      <w:outlineLvl w:val="3"/>
    </w:pPr>
    <w:rPr>
      <w:rFonts w:ascii="Verdana" w:eastAsiaTheme="minorEastAsia" w:hAnsi="Verdana"/>
    </w:rPr>
  </w:style>
  <w:style w:type="paragraph" w:customStyle="1" w:styleId="NoteLevel51">
    <w:name w:val="Note Level 51"/>
    <w:basedOn w:val="Normal"/>
    <w:uiPriority w:val="99"/>
    <w:semiHidden/>
    <w:unhideWhenUsed/>
    <w:rsid w:val="00940500"/>
    <w:pPr>
      <w:keepNext/>
      <w:numPr>
        <w:ilvl w:val="4"/>
        <w:numId w:val="6"/>
      </w:numPr>
      <w:contextualSpacing/>
      <w:outlineLvl w:val="4"/>
    </w:pPr>
    <w:rPr>
      <w:rFonts w:ascii="Verdana" w:eastAsiaTheme="minorEastAsia" w:hAnsi="Verdana"/>
    </w:rPr>
  </w:style>
  <w:style w:type="paragraph" w:customStyle="1" w:styleId="NoteLevel61">
    <w:name w:val="Note Level 61"/>
    <w:basedOn w:val="Normal"/>
    <w:uiPriority w:val="99"/>
    <w:semiHidden/>
    <w:unhideWhenUsed/>
    <w:rsid w:val="00940500"/>
    <w:pPr>
      <w:keepNext/>
      <w:numPr>
        <w:ilvl w:val="5"/>
        <w:numId w:val="6"/>
      </w:numPr>
      <w:contextualSpacing/>
      <w:outlineLvl w:val="5"/>
    </w:pPr>
    <w:rPr>
      <w:rFonts w:ascii="Verdana" w:eastAsiaTheme="minorEastAsia" w:hAnsi="Verdana"/>
    </w:rPr>
  </w:style>
  <w:style w:type="paragraph" w:customStyle="1" w:styleId="NoteLevel71">
    <w:name w:val="Note Level 71"/>
    <w:basedOn w:val="Normal"/>
    <w:uiPriority w:val="99"/>
    <w:semiHidden/>
    <w:unhideWhenUsed/>
    <w:rsid w:val="00940500"/>
    <w:pPr>
      <w:keepNext/>
      <w:numPr>
        <w:ilvl w:val="6"/>
        <w:numId w:val="6"/>
      </w:numPr>
      <w:contextualSpacing/>
      <w:outlineLvl w:val="6"/>
    </w:pPr>
    <w:rPr>
      <w:rFonts w:ascii="Verdana" w:eastAsiaTheme="minorEastAsia" w:hAnsi="Verdana"/>
    </w:rPr>
  </w:style>
  <w:style w:type="paragraph" w:customStyle="1" w:styleId="NoteLevel81">
    <w:name w:val="Note Level 81"/>
    <w:basedOn w:val="Normal"/>
    <w:uiPriority w:val="99"/>
    <w:semiHidden/>
    <w:unhideWhenUsed/>
    <w:rsid w:val="00940500"/>
    <w:pPr>
      <w:keepNext/>
      <w:numPr>
        <w:ilvl w:val="7"/>
        <w:numId w:val="6"/>
      </w:numPr>
      <w:contextualSpacing/>
      <w:outlineLvl w:val="7"/>
    </w:pPr>
    <w:rPr>
      <w:rFonts w:ascii="Verdana" w:eastAsiaTheme="minorEastAsia" w:hAnsi="Verdana"/>
    </w:rPr>
  </w:style>
  <w:style w:type="paragraph" w:customStyle="1" w:styleId="NoteLevel91">
    <w:name w:val="Note Level 91"/>
    <w:basedOn w:val="Normal"/>
    <w:uiPriority w:val="99"/>
    <w:semiHidden/>
    <w:unhideWhenUsed/>
    <w:rsid w:val="00940500"/>
    <w:pPr>
      <w:keepNext/>
      <w:numPr>
        <w:ilvl w:val="8"/>
        <w:numId w:val="6"/>
      </w:numPr>
      <w:contextualSpacing/>
      <w:outlineLvl w:val="8"/>
    </w:pPr>
    <w:rPr>
      <w:rFonts w:ascii="Verdana" w:eastAsiaTheme="minorEastAsia" w:hAnsi="Verdana"/>
    </w:rPr>
  </w:style>
  <w:style w:type="character" w:styleId="PageNumber">
    <w:name w:val="page number"/>
    <w:basedOn w:val="DefaultParagraphFont"/>
    <w:uiPriority w:val="99"/>
    <w:semiHidden/>
    <w:unhideWhenUsed/>
    <w:rsid w:val="00940500"/>
  </w:style>
  <w:style w:type="paragraph" w:styleId="NoSpacing">
    <w:name w:val="No Spacing"/>
    <w:uiPriority w:val="1"/>
    <w:qFormat/>
    <w:rsid w:val="00D237F2"/>
    <w:pPr>
      <w:spacing w:after="0" w:line="240" w:lineRule="auto"/>
    </w:pPr>
  </w:style>
  <w:style w:type="character" w:styleId="CommentReference">
    <w:name w:val="annotation reference"/>
    <w:basedOn w:val="DefaultParagraphFont"/>
    <w:uiPriority w:val="99"/>
    <w:semiHidden/>
    <w:unhideWhenUsed/>
    <w:rsid w:val="00BA3E6C"/>
    <w:rPr>
      <w:sz w:val="16"/>
      <w:szCs w:val="16"/>
    </w:rPr>
  </w:style>
  <w:style w:type="paragraph" w:styleId="CommentText">
    <w:name w:val="annotation text"/>
    <w:basedOn w:val="Normal"/>
    <w:link w:val="CommentTextChar"/>
    <w:uiPriority w:val="99"/>
    <w:unhideWhenUsed/>
    <w:rsid w:val="00BA3E6C"/>
    <w:pPr>
      <w:spacing w:after="160"/>
    </w:pPr>
    <w:rPr>
      <w:rFonts w:asciiTheme="minorHAnsi" w:hAnsiTheme="minorHAnsi" w:cstheme="minorBidi"/>
      <w:sz w:val="20"/>
      <w:szCs w:val="20"/>
    </w:rPr>
  </w:style>
  <w:style w:type="character" w:customStyle="1" w:styleId="CommentTextChar">
    <w:name w:val="Comment Text Char"/>
    <w:basedOn w:val="DefaultParagraphFont"/>
    <w:link w:val="CommentText"/>
    <w:uiPriority w:val="99"/>
    <w:rsid w:val="00BA3E6C"/>
    <w:rPr>
      <w:sz w:val="20"/>
      <w:szCs w:val="20"/>
    </w:rPr>
  </w:style>
  <w:style w:type="paragraph" w:styleId="CommentSubject">
    <w:name w:val="annotation subject"/>
    <w:basedOn w:val="CommentText"/>
    <w:next w:val="CommentText"/>
    <w:link w:val="CommentSubjectChar"/>
    <w:uiPriority w:val="99"/>
    <w:semiHidden/>
    <w:unhideWhenUsed/>
    <w:rsid w:val="00BA3E6C"/>
    <w:rPr>
      <w:b/>
      <w:bCs/>
    </w:rPr>
  </w:style>
  <w:style w:type="character" w:customStyle="1" w:styleId="CommentSubjectChar">
    <w:name w:val="Comment Subject Char"/>
    <w:basedOn w:val="CommentTextChar"/>
    <w:link w:val="CommentSubject"/>
    <w:uiPriority w:val="99"/>
    <w:semiHidden/>
    <w:rsid w:val="00BA3E6C"/>
    <w:rPr>
      <w:b/>
      <w:bCs/>
      <w:sz w:val="20"/>
      <w:szCs w:val="20"/>
    </w:rPr>
  </w:style>
  <w:style w:type="character" w:styleId="Strong">
    <w:name w:val="Strong"/>
    <w:basedOn w:val="DefaultParagraphFont"/>
    <w:uiPriority w:val="22"/>
    <w:qFormat/>
    <w:rsid w:val="007D2431"/>
    <w:rPr>
      <w:b/>
      <w:bCs/>
    </w:rPr>
  </w:style>
  <w:style w:type="paragraph" w:customStyle="1" w:styleId="Default">
    <w:name w:val="Default"/>
    <w:rsid w:val="00184F27"/>
    <w:pPr>
      <w:autoSpaceDE w:val="0"/>
      <w:autoSpaceDN w:val="0"/>
      <w:adjustRightInd w:val="0"/>
      <w:spacing w:after="0" w:line="240" w:lineRule="auto"/>
    </w:pPr>
    <w:rPr>
      <w:rFonts w:ascii="Code" w:hAnsi="Code" w:cs="Code"/>
      <w:color w:val="000000"/>
      <w:sz w:val="24"/>
      <w:szCs w:val="24"/>
    </w:rPr>
  </w:style>
  <w:style w:type="character" w:customStyle="1" w:styleId="il">
    <w:name w:val="il"/>
    <w:basedOn w:val="DefaultParagraphFont"/>
    <w:rsid w:val="00910BE4"/>
  </w:style>
  <w:style w:type="paragraph" w:styleId="Subtitle">
    <w:name w:val="Subtitle"/>
    <w:basedOn w:val="Normal"/>
    <w:next w:val="Normal"/>
    <w:link w:val="SubtitleChar"/>
    <w:uiPriority w:val="11"/>
    <w:qFormat/>
    <w:rsid w:val="00230E0B"/>
    <w:pPr>
      <w:numPr>
        <w:ilvl w:val="1"/>
      </w:numPr>
      <w:spacing w:after="160" w:line="259" w:lineRule="auto"/>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230E0B"/>
    <w:rPr>
      <w:rFonts w:eastAsiaTheme="minorEastAsia"/>
      <w:color w:val="5A5A5A" w:themeColor="text1" w:themeTint="A5"/>
      <w:spacing w:val="15"/>
    </w:rPr>
  </w:style>
  <w:style w:type="character" w:customStyle="1" w:styleId="Heading2Char">
    <w:name w:val="Heading 2 Char"/>
    <w:basedOn w:val="DefaultParagraphFont"/>
    <w:link w:val="Heading2"/>
    <w:uiPriority w:val="9"/>
    <w:semiHidden/>
    <w:rsid w:val="000A33DA"/>
    <w:rPr>
      <w:rFonts w:asciiTheme="majorHAnsi" w:eastAsiaTheme="majorEastAsia" w:hAnsiTheme="majorHAnsi" w:cstheme="majorBidi"/>
      <w:color w:val="2E74B5" w:themeColor="accent1" w:themeShade="BF"/>
      <w:sz w:val="26"/>
      <w:szCs w:val="26"/>
    </w:rPr>
  </w:style>
  <w:style w:type="paragraph" w:customStyle="1" w:styleId="volume-issue">
    <w:name w:val="volume-issue"/>
    <w:basedOn w:val="Normal"/>
    <w:rsid w:val="000A33DA"/>
    <w:pPr>
      <w:spacing w:before="100" w:beforeAutospacing="1" w:after="100" w:afterAutospacing="1"/>
    </w:pPr>
    <w:rPr>
      <w:rFonts w:eastAsia="Times New Roman"/>
    </w:rPr>
  </w:style>
  <w:style w:type="character" w:customStyle="1" w:styleId="Heading3Char">
    <w:name w:val="Heading 3 Char"/>
    <w:basedOn w:val="DefaultParagraphFont"/>
    <w:link w:val="Heading3"/>
    <w:uiPriority w:val="9"/>
    <w:rsid w:val="003536C8"/>
    <w:rPr>
      <w:rFonts w:asciiTheme="majorHAnsi" w:eastAsiaTheme="majorEastAsia" w:hAnsiTheme="majorHAnsi" w:cstheme="majorBidi"/>
      <w:color w:val="1F4D78" w:themeColor="accent1" w:themeShade="7F"/>
      <w:sz w:val="24"/>
      <w:szCs w:val="24"/>
    </w:rPr>
  </w:style>
  <w:style w:type="character" w:styleId="HTMLCite">
    <w:name w:val="HTML Cite"/>
    <w:basedOn w:val="DefaultParagraphFont"/>
    <w:uiPriority w:val="99"/>
    <w:semiHidden/>
    <w:unhideWhenUsed/>
    <w:rsid w:val="003536C8"/>
    <w:rPr>
      <w:i/>
      <w:iCs/>
    </w:rPr>
  </w:style>
  <w:style w:type="table" w:customStyle="1" w:styleId="TableGrid1">
    <w:name w:val="Table Grid1"/>
    <w:basedOn w:val="TableNormal"/>
    <w:next w:val="TableGrid"/>
    <w:uiPriority w:val="59"/>
    <w:rsid w:val="005F6C63"/>
    <w:pPr>
      <w:spacing w:after="0" w:line="240" w:lineRule="auto"/>
    </w:pPr>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A43E5A"/>
    <w:rPr>
      <w:color w:val="808080"/>
    </w:rPr>
  </w:style>
  <w:style w:type="character" w:customStyle="1" w:styleId="apple-converted-space">
    <w:name w:val="apple-converted-space"/>
    <w:basedOn w:val="DefaultParagraphFont"/>
    <w:rsid w:val="003F4F1E"/>
  </w:style>
  <w:style w:type="numbering" w:customStyle="1" w:styleId="NoList1">
    <w:name w:val="No List1"/>
    <w:next w:val="NoList"/>
    <w:uiPriority w:val="99"/>
    <w:semiHidden/>
    <w:unhideWhenUsed/>
    <w:rsid w:val="00BD4449"/>
  </w:style>
  <w:style w:type="table" w:customStyle="1" w:styleId="TableGrid2">
    <w:name w:val="Table Grid2"/>
    <w:basedOn w:val="TableNormal"/>
    <w:next w:val="TableGrid"/>
    <w:uiPriority w:val="59"/>
    <w:rsid w:val="00BD4449"/>
    <w:pPr>
      <w:spacing w:after="0" w:line="240" w:lineRule="auto"/>
    </w:pPr>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BD4449"/>
    <w:pPr>
      <w:spacing w:after="0" w:line="240" w:lineRule="auto"/>
    </w:pPr>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E56E39"/>
  </w:style>
  <w:style w:type="table" w:customStyle="1" w:styleId="TableGrid3">
    <w:name w:val="Table Grid3"/>
    <w:basedOn w:val="TableNormal"/>
    <w:next w:val="TableGrid"/>
    <w:uiPriority w:val="59"/>
    <w:rsid w:val="00E56E39"/>
    <w:pPr>
      <w:spacing w:after="0" w:line="240" w:lineRule="auto"/>
    </w:pPr>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E56E39"/>
    <w:pPr>
      <w:spacing w:after="0" w:line="240" w:lineRule="auto"/>
    </w:pPr>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E56E39"/>
    <w:pPr>
      <w:spacing w:after="0" w:line="240" w:lineRule="auto"/>
    </w:pPr>
    <w:rPr>
      <w:rFonts w:ascii="Times New Roman" w:hAnsi="Times New Roman" w:cs="Times New Roman"/>
      <w:sz w:val="24"/>
      <w:szCs w:val="24"/>
    </w:rPr>
  </w:style>
  <w:style w:type="numbering" w:customStyle="1" w:styleId="NoList3">
    <w:name w:val="No List3"/>
    <w:next w:val="NoList"/>
    <w:uiPriority w:val="99"/>
    <w:semiHidden/>
    <w:unhideWhenUsed/>
    <w:rsid w:val="00B60731"/>
  </w:style>
  <w:style w:type="table" w:customStyle="1" w:styleId="TableGrid4">
    <w:name w:val="Table Grid4"/>
    <w:basedOn w:val="TableNormal"/>
    <w:next w:val="TableGrid"/>
    <w:uiPriority w:val="59"/>
    <w:rsid w:val="00B60731"/>
    <w:pPr>
      <w:spacing w:after="0" w:line="240" w:lineRule="auto"/>
    </w:pPr>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B60731"/>
    <w:pPr>
      <w:spacing w:after="0" w:line="240" w:lineRule="auto"/>
    </w:pPr>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4574012">
      <w:bodyDiv w:val="1"/>
      <w:marLeft w:val="0"/>
      <w:marRight w:val="0"/>
      <w:marTop w:val="0"/>
      <w:marBottom w:val="0"/>
      <w:divBdr>
        <w:top w:val="none" w:sz="0" w:space="0" w:color="auto"/>
        <w:left w:val="none" w:sz="0" w:space="0" w:color="auto"/>
        <w:bottom w:val="none" w:sz="0" w:space="0" w:color="auto"/>
        <w:right w:val="none" w:sz="0" w:space="0" w:color="auto"/>
      </w:divBdr>
    </w:div>
    <w:div w:id="124079695">
      <w:bodyDiv w:val="1"/>
      <w:marLeft w:val="0"/>
      <w:marRight w:val="0"/>
      <w:marTop w:val="0"/>
      <w:marBottom w:val="0"/>
      <w:divBdr>
        <w:top w:val="none" w:sz="0" w:space="0" w:color="auto"/>
        <w:left w:val="none" w:sz="0" w:space="0" w:color="auto"/>
        <w:bottom w:val="none" w:sz="0" w:space="0" w:color="auto"/>
        <w:right w:val="none" w:sz="0" w:space="0" w:color="auto"/>
      </w:divBdr>
      <w:divsChild>
        <w:div w:id="1126660437">
          <w:marLeft w:val="0"/>
          <w:marRight w:val="0"/>
          <w:marTop w:val="0"/>
          <w:marBottom w:val="0"/>
          <w:divBdr>
            <w:top w:val="none" w:sz="0" w:space="0" w:color="auto"/>
            <w:left w:val="none" w:sz="0" w:space="0" w:color="auto"/>
            <w:bottom w:val="none" w:sz="0" w:space="0" w:color="auto"/>
            <w:right w:val="none" w:sz="0" w:space="0" w:color="auto"/>
          </w:divBdr>
        </w:div>
        <w:div w:id="1506282595">
          <w:marLeft w:val="0"/>
          <w:marRight w:val="0"/>
          <w:marTop w:val="0"/>
          <w:marBottom w:val="0"/>
          <w:divBdr>
            <w:top w:val="none" w:sz="0" w:space="0" w:color="auto"/>
            <w:left w:val="none" w:sz="0" w:space="0" w:color="auto"/>
            <w:bottom w:val="none" w:sz="0" w:space="0" w:color="auto"/>
            <w:right w:val="none" w:sz="0" w:space="0" w:color="auto"/>
          </w:divBdr>
        </w:div>
        <w:div w:id="1120488036">
          <w:marLeft w:val="0"/>
          <w:marRight w:val="0"/>
          <w:marTop w:val="0"/>
          <w:marBottom w:val="0"/>
          <w:divBdr>
            <w:top w:val="none" w:sz="0" w:space="0" w:color="auto"/>
            <w:left w:val="none" w:sz="0" w:space="0" w:color="auto"/>
            <w:bottom w:val="none" w:sz="0" w:space="0" w:color="auto"/>
            <w:right w:val="none" w:sz="0" w:space="0" w:color="auto"/>
          </w:divBdr>
        </w:div>
      </w:divsChild>
    </w:div>
    <w:div w:id="164440327">
      <w:bodyDiv w:val="1"/>
      <w:marLeft w:val="0"/>
      <w:marRight w:val="0"/>
      <w:marTop w:val="0"/>
      <w:marBottom w:val="0"/>
      <w:divBdr>
        <w:top w:val="none" w:sz="0" w:space="0" w:color="auto"/>
        <w:left w:val="none" w:sz="0" w:space="0" w:color="auto"/>
        <w:bottom w:val="none" w:sz="0" w:space="0" w:color="auto"/>
        <w:right w:val="none" w:sz="0" w:space="0" w:color="auto"/>
      </w:divBdr>
    </w:div>
    <w:div w:id="209272795">
      <w:bodyDiv w:val="1"/>
      <w:marLeft w:val="0"/>
      <w:marRight w:val="0"/>
      <w:marTop w:val="0"/>
      <w:marBottom w:val="0"/>
      <w:divBdr>
        <w:top w:val="none" w:sz="0" w:space="0" w:color="auto"/>
        <w:left w:val="none" w:sz="0" w:space="0" w:color="auto"/>
        <w:bottom w:val="none" w:sz="0" w:space="0" w:color="auto"/>
        <w:right w:val="none" w:sz="0" w:space="0" w:color="auto"/>
      </w:divBdr>
    </w:div>
    <w:div w:id="370423885">
      <w:bodyDiv w:val="1"/>
      <w:marLeft w:val="0"/>
      <w:marRight w:val="0"/>
      <w:marTop w:val="0"/>
      <w:marBottom w:val="0"/>
      <w:divBdr>
        <w:top w:val="none" w:sz="0" w:space="0" w:color="auto"/>
        <w:left w:val="none" w:sz="0" w:space="0" w:color="auto"/>
        <w:bottom w:val="none" w:sz="0" w:space="0" w:color="auto"/>
        <w:right w:val="none" w:sz="0" w:space="0" w:color="auto"/>
      </w:divBdr>
      <w:divsChild>
        <w:div w:id="1091857933">
          <w:marLeft w:val="0"/>
          <w:marRight w:val="0"/>
          <w:marTop w:val="0"/>
          <w:marBottom w:val="405"/>
          <w:divBdr>
            <w:top w:val="none" w:sz="0" w:space="0" w:color="auto"/>
            <w:left w:val="none" w:sz="0" w:space="0" w:color="auto"/>
            <w:bottom w:val="none" w:sz="0" w:space="0" w:color="auto"/>
            <w:right w:val="none" w:sz="0" w:space="0" w:color="auto"/>
          </w:divBdr>
          <w:divsChild>
            <w:div w:id="944774861">
              <w:marLeft w:val="0"/>
              <w:marRight w:val="0"/>
              <w:marTop w:val="0"/>
              <w:marBottom w:val="0"/>
              <w:divBdr>
                <w:top w:val="none" w:sz="0" w:space="0" w:color="auto"/>
                <w:left w:val="none" w:sz="0" w:space="0" w:color="auto"/>
                <w:bottom w:val="none" w:sz="0" w:space="0" w:color="auto"/>
                <w:right w:val="none" w:sz="0" w:space="0" w:color="auto"/>
              </w:divBdr>
              <w:divsChild>
                <w:div w:id="1076392456">
                  <w:marLeft w:val="0"/>
                  <w:marRight w:val="0"/>
                  <w:marTop w:val="0"/>
                  <w:marBottom w:val="0"/>
                  <w:divBdr>
                    <w:top w:val="none" w:sz="0" w:space="0" w:color="auto"/>
                    <w:left w:val="none" w:sz="0" w:space="0" w:color="auto"/>
                    <w:bottom w:val="none" w:sz="0" w:space="0" w:color="auto"/>
                    <w:right w:val="none" w:sz="0" w:space="0" w:color="auto"/>
                  </w:divBdr>
                  <w:divsChild>
                    <w:div w:id="1251502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6648883">
      <w:bodyDiv w:val="1"/>
      <w:marLeft w:val="0"/>
      <w:marRight w:val="0"/>
      <w:marTop w:val="0"/>
      <w:marBottom w:val="0"/>
      <w:divBdr>
        <w:top w:val="none" w:sz="0" w:space="0" w:color="auto"/>
        <w:left w:val="none" w:sz="0" w:space="0" w:color="auto"/>
        <w:bottom w:val="none" w:sz="0" w:space="0" w:color="auto"/>
        <w:right w:val="none" w:sz="0" w:space="0" w:color="auto"/>
      </w:divBdr>
      <w:divsChild>
        <w:div w:id="886526692">
          <w:marLeft w:val="0"/>
          <w:marRight w:val="0"/>
          <w:marTop w:val="0"/>
          <w:marBottom w:val="0"/>
          <w:divBdr>
            <w:top w:val="none" w:sz="0" w:space="0" w:color="auto"/>
            <w:left w:val="none" w:sz="0" w:space="0" w:color="auto"/>
            <w:bottom w:val="none" w:sz="0" w:space="0" w:color="auto"/>
            <w:right w:val="none" w:sz="0" w:space="0" w:color="auto"/>
          </w:divBdr>
          <w:divsChild>
            <w:div w:id="988248077">
              <w:marLeft w:val="0"/>
              <w:marRight w:val="0"/>
              <w:marTop w:val="0"/>
              <w:marBottom w:val="0"/>
              <w:divBdr>
                <w:top w:val="none" w:sz="0" w:space="0" w:color="auto"/>
                <w:left w:val="none" w:sz="0" w:space="0" w:color="auto"/>
                <w:bottom w:val="none" w:sz="0" w:space="0" w:color="auto"/>
                <w:right w:val="none" w:sz="0" w:space="0" w:color="auto"/>
              </w:divBdr>
              <w:divsChild>
                <w:div w:id="6114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7576667">
      <w:bodyDiv w:val="1"/>
      <w:marLeft w:val="0"/>
      <w:marRight w:val="0"/>
      <w:marTop w:val="0"/>
      <w:marBottom w:val="0"/>
      <w:divBdr>
        <w:top w:val="none" w:sz="0" w:space="0" w:color="auto"/>
        <w:left w:val="none" w:sz="0" w:space="0" w:color="auto"/>
        <w:bottom w:val="none" w:sz="0" w:space="0" w:color="auto"/>
        <w:right w:val="none" w:sz="0" w:space="0" w:color="auto"/>
      </w:divBdr>
      <w:divsChild>
        <w:div w:id="2014529329">
          <w:marLeft w:val="0"/>
          <w:marRight w:val="0"/>
          <w:marTop w:val="0"/>
          <w:marBottom w:val="0"/>
          <w:divBdr>
            <w:top w:val="none" w:sz="0" w:space="0" w:color="auto"/>
            <w:left w:val="none" w:sz="0" w:space="0" w:color="auto"/>
            <w:bottom w:val="none" w:sz="0" w:space="0" w:color="auto"/>
            <w:right w:val="none" w:sz="0" w:space="0" w:color="auto"/>
          </w:divBdr>
          <w:divsChild>
            <w:div w:id="1949895690">
              <w:marLeft w:val="0"/>
              <w:marRight w:val="0"/>
              <w:marTop w:val="0"/>
              <w:marBottom w:val="150"/>
              <w:divBdr>
                <w:top w:val="none" w:sz="0" w:space="0" w:color="auto"/>
                <w:left w:val="none" w:sz="0" w:space="0" w:color="auto"/>
                <w:bottom w:val="none" w:sz="0" w:space="0" w:color="auto"/>
                <w:right w:val="none" w:sz="0" w:space="0" w:color="auto"/>
              </w:divBdr>
            </w:div>
            <w:div w:id="1076512913">
              <w:marLeft w:val="0"/>
              <w:marRight w:val="0"/>
              <w:marTop w:val="0"/>
              <w:marBottom w:val="225"/>
              <w:divBdr>
                <w:top w:val="none" w:sz="0" w:space="0" w:color="auto"/>
                <w:left w:val="none" w:sz="0" w:space="0" w:color="auto"/>
                <w:bottom w:val="none" w:sz="0" w:space="0" w:color="auto"/>
                <w:right w:val="none" w:sz="0" w:space="0" w:color="auto"/>
              </w:divBdr>
              <w:divsChild>
                <w:div w:id="1294602189">
                  <w:marLeft w:val="0"/>
                  <w:marRight w:val="0"/>
                  <w:marTop w:val="0"/>
                  <w:marBottom w:val="0"/>
                  <w:divBdr>
                    <w:top w:val="none" w:sz="0" w:space="0" w:color="auto"/>
                    <w:left w:val="none" w:sz="0" w:space="0" w:color="auto"/>
                    <w:bottom w:val="none" w:sz="0" w:space="0" w:color="auto"/>
                    <w:right w:val="none" w:sz="0" w:space="0" w:color="auto"/>
                  </w:divBdr>
                  <w:divsChild>
                    <w:div w:id="1478180875">
                      <w:marLeft w:val="0"/>
                      <w:marRight w:val="0"/>
                      <w:marTop w:val="0"/>
                      <w:marBottom w:val="75"/>
                      <w:divBdr>
                        <w:top w:val="none" w:sz="0" w:space="0" w:color="auto"/>
                        <w:left w:val="none" w:sz="0" w:space="0" w:color="auto"/>
                        <w:bottom w:val="none" w:sz="0" w:space="0" w:color="auto"/>
                        <w:right w:val="none" w:sz="0" w:space="0" w:color="auto"/>
                      </w:divBdr>
                    </w:div>
                    <w:div w:id="161906880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637731634">
          <w:marLeft w:val="0"/>
          <w:marRight w:val="0"/>
          <w:marTop w:val="0"/>
          <w:marBottom w:val="0"/>
          <w:divBdr>
            <w:top w:val="none" w:sz="0" w:space="0" w:color="auto"/>
            <w:left w:val="none" w:sz="0" w:space="0" w:color="auto"/>
            <w:bottom w:val="none" w:sz="0" w:space="0" w:color="auto"/>
            <w:right w:val="none" w:sz="0" w:space="0" w:color="auto"/>
          </w:divBdr>
          <w:divsChild>
            <w:div w:id="1295983242">
              <w:marLeft w:val="0"/>
              <w:marRight w:val="0"/>
              <w:marTop w:val="0"/>
              <w:marBottom w:val="75"/>
              <w:divBdr>
                <w:top w:val="none" w:sz="0" w:space="0" w:color="auto"/>
                <w:left w:val="none" w:sz="0" w:space="0" w:color="auto"/>
                <w:bottom w:val="none" w:sz="0" w:space="0" w:color="auto"/>
                <w:right w:val="none" w:sz="0" w:space="0" w:color="auto"/>
              </w:divBdr>
              <w:divsChild>
                <w:div w:id="1245993073">
                  <w:marLeft w:val="0"/>
                  <w:marRight w:val="0"/>
                  <w:marTop w:val="0"/>
                  <w:marBottom w:val="0"/>
                  <w:divBdr>
                    <w:top w:val="none" w:sz="0" w:space="0" w:color="auto"/>
                    <w:left w:val="none" w:sz="0" w:space="0" w:color="auto"/>
                    <w:bottom w:val="none" w:sz="0" w:space="0" w:color="auto"/>
                    <w:right w:val="none" w:sz="0" w:space="0" w:color="auto"/>
                  </w:divBdr>
                  <w:divsChild>
                    <w:div w:id="956523455">
                      <w:marLeft w:val="-38"/>
                      <w:marRight w:val="-38"/>
                      <w:marTop w:val="0"/>
                      <w:marBottom w:val="0"/>
                      <w:divBdr>
                        <w:top w:val="none" w:sz="0" w:space="0" w:color="auto"/>
                        <w:left w:val="none" w:sz="0" w:space="0" w:color="auto"/>
                        <w:bottom w:val="none" w:sz="0" w:space="0" w:color="auto"/>
                        <w:right w:val="none" w:sz="0" w:space="0" w:color="auto"/>
                      </w:divBdr>
                      <w:divsChild>
                        <w:div w:id="1710295657">
                          <w:marLeft w:val="0"/>
                          <w:marRight w:val="0"/>
                          <w:marTop w:val="0"/>
                          <w:marBottom w:val="0"/>
                          <w:divBdr>
                            <w:top w:val="none" w:sz="0" w:space="0" w:color="auto"/>
                            <w:left w:val="none" w:sz="0" w:space="0" w:color="auto"/>
                            <w:bottom w:val="none" w:sz="0" w:space="0" w:color="auto"/>
                            <w:right w:val="none" w:sz="0" w:space="0" w:color="auto"/>
                          </w:divBdr>
                          <w:divsChild>
                            <w:div w:id="507990041">
                              <w:marLeft w:val="0"/>
                              <w:marRight w:val="0"/>
                              <w:marTop w:val="0"/>
                              <w:marBottom w:val="0"/>
                              <w:divBdr>
                                <w:top w:val="none" w:sz="0" w:space="0" w:color="auto"/>
                                <w:left w:val="none" w:sz="0" w:space="0" w:color="auto"/>
                                <w:bottom w:val="none" w:sz="0" w:space="0" w:color="auto"/>
                                <w:right w:val="none" w:sz="0" w:space="0" w:color="auto"/>
                              </w:divBdr>
                              <w:divsChild>
                                <w:div w:id="1039890504">
                                  <w:marLeft w:val="-38"/>
                                  <w:marRight w:val="-38"/>
                                  <w:marTop w:val="0"/>
                                  <w:marBottom w:val="0"/>
                                  <w:divBdr>
                                    <w:top w:val="none" w:sz="0" w:space="0" w:color="auto"/>
                                    <w:left w:val="none" w:sz="0" w:space="0" w:color="auto"/>
                                    <w:bottom w:val="none" w:sz="0" w:space="0" w:color="auto"/>
                                    <w:right w:val="none" w:sz="0" w:space="0" w:color="auto"/>
                                  </w:divBdr>
                                  <w:divsChild>
                                    <w:div w:id="791676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1692337">
                          <w:marLeft w:val="0"/>
                          <w:marRight w:val="0"/>
                          <w:marTop w:val="0"/>
                          <w:marBottom w:val="0"/>
                          <w:divBdr>
                            <w:top w:val="none" w:sz="0" w:space="0" w:color="auto"/>
                            <w:left w:val="none" w:sz="0" w:space="0" w:color="auto"/>
                            <w:bottom w:val="none" w:sz="0" w:space="0" w:color="auto"/>
                            <w:right w:val="none" w:sz="0" w:space="0" w:color="auto"/>
                          </w:divBdr>
                          <w:divsChild>
                            <w:div w:id="1440298205">
                              <w:marLeft w:val="0"/>
                              <w:marRight w:val="0"/>
                              <w:marTop w:val="0"/>
                              <w:marBottom w:val="0"/>
                              <w:divBdr>
                                <w:top w:val="none" w:sz="0" w:space="0" w:color="auto"/>
                                <w:left w:val="none" w:sz="0" w:space="0" w:color="auto"/>
                                <w:bottom w:val="none" w:sz="0" w:space="0" w:color="auto"/>
                                <w:right w:val="none" w:sz="0" w:space="0" w:color="auto"/>
                              </w:divBdr>
                              <w:divsChild>
                                <w:div w:id="337316687">
                                  <w:marLeft w:val="-38"/>
                                  <w:marRight w:val="-38"/>
                                  <w:marTop w:val="0"/>
                                  <w:marBottom w:val="0"/>
                                  <w:divBdr>
                                    <w:top w:val="none" w:sz="0" w:space="0" w:color="auto"/>
                                    <w:left w:val="none" w:sz="0" w:space="0" w:color="auto"/>
                                    <w:bottom w:val="none" w:sz="0" w:space="0" w:color="auto"/>
                                    <w:right w:val="none" w:sz="0" w:space="0" w:color="auto"/>
                                  </w:divBdr>
                                  <w:divsChild>
                                    <w:div w:id="396439816">
                                      <w:marLeft w:val="0"/>
                                      <w:marRight w:val="0"/>
                                      <w:marTop w:val="0"/>
                                      <w:marBottom w:val="0"/>
                                      <w:divBdr>
                                        <w:top w:val="none" w:sz="0" w:space="0" w:color="auto"/>
                                        <w:left w:val="none" w:sz="0" w:space="0" w:color="auto"/>
                                        <w:bottom w:val="none" w:sz="0" w:space="0" w:color="auto"/>
                                        <w:right w:val="none" w:sz="0" w:space="0" w:color="auto"/>
                                      </w:divBdr>
                                      <w:divsChild>
                                        <w:div w:id="1875458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6977055">
                  <w:marLeft w:val="0"/>
                  <w:marRight w:val="0"/>
                  <w:marTop w:val="0"/>
                  <w:marBottom w:val="0"/>
                  <w:divBdr>
                    <w:top w:val="none" w:sz="0" w:space="0" w:color="auto"/>
                    <w:left w:val="none" w:sz="0" w:space="0" w:color="auto"/>
                    <w:bottom w:val="none" w:sz="0" w:space="0" w:color="auto"/>
                    <w:right w:val="none" w:sz="0" w:space="0" w:color="auto"/>
                  </w:divBdr>
                  <w:divsChild>
                    <w:div w:id="1837646629">
                      <w:marLeft w:val="-38"/>
                      <w:marRight w:val="-38"/>
                      <w:marTop w:val="0"/>
                      <w:marBottom w:val="0"/>
                      <w:divBdr>
                        <w:top w:val="none" w:sz="0" w:space="0" w:color="auto"/>
                        <w:left w:val="none" w:sz="0" w:space="0" w:color="auto"/>
                        <w:bottom w:val="none" w:sz="0" w:space="0" w:color="auto"/>
                        <w:right w:val="none" w:sz="0" w:space="0" w:color="auto"/>
                      </w:divBdr>
                      <w:divsChild>
                        <w:div w:id="1072847278">
                          <w:marLeft w:val="0"/>
                          <w:marRight w:val="0"/>
                          <w:marTop w:val="0"/>
                          <w:marBottom w:val="0"/>
                          <w:divBdr>
                            <w:top w:val="none" w:sz="0" w:space="0" w:color="auto"/>
                            <w:left w:val="none" w:sz="0" w:space="0" w:color="auto"/>
                            <w:bottom w:val="none" w:sz="0" w:space="0" w:color="auto"/>
                            <w:right w:val="none" w:sz="0" w:space="0" w:color="auto"/>
                          </w:divBdr>
                          <w:divsChild>
                            <w:div w:id="1688168720">
                              <w:marLeft w:val="-38"/>
                              <w:marRight w:val="-38"/>
                              <w:marTop w:val="0"/>
                              <w:marBottom w:val="0"/>
                              <w:divBdr>
                                <w:top w:val="none" w:sz="0" w:space="0" w:color="auto"/>
                                <w:left w:val="none" w:sz="0" w:space="0" w:color="auto"/>
                                <w:bottom w:val="none" w:sz="0" w:space="0" w:color="auto"/>
                                <w:right w:val="none" w:sz="0" w:space="0" w:color="auto"/>
                              </w:divBdr>
                              <w:divsChild>
                                <w:div w:id="286933275">
                                  <w:marLeft w:val="0"/>
                                  <w:marRight w:val="0"/>
                                  <w:marTop w:val="0"/>
                                  <w:marBottom w:val="0"/>
                                  <w:divBdr>
                                    <w:top w:val="none" w:sz="0" w:space="0" w:color="auto"/>
                                    <w:left w:val="none" w:sz="0" w:space="0" w:color="auto"/>
                                    <w:bottom w:val="none" w:sz="0" w:space="0" w:color="auto"/>
                                    <w:right w:val="none" w:sz="0" w:space="0" w:color="auto"/>
                                  </w:divBdr>
                                </w:div>
                                <w:div w:id="1422138352">
                                  <w:marLeft w:val="0"/>
                                  <w:marRight w:val="0"/>
                                  <w:marTop w:val="0"/>
                                  <w:marBottom w:val="0"/>
                                  <w:divBdr>
                                    <w:top w:val="none" w:sz="0" w:space="0" w:color="auto"/>
                                    <w:left w:val="none" w:sz="0" w:space="0" w:color="auto"/>
                                    <w:bottom w:val="none" w:sz="0" w:space="0" w:color="auto"/>
                                    <w:right w:val="none" w:sz="0" w:space="0" w:color="auto"/>
                                  </w:divBdr>
                                  <w:divsChild>
                                    <w:div w:id="141435458">
                                      <w:marLeft w:val="-38"/>
                                      <w:marRight w:val="-38"/>
                                      <w:marTop w:val="0"/>
                                      <w:marBottom w:val="0"/>
                                      <w:divBdr>
                                        <w:top w:val="none" w:sz="0" w:space="0" w:color="auto"/>
                                        <w:left w:val="none" w:sz="0" w:space="0" w:color="auto"/>
                                        <w:bottom w:val="none" w:sz="0" w:space="0" w:color="auto"/>
                                        <w:right w:val="none" w:sz="0" w:space="0" w:color="auto"/>
                                      </w:divBdr>
                                      <w:divsChild>
                                        <w:div w:id="126162963">
                                          <w:marLeft w:val="0"/>
                                          <w:marRight w:val="0"/>
                                          <w:marTop w:val="0"/>
                                          <w:marBottom w:val="0"/>
                                          <w:divBdr>
                                            <w:top w:val="none" w:sz="0" w:space="0" w:color="auto"/>
                                            <w:left w:val="none" w:sz="0" w:space="0" w:color="auto"/>
                                            <w:bottom w:val="none" w:sz="0" w:space="0" w:color="auto"/>
                                            <w:right w:val="none" w:sz="0" w:space="0" w:color="auto"/>
                                          </w:divBdr>
                                          <w:divsChild>
                                            <w:div w:id="999230155">
                                              <w:marLeft w:val="0"/>
                                              <w:marRight w:val="0"/>
                                              <w:marTop w:val="0"/>
                                              <w:marBottom w:val="0"/>
                                              <w:divBdr>
                                                <w:top w:val="none" w:sz="0" w:space="0" w:color="auto"/>
                                                <w:left w:val="none" w:sz="0" w:space="0" w:color="auto"/>
                                                <w:bottom w:val="none" w:sz="0" w:space="0" w:color="auto"/>
                                                <w:right w:val="none" w:sz="0" w:space="0" w:color="auto"/>
                                              </w:divBdr>
                                            </w:div>
                                          </w:divsChild>
                                        </w:div>
                                        <w:div w:id="1869291681">
                                          <w:marLeft w:val="0"/>
                                          <w:marRight w:val="0"/>
                                          <w:marTop w:val="0"/>
                                          <w:marBottom w:val="0"/>
                                          <w:divBdr>
                                            <w:top w:val="none" w:sz="0" w:space="0" w:color="auto"/>
                                            <w:left w:val="none" w:sz="0" w:space="0" w:color="auto"/>
                                            <w:bottom w:val="none" w:sz="0" w:space="0" w:color="auto"/>
                                            <w:right w:val="none" w:sz="0" w:space="0" w:color="auto"/>
                                          </w:divBdr>
                                          <w:divsChild>
                                            <w:div w:id="464009396">
                                              <w:marLeft w:val="0"/>
                                              <w:marRight w:val="0"/>
                                              <w:marTop w:val="0"/>
                                              <w:marBottom w:val="0"/>
                                              <w:divBdr>
                                                <w:top w:val="none" w:sz="0" w:space="0" w:color="auto"/>
                                                <w:left w:val="none" w:sz="0" w:space="0" w:color="auto"/>
                                                <w:bottom w:val="none" w:sz="0" w:space="0" w:color="auto"/>
                                                <w:right w:val="none" w:sz="0" w:space="0" w:color="auto"/>
                                              </w:divBdr>
                                            </w:div>
                                          </w:divsChild>
                                        </w:div>
                                        <w:div w:id="2145733928">
                                          <w:marLeft w:val="0"/>
                                          <w:marRight w:val="0"/>
                                          <w:marTop w:val="0"/>
                                          <w:marBottom w:val="0"/>
                                          <w:divBdr>
                                            <w:top w:val="none" w:sz="0" w:space="0" w:color="auto"/>
                                            <w:left w:val="none" w:sz="0" w:space="0" w:color="auto"/>
                                            <w:bottom w:val="none" w:sz="0" w:space="0" w:color="auto"/>
                                            <w:right w:val="none" w:sz="0" w:space="0" w:color="auto"/>
                                          </w:divBdr>
                                          <w:divsChild>
                                            <w:div w:id="1151560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35504115">
      <w:bodyDiv w:val="1"/>
      <w:marLeft w:val="0"/>
      <w:marRight w:val="0"/>
      <w:marTop w:val="0"/>
      <w:marBottom w:val="0"/>
      <w:divBdr>
        <w:top w:val="none" w:sz="0" w:space="0" w:color="auto"/>
        <w:left w:val="none" w:sz="0" w:space="0" w:color="auto"/>
        <w:bottom w:val="none" w:sz="0" w:space="0" w:color="auto"/>
        <w:right w:val="none" w:sz="0" w:space="0" w:color="auto"/>
      </w:divBdr>
    </w:div>
    <w:div w:id="553854976">
      <w:bodyDiv w:val="1"/>
      <w:marLeft w:val="0"/>
      <w:marRight w:val="0"/>
      <w:marTop w:val="0"/>
      <w:marBottom w:val="0"/>
      <w:divBdr>
        <w:top w:val="none" w:sz="0" w:space="0" w:color="auto"/>
        <w:left w:val="none" w:sz="0" w:space="0" w:color="auto"/>
        <w:bottom w:val="none" w:sz="0" w:space="0" w:color="auto"/>
        <w:right w:val="none" w:sz="0" w:space="0" w:color="auto"/>
      </w:divBdr>
      <w:divsChild>
        <w:div w:id="1573151847">
          <w:marLeft w:val="0"/>
          <w:marRight w:val="0"/>
          <w:marTop w:val="0"/>
          <w:marBottom w:val="195"/>
          <w:divBdr>
            <w:top w:val="none" w:sz="0" w:space="0" w:color="auto"/>
            <w:left w:val="none" w:sz="0" w:space="0" w:color="auto"/>
            <w:bottom w:val="none" w:sz="0" w:space="0" w:color="auto"/>
            <w:right w:val="none" w:sz="0" w:space="0" w:color="auto"/>
          </w:divBdr>
        </w:div>
        <w:div w:id="1710177715">
          <w:marLeft w:val="0"/>
          <w:marRight w:val="0"/>
          <w:marTop w:val="0"/>
          <w:marBottom w:val="0"/>
          <w:divBdr>
            <w:top w:val="none" w:sz="0" w:space="0" w:color="auto"/>
            <w:left w:val="none" w:sz="0" w:space="0" w:color="auto"/>
            <w:bottom w:val="none" w:sz="0" w:space="0" w:color="auto"/>
            <w:right w:val="none" w:sz="0" w:space="0" w:color="auto"/>
          </w:divBdr>
        </w:div>
      </w:divsChild>
    </w:div>
    <w:div w:id="554319359">
      <w:bodyDiv w:val="1"/>
      <w:marLeft w:val="0"/>
      <w:marRight w:val="0"/>
      <w:marTop w:val="0"/>
      <w:marBottom w:val="0"/>
      <w:divBdr>
        <w:top w:val="none" w:sz="0" w:space="0" w:color="auto"/>
        <w:left w:val="none" w:sz="0" w:space="0" w:color="auto"/>
        <w:bottom w:val="none" w:sz="0" w:space="0" w:color="auto"/>
        <w:right w:val="none" w:sz="0" w:space="0" w:color="auto"/>
      </w:divBdr>
      <w:divsChild>
        <w:div w:id="1655181004">
          <w:marLeft w:val="0"/>
          <w:marRight w:val="0"/>
          <w:marTop w:val="0"/>
          <w:marBottom w:val="0"/>
          <w:divBdr>
            <w:top w:val="none" w:sz="0" w:space="0" w:color="auto"/>
            <w:left w:val="none" w:sz="0" w:space="0" w:color="auto"/>
            <w:bottom w:val="none" w:sz="0" w:space="0" w:color="auto"/>
            <w:right w:val="none" w:sz="0" w:space="0" w:color="auto"/>
          </w:divBdr>
          <w:divsChild>
            <w:div w:id="1911038918">
              <w:marLeft w:val="0"/>
              <w:marRight w:val="0"/>
              <w:marTop w:val="0"/>
              <w:marBottom w:val="0"/>
              <w:divBdr>
                <w:top w:val="none" w:sz="0" w:space="0" w:color="auto"/>
                <w:left w:val="none" w:sz="0" w:space="0" w:color="auto"/>
                <w:bottom w:val="none" w:sz="0" w:space="0" w:color="auto"/>
                <w:right w:val="none" w:sz="0" w:space="0" w:color="auto"/>
              </w:divBdr>
              <w:divsChild>
                <w:div w:id="1740715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109739">
          <w:marLeft w:val="0"/>
          <w:marRight w:val="0"/>
          <w:marTop w:val="0"/>
          <w:marBottom w:val="0"/>
          <w:divBdr>
            <w:top w:val="none" w:sz="0" w:space="0" w:color="auto"/>
            <w:left w:val="none" w:sz="0" w:space="0" w:color="auto"/>
            <w:bottom w:val="none" w:sz="0" w:space="0" w:color="auto"/>
            <w:right w:val="none" w:sz="0" w:space="0" w:color="auto"/>
          </w:divBdr>
          <w:divsChild>
            <w:div w:id="1886139852">
              <w:marLeft w:val="0"/>
              <w:marRight w:val="0"/>
              <w:marTop w:val="0"/>
              <w:marBottom w:val="0"/>
              <w:divBdr>
                <w:top w:val="none" w:sz="0" w:space="0" w:color="auto"/>
                <w:left w:val="none" w:sz="0" w:space="0" w:color="auto"/>
                <w:bottom w:val="none" w:sz="0" w:space="0" w:color="auto"/>
                <w:right w:val="none" w:sz="0" w:space="0" w:color="auto"/>
              </w:divBdr>
              <w:divsChild>
                <w:div w:id="765274779">
                  <w:marLeft w:val="0"/>
                  <w:marRight w:val="0"/>
                  <w:marTop w:val="0"/>
                  <w:marBottom w:val="0"/>
                  <w:divBdr>
                    <w:top w:val="none" w:sz="0" w:space="0" w:color="auto"/>
                    <w:left w:val="none" w:sz="0" w:space="0" w:color="auto"/>
                    <w:bottom w:val="none" w:sz="0" w:space="0" w:color="auto"/>
                    <w:right w:val="none" w:sz="0" w:space="0" w:color="auto"/>
                  </w:divBdr>
                </w:div>
                <w:div w:id="51925781">
                  <w:marLeft w:val="0"/>
                  <w:marRight w:val="0"/>
                  <w:marTop w:val="0"/>
                  <w:marBottom w:val="0"/>
                  <w:divBdr>
                    <w:top w:val="none" w:sz="0" w:space="0" w:color="auto"/>
                    <w:left w:val="none" w:sz="0" w:space="0" w:color="auto"/>
                    <w:bottom w:val="none" w:sz="0" w:space="0" w:color="auto"/>
                    <w:right w:val="none" w:sz="0" w:space="0" w:color="auto"/>
                  </w:divBdr>
                  <w:divsChild>
                    <w:div w:id="594636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1730432">
      <w:bodyDiv w:val="1"/>
      <w:marLeft w:val="0"/>
      <w:marRight w:val="0"/>
      <w:marTop w:val="0"/>
      <w:marBottom w:val="0"/>
      <w:divBdr>
        <w:top w:val="none" w:sz="0" w:space="0" w:color="auto"/>
        <w:left w:val="none" w:sz="0" w:space="0" w:color="auto"/>
        <w:bottom w:val="none" w:sz="0" w:space="0" w:color="auto"/>
        <w:right w:val="none" w:sz="0" w:space="0" w:color="auto"/>
      </w:divBdr>
    </w:div>
    <w:div w:id="844173706">
      <w:bodyDiv w:val="1"/>
      <w:marLeft w:val="0"/>
      <w:marRight w:val="0"/>
      <w:marTop w:val="0"/>
      <w:marBottom w:val="0"/>
      <w:divBdr>
        <w:top w:val="none" w:sz="0" w:space="0" w:color="auto"/>
        <w:left w:val="none" w:sz="0" w:space="0" w:color="auto"/>
        <w:bottom w:val="none" w:sz="0" w:space="0" w:color="auto"/>
        <w:right w:val="none" w:sz="0" w:space="0" w:color="auto"/>
      </w:divBdr>
      <w:divsChild>
        <w:div w:id="491458322">
          <w:marLeft w:val="0"/>
          <w:marRight w:val="0"/>
          <w:marTop w:val="0"/>
          <w:marBottom w:val="0"/>
          <w:divBdr>
            <w:top w:val="none" w:sz="0" w:space="0" w:color="auto"/>
            <w:left w:val="none" w:sz="0" w:space="0" w:color="auto"/>
            <w:bottom w:val="none" w:sz="0" w:space="0" w:color="auto"/>
            <w:right w:val="none" w:sz="0" w:space="0" w:color="auto"/>
          </w:divBdr>
        </w:div>
        <w:div w:id="595479096">
          <w:marLeft w:val="0"/>
          <w:marRight w:val="0"/>
          <w:marTop w:val="0"/>
          <w:marBottom w:val="0"/>
          <w:divBdr>
            <w:top w:val="none" w:sz="0" w:space="0" w:color="auto"/>
            <w:left w:val="none" w:sz="0" w:space="0" w:color="auto"/>
            <w:bottom w:val="none" w:sz="0" w:space="0" w:color="auto"/>
            <w:right w:val="none" w:sz="0" w:space="0" w:color="auto"/>
          </w:divBdr>
        </w:div>
        <w:div w:id="1984308034">
          <w:marLeft w:val="0"/>
          <w:marRight w:val="0"/>
          <w:marTop w:val="0"/>
          <w:marBottom w:val="0"/>
          <w:divBdr>
            <w:top w:val="none" w:sz="0" w:space="0" w:color="auto"/>
            <w:left w:val="none" w:sz="0" w:space="0" w:color="auto"/>
            <w:bottom w:val="none" w:sz="0" w:space="0" w:color="auto"/>
            <w:right w:val="none" w:sz="0" w:space="0" w:color="auto"/>
          </w:divBdr>
        </w:div>
      </w:divsChild>
    </w:div>
    <w:div w:id="861893352">
      <w:bodyDiv w:val="1"/>
      <w:marLeft w:val="0"/>
      <w:marRight w:val="0"/>
      <w:marTop w:val="0"/>
      <w:marBottom w:val="0"/>
      <w:divBdr>
        <w:top w:val="none" w:sz="0" w:space="0" w:color="auto"/>
        <w:left w:val="none" w:sz="0" w:space="0" w:color="auto"/>
        <w:bottom w:val="none" w:sz="0" w:space="0" w:color="auto"/>
        <w:right w:val="none" w:sz="0" w:space="0" w:color="auto"/>
      </w:divBdr>
      <w:divsChild>
        <w:div w:id="31924627">
          <w:marLeft w:val="0"/>
          <w:marRight w:val="0"/>
          <w:marTop w:val="0"/>
          <w:marBottom w:val="120"/>
          <w:divBdr>
            <w:top w:val="none" w:sz="0" w:space="0" w:color="auto"/>
            <w:left w:val="none" w:sz="0" w:space="0" w:color="auto"/>
            <w:bottom w:val="single" w:sz="12" w:space="9" w:color="EBEBEB"/>
            <w:right w:val="none" w:sz="0" w:space="0" w:color="auto"/>
          </w:divBdr>
        </w:div>
        <w:div w:id="302738923">
          <w:marLeft w:val="0"/>
          <w:marRight w:val="0"/>
          <w:marTop w:val="0"/>
          <w:marBottom w:val="0"/>
          <w:divBdr>
            <w:top w:val="none" w:sz="0" w:space="0" w:color="auto"/>
            <w:left w:val="none" w:sz="0" w:space="0" w:color="auto"/>
            <w:bottom w:val="none" w:sz="0" w:space="0" w:color="auto"/>
            <w:right w:val="none" w:sz="0" w:space="0" w:color="auto"/>
          </w:divBdr>
        </w:div>
        <w:div w:id="937099312">
          <w:marLeft w:val="0"/>
          <w:marRight w:val="0"/>
          <w:marTop w:val="0"/>
          <w:marBottom w:val="120"/>
          <w:divBdr>
            <w:top w:val="none" w:sz="0" w:space="0" w:color="auto"/>
            <w:left w:val="none" w:sz="0" w:space="0" w:color="auto"/>
            <w:bottom w:val="none" w:sz="0" w:space="0" w:color="auto"/>
            <w:right w:val="none" w:sz="0" w:space="0" w:color="auto"/>
          </w:divBdr>
          <w:divsChild>
            <w:div w:id="486096758">
              <w:marLeft w:val="0"/>
              <w:marRight w:val="0"/>
              <w:marTop w:val="0"/>
              <w:marBottom w:val="0"/>
              <w:divBdr>
                <w:top w:val="none" w:sz="0" w:space="0" w:color="auto"/>
                <w:left w:val="none" w:sz="0" w:space="0" w:color="auto"/>
                <w:bottom w:val="none" w:sz="0" w:space="0" w:color="auto"/>
                <w:right w:val="none" w:sz="0" w:space="0" w:color="auto"/>
              </w:divBdr>
              <w:divsChild>
                <w:div w:id="542207745">
                  <w:marLeft w:val="0"/>
                  <w:marRight w:val="0"/>
                  <w:marTop w:val="0"/>
                  <w:marBottom w:val="0"/>
                  <w:divBdr>
                    <w:top w:val="none" w:sz="0" w:space="0" w:color="auto"/>
                    <w:left w:val="none" w:sz="0" w:space="0" w:color="auto"/>
                    <w:bottom w:val="none" w:sz="0" w:space="0" w:color="auto"/>
                    <w:right w:val="none" w:sz="0" w:space="0" w:color="auto"/>
                  </w:divBdr>
                  <w:divsChild>
                    <w:div w:id="1947496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3413748">
      <w:bodyDiv w:val="1"/>
      <w:marLeft w:val="0"/>
      <w:marRight w:val="0"/>
      <w:marTop w:val="0"/>
      <w:marBottom w:val="0"/>
      <w:divBdr>
        <w:top w:val="none" w:sz="0" w:space="0" w:color="auto"/>
        <w:left w:val="none" w:sz="0" w:space="0" w:color="auto"/>
        <w:bottom w:val="none" w:sz="0" w:space="0" w:color="auto"/>
        <w:right w:val="none" w:sz="0" w:space="0" w:color="auto"/>
      </w:divBdr>
    </w:div>
    <w:div w:id="935746427">
      <w:bodyDiv w:val="1"/>
      <w:marLeft w:val="0"/>
      <w:marRight w:val="0"/>
      <w:marTop w:val="0"/>
      <w:marBottom w:val="0"/>
      <w:divBdr>
        <w:top w:val="none" w:sz="0" w:space="0" w:color="auto"/>
        <w:left w:val="none" w:sz="0" w:space="0" w:color="auto"/>
        <w:bottom w:val="none" w:sz="0" w:space="0" w:color="auto"/>
        <w:right w:val="none" w:sz="0" w:space="0" w:color="auto"/>
      </w:divBdr>
      <w:divsChild>
        <w:div w:id="493181202">
          <w:marLeft w:val="0"/>
          <w:marRight w:val="0"/>
          <w:marTop w:val="0"/>
          <w:marBottom w:val="0"/>
          <w:divBdr>
            <w:top w:val="none" w:sz="0" w:space="0" w:color="auto"/>
            <w:left w:val="none" w:sz="0" w:space="0" w:color="auto"/>
            <w:bottom w:val="none" w:sz="0" w:space="0" w:color="auto"/>
            <w:right w:val="none" w:sz="0" w:space="0" w:color="auto"/>
          </w:divBdr>
        </w:div>
      </w:divsChild>
    </w:div>
    <w:div w:id="970020481">
      <w:bodyDiv w:val="1"/>
      <w:marLeft w:val="0"/>
      <w:marRight w:val="0"/>
      <w:marTop w:val="0"/>
      <w:marBottom w:val="0"/>
      <w:divBdr>
        <w:top w:val="none" w:sz="0" w:space="0" w:color="auto"/>
        <w:left w:val="none" w:sz="0" w:space="0" w:color="auto"/>
        <w:bottom w:val="none" w:sz="0" w:space="0" w:color="auto"/>
        <w:right w:val="none" w:sz="0" w:space="0" w:color="auto"/>
      </w:divBdr>
      <w:divsChild>
        <w:div w:id="1881816403">
          <w:marLeft w:val="0"/>
          <w:marRight w:val="0"/>
          <w:marTop w:val="0"/>
          <w:marBottom w:val="0"/>
          <w:divBdr>
            <w:top w:val="none" w:sz="0" w:space="0" w:color="auto"/>
            <w:left w:val="none" w:sz="0" w:space="0" w:color="auto"/>
            <w:bottom w:val="none" w:sz="0" w:space="0" w:color="auto"/>
            <w:right w:val="none" w:sz="0" w:space="0" w:color="auto"/>
          </w:divBdr>
          <w:divsChild>
            <w:div w:id="1186863982">
              <w:marLeft w:val="0"/>
              <w:marRight w:val="0"/>
              <w:marTop w:val="0"/>
              <w:marBottom w:val="0"/>
              <w:divBdr>
                <w:top w:val="none" w:sz="0" w:space="0" w:color="auto"/>
                <w:left w:val="none" w:sz="0" w:space="0" w:color="auto"/>
                <w:bottom w:val="none" w:sz="0" w:space="0" w:color="auto"/>
                <w:right w:val="none" w:sz="0" w:space="0" w:color="auto"/>
              </w:divBdr>
            </w:div>
            <w:div w:id="621962315">
              <w:marLeft w:val="0"/>
              <w:marRight w:val="0"/>
              <w:marTop w:val="0"/>
              <w:marBottom w:val="0"/>
              <w:divBdr>
                <w:top w:val="none" w:sz="0" w:space="0" w:color="auto"/>
                <w:left w:val="none" w:sz="0" w:space="0" w:color="auto"/>
                <w:bottom w:val="none" w:sz="0" w:space="0" w:color="auto"/>
                <w:right w:val="none" w:sz="0" w:space="0" w:color="auto"/>
              </w:divBdr>
              <w:divsChild>
                <w:div w:id="1597977752">
                  <w:marLeft w:val="0"/>
                  <w:marRight w:val="0"/>
                  <w:marTop w:val="0"/>
                  <w:marBottom w:val="0"/>
                  <w:divBdr>
                    <w:top w:val="none" w:sz="0" w:space="0" w:color="auto"/>
                    <w:left w:val="none" w:sz="0" w:space="0" w:color="auto"/>
                    <w:bottom w:val="none" w:sz="0" w:space="0" w:color="auto"/>
                    <w:right w:val="none" w:sz="0" w:space="0" w:color="auto"/>
                  </w:divBdr>
                </w:div>
                <w:div w:id="836269068">
                  <w:marLeft w:val="0"/>
                  <w:marRight w:val="0"/>
                  <w:marTop w:val="0"/>
                  <w:marBottom w:val="0"/>
                  <w:divBdr>
                    <w:top w:val="none" w:sz="0" w:space="0" w:color="auto"/>
                    <w:left w:val="none" w:sz="0" w:space="0" w:color="auto"/>
                    <w:bottom w:val="none" w:sz="0" w:space="0" w:color="auto"/>
                    <w:right w:val="none" w:sz="0" w:space="0" w:color="auto"/>
                  </w:divBdr>
                </w:div>
              </w:divsChild>
            </w:div>
            <w:div w:id="1051344995">
              <w:marLeft w:val="0"/>
              <w:marRight w:val="0"/>
              <w:marTop w:val="0"/>
              <w:marBottom w:val="0"/>
              <w:divBdr>
                <w:top w:val="none" w:sz="0" w:space="0" w:color="auto"/>
                <w:left w:val="none" w:sz="0" w:space="0" w:color="auto"/>
                <w:bottom w:val="none" w:sz="0" w:space="0" w:color="auto"/>
                <w:right w:val="none" w:sz="0" w:space="0" w:color="auto"/>
              </w:divBdr>
            </w:div>
            <w:div w:id="1090812537">
              <w:marLeft w:val="0"/>
              <w:marRight w:val="0"/>
              <w:marTop w:val="0"/>
              <w:marBottom w:val="0"/>
              <w:divBdr>
                <w:top w:val="none" w:sz="0" w:space="0" w:color="auto"/>
                <w:left w:val="none" w:sz="0" w:space="0" w:color="auto"/>
                <w:bottom w:val="none" w:sz="0" w:space="0" w:color="auto"/>
                <w:right w:val="none" w:sz="0" w:space="0" w:color="auto"/>
              </w:divBdr>
            </w:div>
            <w:div w:id="231084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2852994">
      <w:bodyDiv w:val="1"/>
      <w:marLeft w:val="0"/>
      <w:marRight w:val="0"/>
      <w:marTop w:val="0"/>
      <w:marBottom w:val="0"/>
      <w:divBdr>
        <w:top w:val="none" w:sz="0" w:space="0" w:color="auto"/>
        <w:left w:val="none" w:sz="0" w:space="0" w:color="auto"/>
        <w:bottom w:val="none" w:sz="0" w:space="0" w:color="auto"/>
        <w:right w:val="none" w:sz="0" w:space="0" w:color="auto"/>
      </w:divBdr>
      <w:divsChild>
        <w:div w:id="1521160568">
          <w:marLeft w:val="0"/>
          <w:marRight w:val="0"/>
          <w:marTop w:val="0"/>
          <w:marBottom w:val="150"/>
          <w:divBdr>
            <w:top w:val="none" w:sz="0" w:space="0" w:color="auto"/>
            <w:left w:val="none" w:sz="0" w:space="0" w:color="auto"/>
            <w:bottom w:val="none" w:sz="0" w:space="0" w:color="auto"/>
            <w:right w:val="none" w:sz="0" w:space="0" w:color="auto"/>
          </w:divBdr>
        </w:div>
      </w:divsChild>
    </w:div>
    <w:div w:id="1201894763">
      <w:bodyDiv w:val="1"/>
      <w:marLeft w:val="0"/>
      <w:marRight w:val="0"/>
      <w:marTop w:val="0"/>
      <w:marBottom w:val="0"/>
      <w:divBdr>
        <w:top w:val="none" w:sz="0" w:space="0" w:color="auto"/>
        <w:left w:val="none" w:sz="0" w:space="0" w:color="auto"/>
        <w:bottom w:val="none" w:sz="0" w:space="0" w:color="auto"/>
        <w:right w:val="none" w:sz="0" w:space="0" w:color="auto"/>
      </w:divBdr>
    </w:div>
    <w:div w:id="1228611598">
      <w:bodyDiv w:val="1"/>
      <w:marLeft w:val="0"/>
      <w:marRight w:val="0"/>
      <w:marTop w:val="0"/>
      <w:marBottom w:val="0"/>
      <w:divBdr>
        <w:top w:val="none" w:sz="0" w:space="0" w:color="auto"/>
        <w:left w:val="none" w:sz="0" w:space="0" w:color="auto"/>
        <w:bottom w:val="none" w:sz="0" w:space="0" w:color="auto"/>
        <w:right w:val="none" w:sz="0" w:space="0" w:color="auto"/>
      </w:divBdr>
      <w:divsChild>
        <w:div w:id="880215333">
          <w:marLeft w:val="0"/>
          <w:marRight w:val="0"/>
          <w:marTop w:val="0"/>
          <w:marBottom w:val="0"/>
          <w:divBdr>
            <w:top w:val="none" w:sz="0" w:space="0" w:color="auto"/>
            <w:left w:val="none" w:sz="0" w:space="0" w:color="auto"/>
            <w:bottom w:val="none" w:sz="0" w:space="0" w:color="auto"/>
            <w:right w:val="none" w:sz="0" w:space="0" w:color="auto"/>
          </w:divBdr>
          <w:divsChild>
            <w:div w:id="1181358814">
              <w:marLeft w:val="0"/>
              <w:marRight w:val="0"/>
              <w:marTop w:val="0"/>
              <w:marBottom w:val="0"/>
              <w:divBdr>
                <w:top w:val="none" w:sz="0" w:space="0" w:color="auto"/>
                <w:left w:val="none" w:sz="0" w:space="0" w:color="auto"/>
                <w:bottom w:val="none" w:sz="0" w:space="0" w:color="auto"/>
                <w:right w:val="none" w:sz="0" w:space="0" w:color="auto"/>
              </w:divBdr>
              <w:divsChild>
                <w:div w:id="104321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085816">
          <w:marLeft w:val="0"/>
          <w:marRight w:val="0"/>
          <w:marTop w:val="0"/>
          <w:marBottom w:val="0"/>
          <w:divBdr>
            <w:top w:val="none" w:sz="0" w:space="0" w:color="auto"/>
            <w:left w:val="none" w:sz="0" w:space="0" w:color="auto"/>
            <w:bottom w:val="none" w:sz="0" w:space="0" w:color="auto"/>
            <w:right w:val="none" w:sz="0" w:space="0" w:color="auto"/>
          </w:divBdr>
          <w:divsChild>
            <w:div w:id="2094622281">
              <w:marLeft w:val="0"/>
              <w:marRight w:val="0"/>
              <w:marTop w:val="0"/>
              <w:marBottom w:val="0"/>
              <w:divBdr>
                <w:top w:val="none" w:sz="0" w:space="0" w:color="auto"/>
                <w:left w:val="none" w:sz="0" w:space="0" w:color="auto"/>
                <w:bottom w:val="none" w:sz="0" w:space="0" w:color="auto"/>
                <w:right w:val="none" w:sz="0" w:space="0" w:color="auto"/>
              </w:divBdr>
              <w:divsChild>
                <w:div w:id="1852448889">
                  <w:marLeft w:val="0"/>
                  <w:marRight w:val="0"/>
                  <w:marTop w:val="0"/>
                  <w:marBottom w:val="0"/>
                  <w:divBdr>
                    <w:top w:val="none" w:sz="0" w:space="0" w:color="auto"/>
                    <w:left w:val="none" w:sz="0" w:space="0" w:color="auto"/>
                    <w:bottom w:val="none" w:sz="0" w:space="0" w:color="auto"/>
                    <w:right w:val="none" w:sz="0" w:space="0" w:color="auto"/>
                  </w:divBdr>
                </w:div>
                <w:div w:id="1251356121">
                  <w:marLeft w:val="0"/>
                  <w:marRight w:val="0"/>
                  <w:marTop w:val="0"/>
                  <w:marBottom w:val="0"/>
                  <w:divBdr>
                    <w:top w:val="none" w:sz="0" w:space="0" w:color="auto"/>
                    <w:left w:val="none" w:sz="0" w:space="0" w:color="auto"/>
                    <w:bottom w:val="none" w:sz="0" w:space="0" w:color="auto"/>
                    <w:right w:val="none" w:sz="0" w:space="0" w:color="auto"/>
                  </w:divBdr>
                  <w:divsChild>
                    <w:div w:id="1274170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6324330">
              <w:marLeft w:val="0"/>
              <w:marRight w:val="0"/>
              <w:marTop w:val="120"/>
              <w:marBottom w:val="0"/>
              <w:divBdr>
                <w:top w:val="none" w:sz="0" w:space="0" w:color="auto"/>
                <w:left w:val="none" w:sz="0" w:space="0" w:color="auto"/>
                <w:bottom w:val="none" w:sz="0" w:space="0" w:color="auto"/>
                <w:right w:val="none" w:sz="0" w:space="0" w:color="auto"/>
              </w:divBdr>
              <w:divsChild>
                <w:div w:id="493376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263899">
      <w:bodyDiv w:val="1"/>
      <w:marLeft w:val="0"/>
      <w:marRight w:val="0"/>
      <w:marTop w:val="0"/>
      <w:marBottom w:val="0"/>
      <w:divBdr>
        <w:top w:val="none" w:sz="0" w:space="0" w:color="auto"/>
        <w:left w:val="none" w:sz="0" w:space="0" w:color="auto"/>
        <w:bottom w:val="none" w:sz="0" w:space="0" w:color="auto"/>
        <w:right w:val="none" w:sz="0" w:space="0" w:color="auto"/>
      </w:divBdr>
      <w:divsChild>
        <w:div w:id="28186938">
          <w:marLeft w:val="0"/>
          <w:marRight w:val="0"/>
          <w:marTop w:val="0"/>
          <w:marBottom w:val="150"/>
          <w:divBdr>
            <w:top w:val="none" w:sz="0" w:space="0" w:color="auto"/>
            <w:left w:val="none" w:sz="0" w:space="0" w:color="auto"/>
            <w:bottom w:val="none" w:sz="0" w:space="0" w:color="auto"/>
            <w:right w:val="none" w:sz="0" w:space="0" w:color="auto"/>
          </w:divBdr>
        </w:div>
        <w:div w:id="596519374">
          <w:marLeft w:val="0"/>
          <w:marRight w:val="0"/>
          <w:marTop w:val="0"/>
          <w:marBottom w:val="225"/>
          <w:divBdr>
            <w:top w:val="none" w:sz="0" w:space="0" w:color="auto"/>
            <w:left w:val="none" w:sz="0" w:space="0" w:color="auto"/>
            <w:bottom w:val="none" w:sz="0" w:space="0" w:color="auto"/>
            <w:right w:val="none" w:sz="0" w:space="0" w:color="auto"/>
          </w:divBdr>
          <w:divsChild>
            <w:div w:id="1873611200">
              <w:marLeft w:val="0"/>
              <w:marRight w:val="0"/>
              <w:marTop w:val="0"/>
              <w:marBottom w:val="0"/>
              <w:divBdr>
                <w:top w:val="none" w:sz="0" w:space="0" w:color="auto"/>
                <w:left w:val="none" w:sz="0" w:space="0" w:color="auto"/>
                <w:bottom w:val="none" w:sz="0" w:space="0" w:color="auto"/>
                <w:right w:val="none" w:sz="0" w:space="0" w:color="auto"/>
              </w:divBdr>
              <w:divsChild>
                <w:div w:id="1855487374">
                  <w:marLeft w:val="0"/>
                  <w:marRight w:val="0"/>
                  <w:marTop w:val="0"/>
                  <w:marBottom w:val="75"/>
                  <w:divBdr>
                    <w:top w:val="none" w:sz="0" w:space="0" w:color="auto"/>
                    <w:left w:val="none" w:sz="0" w:space="0" w:color="auto"/>
                    <w:bottom w:val="none" w:sz="0" w:space="0" w:color="auto"/>
                    <w:right w:val="none" w:sz="0" w:space="0" w:color="auto"/>
                  </w:divBdr>
                </w:div>
                <w:div w:id="172359697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558930164">
      <w:bodyDiv w:val="1"/>
      <w:marLeft w:val="0"/>
      <w:marRight w:val="0"/>
      <w:marTop w:val="0"/>
      <w:marBottom w:val="0"/>
      <w:divBdr>
        <w:top w:val="none" w:sz="0" w:space="0" w:color="auto"/>
        <w:left w:val="none" w:sz="0" w:space="0" w:color="auto"/>
        <w:bottom w:val="none" w:sz="0" w:space="0" w:color="auto"/>
        <w:right w:val="none" w:sz="0" w:space="0" w:color="auto"/>
      </w:divBdr>
      <w:divsChild>
        <w:div w:id="754400876">
          <w:marLeft w:val="0"/>
          <w:marRight w:val="0"/>
          <w:marTop w:val="0"/>
          <w:marBottom w:val="0"/>
          <w:divBdr>
            <w:top w:val="none" w:sz="0" w:space="0" w:color="auto"/>
            <w:left w:val="none" w:sz="0" w:space="0" w:color="auto"/>
            <w:bottom w:val="none" w:sz="0" w:space="0" w:color="auto"/>
            <w:right w:val="none" w:sz="0" w:space="0" w:color="auto"/>
          </w:divBdr>
          <w:divsChild>
            <w:div w:id="339965001">
              <w:marLeft w:val="0"/>
              <w:marRight w:val="0"/>
              <w:marTop w:val="0"/>
              <w:marBottom w:val="0"/>
              <w:divBdr>
                <w:top w:val="none" w:sz="0" w:space="0" w:color="auto"/>
                <w:left w:val="none" w:sz="0" w:space="0" w:color="auto"/>
                <w:bottom w:val="none" w:sz="0" w:space="0" w:color="auto"/>
                <w:right w:val="none" w:sz="0" w:space="0" w:color="auto"/>
              </w:divBdr>
              <w:divsChild>
                <w:div w:id="972520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0443795">
          <w:marLeft w:val="0"/>
          <w:marRight w:val="0"/>
          <w:marTop w:val="0"/>
          <w:marBottom w:val="0"/>
          <w:divBdr>
            <w:top w:val="none" w:sz="0" w:space="0" w:color="auto"/>
            <w:left w:val="none" w:sz="0" w:space="0" w:color="auto"/>
            <w:bottom w:val="none" w:sz="0" w:space="0" w:color="auto"/>
            <w:right w:val="none" w:sz="0" w:space="0" w:color="auto"/>
          </w:divBdr>
          <w:divsChild>
            <w:div w:id="865412123">
              <w:marLeft w:val="0"/>
              <w:marRight w:val="0"/>
              <w:marTop w:val="0"/>
              <w:marBottom w:val="0"/>
              <w:divBdr>
                <w:top w:val="none" w:sz="0" w:space="0" w:color="auto"/>
                <w:left w:val="none" w:sz="0" w:space="0" w:color="auto"/>
                <w:bottom w:val="none" w:sz="0" w:space="0" w:color="auto"/>
                <w:right w:val="none" w:sz="0" w:space="0" w:color="auto"/>
              </w:divBdr>
              <w:divsChild>
                <w:div w:id="1265728733">
                  <w:marLeft w:val="0"/>
                  <w:marRight w:val="0"/>
                  <w:marTop w:val="0"/>
                  <w:marBottom w:val="0"/>
                  <w:divBdr>
                    <w:top w:val="none" w:sz="0" w:space="0" w:color="auto"/>
                    <w:left w:val="none" w:sz="0" w:space="0" w:color="auto"/>
                    <w:bottom w:val="none" w:sz="0" w:space="0" w:color="auto"/>
                    <w:right w:val="none" w:sz="0" w:space="0" w:color="auto"/>
                  </w:divBdr>
                </w:div>
                <w:div w:id="1215699361">
                  <w:marLeft w:val="0"/>
                  <w:marRight w:val="0"/>
                  <w:marTop w:val="0"/>
                  <w:marBottom w:val="0"/>
                  <w:divBdr>
                    <w:top w:val="none" w:sz="0" w:space="0" w:color="auto"/>
                    <w:left w:val="none" w:sz="0" w:space="0" w:color="auto"/>
                    <w:bottom w:val="none" w:sz="0" w:space="0" w:color="auto"/>
                    <w:right w:val="none" w:sz="0" w:space="0" w:color="auto"/>
                  </w:divBdr>
                  <w:divsChild>
                    <w:div w:id="157713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2399164">
      <w:bodyDiv w:val="1"/>
      <w:marLeft w:val="0"/>
      <w:marRight w:val="0"/>
      <w:marTop w:val="0"/>
      <w:marBottom w:val="0"/>
      <w:divBdr>
        <w:top w:val="none" w:sz="0" w:space="0" w:color="auto"/>
        <w:left w:val="none" w:sz="0" w:space="0" w:color="auto"/>
        <w:bottom w:val="none" w:sz="0" w:space="0" w:color="auto"/>
        <w:right w:val="none" w:sz="0" w:space="0" w:color="auto"/>
      </w:divBdr>
      <w:divsChild>
        <w:div w:id="151289480">
          <w:marLeft w:val="0"/>
          <w:marRight w:val="0"/>
          <w:marTop w:val="0"/>
          <w:marBottom w:val="0"/>
          <w:divBdr>
            <w:top w:val="none" w:sz="0" w:space="0" w:color="auto"/>
            <w:left w:val="none" w:sz="0" w:space="0" w:color="auto"/>
            <w:bottom w:val="none" w:sz="0" w:space="0" w:color="auto"/>
            <w:right w:val="none" w:sz="0" w:space="0" w:color="auto"/>
          </w:divBdr>
          <w:divsChild>
            <w:div w:id="2021198702">
              <w:marLeft w:val="0"/>
              <w:marRight w:val="0"/>
              <w:marTop w:val="0"/>
              <w:marBottom w:val="0"/>
              <w:divBdr>
                <w:top w:val="none" w:sz="0" w:space="0" w:color="auto"/>
                <w:left w:val="none" w:sz="0" w:space="0" w:color="auto"/>
                <w:bottom w:val="none" w:sz="0" w:space="0" w:color="auto"/>
                <w:right w:val="none" w:sz="0" w:space="0" w:color="auto"/>
              </w:divBdr>
              <w:divsChild>
                <w:div w:id="1881898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441722">
      <w:bodyDiv w:val="1"/>
      <w:marLeft w:val="0"/>
      <w:marRight w:val="0"/>
      <w:marTop w:val="0"/>
      <w:marBottom w:val="0"/>
      <w:divBdr>
        <w:top w:val="none" w:sz="0" w:space="0" w:color="auto"/>
        <w:left w:val="none" w:sz="0" w:space="0" w:color="auto"/>
        <w:bottom w:val="none" w:sz="0" w:space="0" w:color="auto"/>
        <w:right w:val="none" w:sz="0" w:space="0" w:color="auto"/>
      </w:divBdr>
    </w:div>
    <w:div w:id="1665665617">
      <w:bodyDiv w:val="1"/>
      <w:marLeft w:val="0"/>
      <w:marRight w:val="0"/>
      <w:marTop w:val="0"/>
      <w:marBottom w:val="0"/>
      <w:divBdr>
        <w:top w:val="none" w:sz="0" w:space="0" w:color="auto"/>
        <w:left w:val="none" w:sz="0" w:space="0" w:color="auto"/>
        <w:bottom w:val="none" w:sz="0" w:space="0" w:color="auto"/>
        <w:right w:val="none" w:sz="0" w:space="0" w:color="auto"/>
      </w:divBdr>
      <w:divsChild>
        <w:div w:id="584069618">
          <w:marLeft w:val="396"/>
          <w:marRight w:val="1848"/>
          <w:marTop w:val="0"/>
          <w:marBottom w:val="156"/>
          <w:divBdr>
            <w:top w:val="none" w:sz="0" w:space="0" w:color="auto"/>
            <w:left w:val="none" w:sz="0" w:space="0" w:color="auto"/>
            <w:bottom w:val="none" w:sz="0" w:space="0" w:color="auto"/>
            <w:right w:val="none" w:sz="0" w:space="0" w:color="auto"/>
          </w:divBdr>
        </w:div>
        <w:div w:id="933634149">
          <w:marLeft w:val="0"/>
          <w:marRight w:val="0"/>
          <w:marTop w:val="240"/>
          <w:marBottom w:val="0"/>
          <w:divBdr>
            <w:top w:val="none" w:sz="0" w:space="0" w:color="auto"/>
            <w:left w:val="none" w:sz="0" w:space="0" w:color="auto"/>
            <w:bottom w:val="none" w:sz="0" w:space="0" w:color="auto"/>
            <w:right w:val="none" w:sz="0" w:space="0" w:color="auto"/>
          </w:divBdr>
        </w:div>
      </w:divsChild>
    </w:div>
    <w:div w:id="1713767902">
      <w:bodyDiv w:val="1"/>
      <w:marLeft w:val="0"/>
      <w:marRight w:val="0"/>
      <w:marTop w:val="0"/>
      <w:marBottom w:val="0"/>
      <w:divBdr>
        <w:top w:val="none" w:sz="0" w:space="0" w:color="auto"/>
        <w:left w:val="none" w:sz="0" w:space="0" w:color="auto"/>
        <w:bottom w:val="none" w:sz="0" w:space="0" w:color="auto"/>
        <w:right w:val="none" w:sz="0" w:space="0" w:color="auto"/>
      </w:divBdr>
    </w:div>
    <w:div w:id="1731493509">
      <w:bodyDiv w:val="1"/>
      <w:marLeft w:val="0"/>
      <w:marRight w:val="0"/>
      <w:marTop w:val="0"/>
      <w:marBottom w:val="0"/>
      <w:divBdr>
        <w:top w:val="none" w:sz="0" w:space="0" w:color="auto"/>
        <w:left w:val="none" w:sz="0" w:space="0" w:color="auto"/>
        <w:bottom w:val="none" w:sz="0" w:space="0" w:color="auto"/>
        <w:right w:val="none" w:sz="0" w:space="0" w:color="auto"/>
      </w:divBdr>
    </w:div>
    <w:div w:id="1733231032">
      <w:bodyDiv w:val="1"/>
      <w:marLeft w:val="0"/>
      <w:marRight w:val="0"/>
      <w:marTop w:val="0"/>
      <w:marBottom w:val="0"/>
      <w:divBdr>
        <w:top w:val="none" w:sz="0" w:space="0" w:color="auto"/>
        <w:left w:val="none" w:sz="0" w:space="0" w:color="auto"/>
        <w:bottom w:val="none" w:sz="0" w:space="0" w:color="auto"/>
        <w:right w:val="none" w:sz="0" w:space="0" w:color="auto"/>
      </w:divBdr>
      <w:divsChild>
        <w:div w:id="1881237295">
          <w:marLeft w:val="0"/>
          <w:marRight w:val="0"/>
          <w:marTop w:val="0"/>
          <w:marBottom w:val="0"/>
          <w:divBdr>
            <w:top w:val="none" w:sz="0" w:space="0" w:color="auto"/>
            <w:left w:val="none" w:sz="0" w:space="0" w:color="auto"/>
            <w:bottom w:val="none" w:sz="0" w:space="0" w:color="auto"/>
            <w:right w:val="none" w:sz="0" w:space="0" w:color="auto"/>
          </w:divBdr>
          <w:divsChild>
            <w:div w:id="4677398">
              <w:marLeft w:val="0"/>
              <w:marRight w:val="0"/>
              <w:marTop w:val="0"/>
              <w:marBottom w:val="0"/>
              <w:divBdr>
                <w:top w:val="none" w:sz="0" w:space="0" w:color="auto"/>
                <w:left w:val="none" w:sz="0" w:space="0" w:color="auto"/>
                <w:bottom w:val="none" w:sz="0" w:space="0" w:color="auto"/>
                <w:right w:val="none" w:sz="0" w:space="0" w:color="auto"/>
              </w:divBdr>
              <w:divsChild>
                <w:div w:id="156108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377570">
          <w:marLeft w:val="0"/>
          <w:marRight w:val="0"/>
          <w:marTop w:val="0"/>
          <w:marBottom w:val="0"/>
          <w:divBdr>
            <w:top w:val="none" w:sz="0" w:space="0" w:color="auto"/>
            <w:left w:val="none" w:sz="0" w:space="0" w:color="auto"/>
            <w:bottom w:val="none" w:sz="0" w:space="0" w:color="auto"/>
            <w:right w:val="none" w:sz="0" w:space="0" w:color="auto"/>
          </w:divBdr>
          <w:divsChild>
            <w:div w:id="719405400">
              <w:marLeft w:val="0"/>
              <w:marRight w:val="0"/>
              <w:marTop w:val="0"/>
              <w:marBottom w:val="0"/>
              <w:divBdr>
                <w:top w:val="none" w:sz="0" w:space="0" w:color="auto"/>
                <w:left w:val="none" w:sz="0" w:space="0" w:color="auto"/>
                <w:bottom w:val="none" w:sz="0" w:space="0" w:color="auto"/>
                <w:right w:val="none" w:sz="0" w:space="0" w:color="auto"/>
              </w:divBdr>
              <w:divsChild>
                <w:div w:id="237254417">
                  <w:marLeft w:val="0"/>
                  <w:marRight w:val="0"/>
                  <w:marTop w:val="0"/>
                  <w:marBottom w:val="0"/>
                  <w:divBdr>
                    <w:top w:val="none" w:sz="0" w:space="0" w:color="auto"/>
                    <w:left w:val="none" w:sz="0" w:space="0" w:color="auto"/>
                    <w:bottom w:val="none" w:sz="0" w:space="0" w:color="auto"/>
                    <w:right w:val="none" w:sz="0" w:space="0" w:color="auto"/>
                  </w:divBdr>
                </w:div>
                <w:div w:id="412243658">
                  <w:marLeft w:val="0"/>
                  <w:marRight w:val="0"/>
                  <w:marTop w:val="0"/>
                  <w:marBottom w:val="0"/>
                  <w:divBdr>
                    <w:top w:val="none" w:sz="0" w:space="0" w:color="auto"/>
                    <w:left w:val="none" w:sz="0" w:space="0" w:color="auto"/>
                    <w:bottom w:val="none" w:sz="0" w:space="0" w:color="auto"/>
                    <w:right w:val="none" w:sz="0" w:space="0" w:color="auto"/>
                  </w:divBdr>
                  <w:divsChild>
                    <w:div w:id="439959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700040">
      <w:bodyDiv w:val="1"/>
      <w:marLeft w:val="0"/>
      <w:marRight w:val="0"/>
      <w:marTop w:val="0"/>
      <w:marBottom w:val="0"/>
      <w:divBdr>
        <w:top w:val="none" w:sz="0" w:space="0" w:color="auto"/>
        <w:left w:val="none" w:sz="0" w:space="0" w:color="auto"/>
        <w:bottom w:val="none" w:sz="0" w:space="0" w:color="auto"/>
        <w:right w:val="none" w:sz="0" w:space="0" w:color="auto"/>
      </w:divBdr>
    </w:div>
    <w:div w:id="1778721440">
      <w:bodyDiv w:val="1"/>
      <w:marLeft w:val="0"/>
      <w:marRight w:val="0"/>
      <w:marTop w:val="0"/>
      <w:marBottom w:val="0"/>
      <w:divBdr>
        <w:top w:val="none" w:sz="0" w:space="0" w:color="auto"/>
        <w:left w:val="none" w:sz="0" w:space="0" w:color="auto"/>
        <w:bottom w:val="none" w:sz="0" w:space="0" w:color="auto"/>
        <w:right w:val="none" w:sz="0" w:space="0" w:color="auto"/>
      </w:divBdr>
      <w:divsChild>
        <w:div w:id="397604">
          <w:marLeft w:val="396"/>
          <w:marRight w:val="1848"/>
          <w:marTop w:val="0"/>
          <w:marBottom w:val="156"/>
          <w:divBdr>
            <w:top w:val="none" w:sz="0" w:space="0" w:color="auto"/>
            <w:left w:val="none" w:sz="0" w:space="0" w:color="auto"/>
            <w:bottom w:val="none" w:sz="0" w:space="0" w:color="auto"/>
            <w:right w:val="none" w:sz="0" w:space="0" w:color="auto"/>
          </w:divBdr>
        </w:div>
        <w:div w:id="409078280">
          <w:marLeft w:val="0"/>
          <w:marRight w:val="0"/>
          <w:marTop w:val="240"/>
          <w:marBottom w:val="0"/>
          <w:divBdr>
            <w:top w:val="none" w:sz="0" w:space="0" w:color="auto"/>
            <w:left w:val="none" w:sz="0" w:space="0" w:color="auto"/>
            <w:bottom w:val="none" w:sz="0" w:space="0" w:color="auto"/>
            <w:right w:val="none" w:sz="0" w:space="0" w:color="auto"/>
          </w:divBdr>
        </w:div>
      </w:divsChild>
    </w:div>
    <w:div w:id="1779564885">
      <w:bodyDiv w:val="1"/>
      <w:marLeft w:val="0"/>
      <w:marRight w:val="0"/>
      <w:marTop w:val="0"/>
      <w:marBottom w:val="0"/>
      <w:divBdr>
        <w:top w:val="none" w:sz="0" w:space="0" w:color="auto"/>
        <w:left w:val="none" w:sz="0" w:space="0" w:color="auto"/>
        <w:bottom w:val="none" w:sz="0" w:space="0" w:color="auto"/>
        <w:right w:val="none" w:sz="0" w:space="0" w:color="auto"/>
      </w:divBdr>
      <w:divsChild>
        <w:div w:id="1040059122">
          <w:marLeft w:val="0"/>
          <w:marRight w:val="0"/>
          <w:marTop w:val="0"/>
          <w:marBottom w:val="0"/>
          <w:divBdr>
            <w:top w:val="none" w:sz="0" w:space="0" w:color="auto"/>
            <w:left w:val="none" w:sz="0" w:space="0" w:color="auto"/>
            <w:bottom w:val="none" w:sz="0" w:space="0" w:color="auto"/>
            <w:right w:val="none" w:sz="0" w:space="0" w:color="auto"/>
          </w:divBdr>
          <w:divsChild>
            <w:div w:id="796410139">
              <w:marLeft w:val="0"/>
              <w:marRight w:val="0"/>
              <w:marTop w:val="0"/>
              <w:marBottom w:val="0"/>
              <w:divBdr>
                <w:top w:val="none" w:sz="0" w:space="0" w:color="auto"/>
                <w:left w:val="none" w:sz="0" w:space="0" w:color="auto"/>
                <w:bottom w:val="none" w:sz="0" w:space="0" w:color="auto"/>
                <w:right w:val="none" w:sz="0" w:space="0" w:color="auto"/>
              </w:divBdr>
              <w:divsChild>
                <w:div w:id="1316030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567358">
          <w:marLeft w:val="0"/>
          <w:marRight w:val="0"/>
          <w:marTop w:val="0"/>
          <w:marBottom w:val="0"/>
          <w:divBdr>
            <w:top w:val="none" w:sz="0" w:space="0" w:color="auto"/>
            <w:left w:val="none" w:sz="0" w:space="0" w:color="auto"/>
            <w:bottom w:val="none" w:sz="0" w:space="0" w:color="auto"/>
            <w:right w:val="none" w:sz="0" w:space="0" w:color="auto"/>
          </w:divBdr>
          <w:divsChild>
            <w:div w:id="2063286609">
              <w:marLeft w:val="0"/>
              <w:marRight w:val="0"/>
              <w:marTop w:val="0"/>
              <w:marBottom w:val="0"/>
              <w:divBdr>
                <w:top w:val="none" w:sz="0" w:space="0" w:color="auto"/>
                <w:left w:val="none" w:sz="0" w:space="0" w:color="auto"/>
                <w:bottom w:val="none" w:sz="0" w:space="0" w:color="auto"/>
                <w:right w:val="none" w:sz="0" w:space="0" w:color="auto"/>
              </w:divBdr>
              <w:divsChild>
                <w:div w:id="1906450974">
                  <w:marLeft w:val="0"/>
                  <w:marRight w:val="0"/>
                  <w:marTop w:val="0"/>
                  <w:marBottom w:val="0"/>
                  <w:divBdr>
                    <w:top w:val="none" w:sz="0" w:space="0" w:color="auto"/>
                    <w:left w:val="none" w:sz="0" w:space="0" w:color="auto"/>
                    <w:bottom w:val="none" w:sz="0" w:space="0" w:color="auto"/>
                    <w:right w:val="none" w:sz="0" w:space="0" w:color="auto"/>
                  </w:divBdr>
                </w:div>
                <w:div w:id="2120559268">
                  <w:marLeft w:val="0"/>
                  <w:marRight w:val="0"/>
                  <w:marTop w:val="0"/>
                  <w:marBottom w:val="0"/>
                  <w:divBdr>
                    <w:top w:val="none" w:sz="0" w:space="0" w:color="auto"/>
                    <w:left w:val="none" w:sz="0" w:space="0" w:color="auto"/>
                    <w:bottom w:val="none" w:sz="0" w:space="0" w:color="auto"/>
                    <w:right w:val="none" w:sz="0" w:space="0" w:color="auto"/>
                  </w:divBdr>
                  <w:divsChild>
                    <w:div w:id="1681617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9345107">
      <w:bodyDiv w:val="1"/>
      <w:marLeft w:val="0"/>
      <w:marRight w:val="0"/>
      <w:marTop w:val="0"/>
      <w:marBottom w:val="0"/>
      <w:divBdr>
        <w:top w:val="none" w:sz="0" w:space="0" w:color="auto"/>
        <w:left w:val="none" w:sz="0" w:space="0" w:color="auto"/>
        <w:bottom w:val="none" w:sz="0" w:space="0" w:color="auto"/>
        <w:right w:val="none" w:sz="0" w:space="0" w:color="auto"/>
      </w:divBdr>
      <w:divsChild>
        <w:div w:id="1127627781">
          <w:marLeft w:val="0"/>
          <w:marRight w:val="0"/>
          <w:marTop w:val="0"/>
          <w:marBottom w:val="0"/>
          <w:divBdr>
            <w:top w:val="none" w:sz="0" w:space="0" w:color="auto"/>
            <w:left w:val="none" w:sz="0" w:space="0" w:color="auto"/>
            <w:bottom w:val="none" w:sz="0" w:space="0" w:color="auto"/>
            <w:right w:val="none" w:sz="0" w:space="0" w:color="auto"/>
          </w:divBdr>
        </w:div>
        <w:div w:id="707487493">
          <w:marLeft w:val="0"/>
          <w:marRight w:val="0"/>
          <w:marTop w:val="0"/>
          <w:marBottom w:val="0"/>
          <w:divBdr>
            <w:top w:val="none" w:sz="0" w:space="0" w:color="auto"/>
            <w:left w:val="none" w:sz="0" w:space="0" w:color="auto"/>
            <w:bottom w:val="none" w:sz="0" w:space="0" w:color="auto"/>
            <w:right w:val="none" w:sz="0" w:space="0" w:color="auto"/>
          </w:divBdr>
        </w:div>
        <w:div w:id="1124806525">
          <w:marLeft w:val="0"/>
          <w:marRight w:val="0"/>
          <w:marTop w:val="0"/>
          <w:marBottom w:val="0"/>
          <w:divBdr>
            <w:top w:val="none" w:sz="0" w:space="0" w:color="auto"/>
            <w:left w:val="none" w:sz="0" w:space="0" w:color="auto"/>
            <w:bottom w:val="none" w:sz="0" w:space="0" w:color="auto"/>
            <w:right w:val="none" w:sz="0" w:space="0" w:color="auto"/>
          </w:divBdr>
        </w:div>
      </w:divsChild>
    </w:div>
    <w:div w:id="1826509686">
      <w:bodyDiv w:val="1"/>
      <w:marLeft w:val="0"/>
      <w:marRight w:val="0"/>
      <w:marTop w:val="0"/>
      <w:marBottom w:val="0"/>
      <w:divBdr>
        <w:top w:val="none" w:sz="0" w:space="0" w:color="auto"/>
        <w:left w:val="none" w:sz="0" w:space="0" w:color="auto"/>
        <w:bottom w:val="none" w:sz="0" w:space="0" w:color="auto"/>
        <w:right w:val="none" w:sz="0" w:space="0" w:color="auto"/>
      </w:divBdr>
      <w:divsChild>
        <w:div w:id="1105540373">
          <w:marLeft w:val="0"/>
          <w:marRight w:val="0"/>
          <w:marTop w:val="225"/>
          <w:marBottom w:val="225"/>
          <w:divBdr>
            <w:top w:val="none" w:sz="0" w:space="0" w:color="auto"/>
            <w:left w:val="none" w:sz="0" w:space="0" w:color="auto"/>
            <w:bottom w:val="none" w:sz="0" w:space="0" w:color="auto"/>
            <w:right w:val="none" w:sz="0" w:space="0" w:color="auto"/>
          </w:divBdr>
          <w:divsChild>
            <w:div w:id="1144735170">
              <w:marLeft w:val="0"/>
              <w:marRight w:val="0"/>
              <w:marTop w:val="0"/>
              <w:marBottom w:val="0"/>
              <w:divBdr>
                <w:top w:val="none" w:sz="0" w:space="0" w:color="auto"/>
                <w:left w:val="none" w:sz="0" w:space="0" w:color="auto"/>
                <w:bottom w:val="none" w:sz="0" w:space="0" w:color="auto"/>
                <w:right w:val="none" w:sz="0" w:space="0" w:color="auto"/>
              </w:divBdr>
              <w:divsChild>
                <w:div w:id="1190028644">
                  <w:marLeft w:val="0"/>
                  <w:marRight w:val="0"/>
                  <w:marTop w:val="0"/>
                  <w:marBottom w:val="0"/>
                  <w:divBdr>
                    <w:top w:val="none" w:sz="0" w:space="0" w:color="auto"/>
                    <w:left w:val="none" w:sz="0" w:space="0" w:color="auto"/>
                    <w:bottom w:val="none" w:sz="0" w:space="0" w:color="auto"/>
                    <w:right w:val="none" w:sz="0" w:space="0" w:color="auto"/>
                  </w:divBdr>
                  <w:divsChild>
                    <w:div w:id="701319497">
                      <w:marLeft w:val="0"/>
                      <w:marRight w:val="0"/>
                      <w:marTop w:val="0"/>
                      <w:marBottom w:val="0"/>
                      <w:divBdr>
                        <w:top w:val="none" w:sz="0" w:space="0" w:color="auto"/>
                        <w:left w:val="none" w:sz="0" w:space="0" w:color="auto"/>
                        <w:bottom w:val="none" w:sz="0" w:space="0" w:color="auto"/>
                        <w:right w:val="none" w:sz="0" w:space="0" w:color="auto"/>
                      </w:divBdr>
                    </w:div>
                    <w:div w:id="22310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8273656">
      <w:bodyDiv w:val="1"/>
      <w:marLeft w:val="0"/>
      <w:marRight w:val="0"/>
      <w:marTop w:val="0"/>
      <w:marBottom w:val="0"/>
      <w:divBdr>
        <w:top w:val="none" w:sz="0" w:space="0" w:color="auto"/>
        <w:left w:val="none" w:sz="0" w:space="0" w:color="auto"/>
        <w:bottom w:val="none" w:sz="0" w:space="0" w:color="auto"/>
        <w:right w:val="none" w:sz="0" w:space="0" w:color="auto"/>
      </w:divBdr>
    </w:div>
    <w:div w:id="1910072608">
      <w:bodyDiv w:val="1"/>
      <w:marLeft w:val="0"/>
      <w:marRight w:val="0"/>
      <w:marTop w:val="0"/>
      <w:marBottom w:val="0"/>
      <w:divBdr>
        <w:top w:val="none" w:sz="0" w:space="0" w:color="auto"/>
        <w:left w:val="none" w:sz="0" w:space="0" w:color="auto"/>
        <w:bottom w:val="none" w:sz="0" w:space="0" w:color="auto"/>
        <w:right w:val="none" w:sz="0" w:space="0" w:color="auto"/>
      </w:divBdr>
      <w:divsChild>
        <w:div w:id="709957268">
          <w:marLeft w:val="0"/>
          <w:marRight w:val="0"/>
          <w:marTop w:val="0"/>
          <w:marBottom w:val="0"/>
          <w:divBdr>
            <w:top w:val="none" w:sz="0" w:space="0" w:color="auto"/>
            <w:left w:val="none" w:sz="0" w:space="0" w:color="auto"/>
            <w:bottom w:val="none" w:sz="0" w:space="0" w:color="auto"/>
            <w:right w:val="none" w:sz="0" w:space="0" w:color="auto"/>
          </w:divBdr>
          <w:divsChild>
            <w:div w:id="238177847">
              <w:marLeft w:val="0"/>
              <w:marRight w:val="0"/>
              <w:marTop w:val="0"/>
              <w:marBottom w:val="165"/>
              <w:divBdr>
                <w:top w:val="none" w:sz="0" w:space="0" w:color="auto"/>
                <w:left w:val="none" w:sz="0" w:space="0" w:color="auto"/>
                <w:bottom w:val="none" w:sz="0" w:space="0" w:color="auto"/>
                <w:right w:val="none" w:sz="0" w:space="0" w:color="auto"/>
              </w:divBdr>
            </w:div>
          </w:divsChild>
        </w:div>
        <w:div w:id="2132430546">
          <w:marLeft w:val="0"/>
          <w:marRight w:val="0"/>
          <w:marTop w:val="165"/>
          <w:marBottom w:val="165"/>
          <w:divBdr>
            <w:top w:val="none" w:sz="0" w:space="0" w:color="auto"/>
            <w:left w:val="none" w:sz="0" w:space="0" w:color="auto"/>
            <w:bottom w:val="none" w:sz="0" w:space="0" w:color="auto"/>
            <w:right w:val="none" w:sz="0" w:space="0" w:color="auto"/>
          </w:divBdr>
          <w:divsChild>
            <w:div w:id="1367028536">
              <w:marLeft w:val="0"/>
              <w:marRight w:val="0"/>
              <w:marTop w:val="0"/>
              <w:marBottom w:val="0"/>
              <w:divBdr>
                <w:top w:val="none" w:sz="0" w:space="0" w:color="auto"/>
                <w:left w:val="none" w:sz="0" w:space="0" w:color="auto"/>
                <w:bottom w:val="none" w:sz="0" w:space="0" w:color="auto"/>
                <w:right w:val="none" w:sz="0" w:space="0" w:color="auto"/>
              </w:divBdr>
              <w:divsChild>
                <w:div w:id="1039940240">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1951886940">
      <w:bodyDiv w:val="1"/>
      <w:marLeft w:val="0"/>
      <w:marRight w:val="0"/>
      <w:marTop w:val="0"/>
      <w:marBottom w:val="0"/>
      <w:divBdr>
        <w:top w:val="none" w:sz="0" w:space="0" w:color="auto"/>
        <w:left w:val="none" w:sz="0" w:space="0" w:color="auto"/>
        <w:bottom w:val="none" w:sz="0" w:space="0" w:color="auto"/>
        <w:right w:val="none" w:sz="0" w:space="0" w:color="auto"/>
      </w:divBdr>
    </w:div>
    <w:div w:id="1962809458">
      <w:bodyDiv w:val="1"/>
      <w:marLeft w:val="0"/>
      <w:marRight w:val="0"/>
      <w:marTop w:val="0"/>
      <w:marBottom w:val="0"/>
      <w:divBdr>
        <w:top w:val="none" w:sz="0" w:space="0" w:color="auto"/>
        <w:left w:val="none" w:sz="0" w:space="0" w:color="auto"/>
        <w:bottom w:val="none" w:sz="0" w:space="0" w:color="auto"/>
        <w:right w:val="none" w:sz="0" w:space="0" w:color="auto"/>
      </w:divBdr>
      <w:divsChild>
        <w:div w:id="1203328714">
          <w:marLeft w:val="0"/>
          <w:marRight w:val="0"/>
          <w:marTop w:val="0"/>
          <w:marBottom w:val="0"/>
          <w:divBdr>
            <w:top w:val="none" w:sz="0" w:space="0" w:color="auto"/>
            <w:left w:val="none" w:sz="0" w:space="0" w:color="auto"/>
            <w:bottom w:val="none" w:sz="0" w:space="0" w:color="auto"/>
            <w:right w:val="none" w:sz="0" w:space="0" w:color="auto"/>
          </w:divBdr>
        </w:div>
        <w:div w:id="721368858">
          <w:marLeft w:val="0"/>
          <w:marRight w:val="0"/>
          <w:marTop w:val="0"/>
          <w:marBottom w:val="0"/>
          <w:divBdr>
            <w:top w:val="none" w:sz="0" w:space="0" w:color="auto"/>
            <w:left w:val="none" w:sz="0" w:space="0" w:color="auto"/>
            <w:bottom w:val="none" w:sz="0" w:space="0" w:color="auto"/>
            <w:right w:val="none" w:sz="0" w:space="0" w:color="auto"/>
          </w:divBdr>
        </w:div>
        <w:div w:id="2051682499">
          <w:marLeft w:val="0"/>
          <w:marRight w:val="0"/>
          <w:marTop w:val="0"/>
          <w:marBottom w:val="0"/>
          <w:divBdr>
            <w:top w:val="none" w:sz="0" w:space="0" w:color="auto"/>
            <w:left w:val="none" w:sz="0" w:space="0" w:color="auto"/>
            <w:bottom w:val="none" w:sz="0" w:space="0" w:color="auto"/>
            <w:right w:val="none" w:sz="0" w:space="0" w:color="auto"/>
          </w:divBdr>
        </w:div>
        <w:div w:id="771247173">
          <w:marLeft w:val="0"/>
          <w:marRight w:val="0"/>
          <w:marTop w:val="0"/>
          <w:marBottom w:val="0"/>
          <w:divBdr>
            <w:top w:val="none" w:sz="0" w:space="0" w:color="auto"/>
            <w:left w:val="none" w:sz="0" w:space="0" w:color="auto"/>
            <w:bottom w:val="none" w:sz="0" w:space="0" w:color="auto"/>
            <w:right w:val="none" w:sz="0" w:space="0" w:color="auto"/>
          </w:divBdr>
        </w:div>
        <w:div w:id="123164066">
          <w:marLeft w:val="0"/>
          <w:marRight w:val="0"/>
          <w:marTop w:val="0"/>
          <w:marBottom w:val="0"/>
          <w:divBdr>
            <w:top w:val="none" w:sz="0" w:space="0" w:color="auto"/>
            <w:left w:val="none" w:sz="0" w:space="0" w:color="auto"/>
            <w:bottom w:val="none" w:sz="0" w:space="0" w:color="auto"/>
            <w:right w:val="none" w:sz="0" w:space="0" w:color="auto"/>
          </w:divBdr>
        </w:div>
        <w:div w:id="1287202486">
          <w:marLeft w:val="0"/>
          <w:marRight w:val="0"/>
          <w:marTop w:val="0"/>
          <w:marBottom w:val="0"/>
          <w:divBdr>
            <w:top w:val="none" w:sz="0" w:space="0" w:color="auto"/>
            <w:left w:val="none" w:sz="0" w:space="0" w:color="auto"/>
            <w:bottom w:val="none" w:sz="0" w:space="0" w:color="auto"/>
            <w:right w:val="none" w:sz="0" w:space="0" w:color="auto"/>
          </w:divBdr>
        </w:div>
        <w:div w:id="476462701">
          <w:marLeft w:val="0"/>
          <w:marRight w:val="0"/>
          <w:marTop w:val="0"/>
          <w:marBottom w:val="0"/>
          <w:divBdr>
            <w:top w:val="none" w:sz="0" w:space="0" w:color="auto"/>
            <w:left w:val="none" w:sz="0" w:space="0" w:color="auto"/>
            <w:bottom w:val="none" w:sz="0" w:space="0" w:color="auto"/>
            <w:right w:val="none" w:sz="0" w:space="0" w:color="auto"/>
          </w:divBdr>
        </w:div>
        <w:div w:id="1704204783">
          <w:marLeft w:val="0"/>
          <w:marRight w:val="0"/>
          <w:marTop w:val="0"/>
          <w:marBottom w:val="0"/>
          <w:divBdr>
            <w:top w:val="none" w:sz="0" w:space="0" w:color="auto"/>
            <w:left w:val="none" w:sz="0" w:space="0" w:color="auto"/>
            <w:bottom w:val="none" w:sz="0" w:space="0" w:color="auto"/>
            <w:right w:val="none" w:sz="0" w:space="0" w:color="auto"/>
          </w:divBdr>
          <w:divsChild>
            <w:div w:id="2110464563">
              <w:marLeft w:val="0"/>
              <w:marRight w:val="0"/>
              <w:marTop w:val="0"/>
              <w:marBottom w:val="0"/>
              <w:divBdr>
                <w:top w:val="none" w:sz="0" w:space="0" w:color="auto"/>
                <w:left w:val="none" w:sz="0" w:space="0" w:color="auto"/>
                <w:bottom w:val="none" w:sz="0" w:space="0" w:color="auto"/>
                <w:right w:val="none" w:sz="0" w:space="0" w:color="auto"/>
              </w:divBdr>
            </w:div>
            <w:div w:id="107240393">
              <w:marLeft w:val="0"/>
              <w:marRight w:val="0"/>
              <w:marTop w:val="0"/>
              <w:marBottom w:val="0"/>
              <w:divBdr>
                <w:top w:val="none" w:sz="0" w:space="0" w:color="auto"/>
                <w:left w:val="none" w:sz="0" w:space="0" w:color="auto"/>
                <w:bottom w:val="none" w:sz="0" w:space="0" w:color="auto"/>
                <w:right w:val="none" w:sz="0" w:space="0" w:color="auto"/>
              </w:divBdr>
            </w:div>
            <w:div w:id="2097827084">
              <w:marLeft w:val="0"/>
              <w:marRight w:val="0"/>
              <w:marTop w:val="0"/>
              <w:marBottom w:val="0"/>
              <w:divBdr>
                <w:top w:val="none" w:sz="0" w:space="0" w:color="auto"/>
                <w:left w:val="none" w:sz="0" w:space="0" w:color="auto"/>
                <w:bottom w:val="none" w:sz="0" w:space="0" w:color="auto"/>
                <w:right w:val="none" w:sz="0" w:space="0" w:color="auto"/>
              </w:divBdr>
              <w:divsChild>
                <w:div w:id="1350566793">
                  <w:marLeft w:val="0"/>
                  <w:marRight w:val="0"/>
                  <w:marTop w:val="0"/>
                  <w:marBottom w:val="0"/>
                  <w:divBdr>
                    <w:top w:val="none" w:sz="0" w:space="0" w:color="auto"/>
                    <w:left w:val="none" w:sz="0" w:space="0" w:color="auto"/>
                    <w:bottom w:val="none" w:sz="0" w:space="0" w:color="auto"/>
                    <w:right w:val="none" w:sz="0" w:space="0" w:color="auto"/>
                  </w:divBdr>
                </w:div>
                <w:div w:id="410740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12817">
          <w:marLeft w:val="0"/>
          <w:marRight w:val="0"/>
          <w:marTop w:val="0"/>
          <w:marBottom w:val="0"/>
          <w:divBdr>
            <w:top w:val="none" w:sz="0" w:space="0" w:color="auto"/>
            <w:left w:val="none" w:sz="0" w:space="0" w:color="auto"/>
            <w:bottom w:val="none" w:sz="0" w:space="0" w:color="auto"/>
            <w:right w:val="none" w:sz="0" w:space="0" w:color="auto"/>
          </w:divBdr>
        </w:div>
      </w:divsChild>
    </w:div>
    <w:div w:id="1977448461">
      <w:bodyDiv w:val="1"/>
      <w:marLeft w:val="0"/>
      <w:marRight w:val="0"/>
      <w:marTop w:val="0"/>
      <w:marBottom w:val="0"/>
      <w:divBdr>
        <w:top w:val="none" w:sz="0" w:space="0" w:color="auto"/>
        <w:left w:val="none" w:sz="0" w:space="0" w:color="auto"/>
        <w:bottom w:val="none" w:sz="0" w:space="0" w:color="auto"/>
        <w:right w:val="none" w:sz="0" w:space="0" w:color="auto"/>
      </w:divBdr>
      <w:divsChild>
        <w:div w:id="979269342">
          <w:marLeft w:val="0"/>
          <w:marRight w:val="0"/>
          <w:marTop w:val="0"/>
          <w:marBottom w:val="150"/>
          <w:divBdr>
            <w:top w:val="none" w:sz="0" w:space="0" w:color="auto"/>
            <w:left w:val="none" w:sz="0" w:space="0" w:color="auto"/>
            <w:bottom w:val="none" w:sz="0" w:space="0" w:color="auto"/>
            <w:right w:val="none" w:sz="0" w:space="0" w:color="auto"/>
          </w:divBdr>
        </w:div>
        <w:div w:id="1987393536">
          <w:marLeft w:val="0"/>
          <w:marRight w:val="0"/>
          <w:marTop w:val="0"/>
          <w:marBottom w:val="225"/>
          <w:divBdr>
            <w:top w:val="none" w:sz="0" w:space="0" w:color="auto"/>
            <w:left w:val="none" w:sz="0" w:space="0" w:color="auto"/>
            <w:bottom w:val="none" w:sz="0" w:space="0" w:color="auto"/>
            <w:right w:val="none" w:sz="0" w:space="0" w:color="auto"/>
          </w:divBdr>
          <w:divsChild>
            <w:div w:id="862716154">
              <w:marLeft w:val="0"/>
              <w:marRight w:val="0"/>
              <w:marTop w:val="0"/>
              <w:marBottom w:val="0"/>
              <w:divBdr>
                <w:top w:val="none" w:sz="0" w:space="0" w:color="auto"/>
                <w:left w:val="none" w:sz="0" w:space="0" w:color="auto"/>
                <w:bottom w:val="none" w:sz="0" w:space="0" w:color="auto"/>
                <w:right w:val="none" w:sz="0" w:space="0" w:color="auto"/>
              </w:divBdr>
              <w:divsChild>
                <w:div w:id="83449360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2060855352">
      <w:bodyDiv w:val="1"/>
      <w:marLeft w:val="0"/>
      <w:marRight w:val="0"/>
      <w:marTop w:val="0"/>
      <w:marBottom w:val="0"/>
      <w:divBdr>
        <w:top w:val="none" w:sz="0" w:space="0" w:color="auto"/>
        <w:left w:val="none" w:sz="0" w:space="0" w:color="auto"/>
        <w:bottom w:val="none" w:sz="0" w:space="0" w:color="auto"/>
        <w:right w:val="none" w:sz="0" w:space="0" w:color="auto"/>
      </w:divBdr>
      <w:divsChild>
        <w:div w:id="1956642900">
          <w:marLeft w:val="0"/>
          <w:marRight w:val="0"/>
          <w:marTop w:val="0"/>
          <w:marBottom w:val="0"/>
          <w:divBdr>
            <w:top w:val="none" w:sz="0" w:space="0" w:color="auto"/>
            <w:left w:val="none" w:sz="0" w:space="0" w:color="auto"/>
            <w:bottom w:val="none" w:sz="0" w:space="0" w:color="auto"/>
            <w:right w:val="none" w:sz="0" w:space="0" w:color="auto"/>
          </w:divBdr>
          <w:divsChild>
            <w:div w:id="744645151">
              <w:marLeft w:val="0"/>
              <w:marRight w:val="0"/>
              <w:marTop w:val="0"/>
              <w:marBottom w:val="165"/>
              <w:divBdr>
                <w:top w:val="none" w:sz="0" w:space="0" w:color="auto"/>
                <w:left w:val="none" w:sz="0" w:space="0" w:color="auto"/>
                <w:bottom w:val="none" w:sz="0" w:space="0" w:color="auto"/>
                <w:right w:val="none" w:sz="0" w:space="0" w:color="auto"/>
              </w:divBdr>
            </w:div>
          </w:divsChild>
        </w:div>
        <w:div w:id="487477670">
          <w:marLeft w:val="0"/>
          <w:marRight w:val="0"/>
          <w:marTop w:val="165"/>
          <w:marBottom w:val="165"/>
          <w:divBdr>
            <w:top w:val="none" w:sz="0" w:space="0" w:color="auto"/>
            <w:left w:val="none" w:sz="0" w:space="0" w:color="auto"/>
            <w:bottom w:val="none" w:sz="0" w:space="0" w:color="auto"/>
            <w:right w:val="none" w:sz="0" w:space="0" w:color="auto"/>
          </w:divBdr>
          <w:divsChild>
            <w:div w:id="1379552512">
              <w:marLeft w:val="0"/>
              <w:marRight w:val="0"/>
              <w:marTop w:val="0"/>
              <w:marBottom w:val="0"/>
              <w:divBdr>
                <w:top w:val="none" w:sz="0" w:space="0" w:color="auto"/>
                <w:left w:val="none" w:sz="0" w:space="0" w:color="auto"/>
                <w:bottom w:val="none" w:sz="0" w:space="0" w:color="auto"/>
                <w:right w:val="none" w:sz="0" w:space="0" w:color="auto"/>
              </w:divBdr>
              <w:divsChild>
                <w:div w:id="739643959">
                  <w:marLeft w:val="0"/>
                  <w:marRight w:val="225"/>
                  <w:marTop w:val="0"/>
                  <w:marBottom w:val="0"/>
                  <w:divBdr>
                    <w:top w:val="none" w:sz="0" w:space="0" w:color="auto"/>
                    <w:left w:val="none" w:sz="0" w:space="0" w:color="auto"/>
                    <w:bottom w:val="none" w:sz="0" w:space="0" w:color="auto"/>
                    <w:right w:val="none" w:sz="0" w:space="0" w:color="auto"/>
                  </w:divBdr>
                </w:div>
              </w:divsChild>
            </w:div>
            <w:div w:id="1134712352">
              <w:marLeft w:val="0"/>
              <w:marRight w:val="0"/>
              <w:marTop w:val="0"/>
              <w:marBottom w:val="0"/>
              <w:divBdr>
                <w:top w:val="none" w:sz="0" w:space="0" w:color="auto"/>
                <w:left w:val="none" w:sz="0" w:space="0" w:color="auto"/>
                <w:bottom w:val="none" w:sz="0" w:space="0" w:color="auto"/>
                <w:right w:val="none" w:sz="0" w:space="0" w:color="auto"/>
              </w:divBdr>
              <w:divsChild>
                <w:div w:id="652369555">
                  <w:marLeft w:val="0"/>
                  <w:marRight w:val="300"/>
                  <w:marTop w:val="0"/>
                  <w:marBottom w:val="0"/>
                  <w:divBdr>
                    <w:top w:val="none" w:sz="0" w:space="0" w:color="auto"/>
                    <w:left w:val="none" w:sz="0" w:space="0" w:color="auto"/>
                    <w:bottom w:val="none" w:sz="0" w:space="0" w:color="auto"/>
                    <w:right w:val="none" w:sz="0" w:space="0" w:color="auto"/>
                  </w:divBdr>
                  <w:divsChild>
                    <w:div w:id="95488603">
                      <w:marLeft w:val="0"/>
                      <w:marRight w:val="75"/>
                      <w:marTop w:val="0"/>
                      <w:marBottom w:val="0"/>
                      <w:divBdr>
                        <w:top w:val="none" w:sz="0" w:space="0" w:color="auto"/>
                        <w:left w:val="none" w:sz="0" w:space="0" w:color="auto"/>
                        <w:bottom w:val="none" w:sz="0" w:space="0" w:color="auto"/>
                        <w:right w:val="none" w:sz="0" w:space="0" w:color="auto"/>
                      </w:divBdr>
                    </w:div>
                    <w:div w:id="1156609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4638662">
      <w:bodyDiv w:val="1"/>
      <w:marLeft w:val="0"/>
      <w:marRight w:val="0"/>
      <w:marTop w:val="0"/>
      <w:marBottom w:val="0"/>
      <w:divBdr>
        <w:top w:val="none" w:sz="0" w:space="0" w:color="auto"/>
        <w:left w:val="none" w:sz="0" w:space="0" w:color="auto"/>
        <w:bottom w:val="none" w:sz="0" w:space="0" w:color="auto"/>
        <w:right w:val="none" w:sz="0" w:space="0" w:color="auto"/>
      </w:divBdr>
      <w:divsChild>
        <w:div w:id="1346247240">
          <w:marLeft w:val="0"/>
          <w:marRight w:val="0"/>
          <w:marTop w:val="0"/>
          <w:marBottom w:val="0"/>
          <w:divBdr>
            <w:top w:val="none" w:sz="0" w:space="0" w:color="auto"/>
            <w:left w:val="none" w:sz="0" w:space="0" w:color="auto"/>
            <w:bottom w:val="none" w:sz="0" w:space="0" w:color="auto"/>
            <w:right w:val="none" w:sz="0" w:space="0" w:color="auto"/>
          </w:divBdr>
        </w:div>
        <w:div w:id="1914394600">
          <w:marLeft w:val="0"/>
          <w:marRight w:val="0"/>
          <w:marTop w:val="0"/>
          <w:marBottom w:val="0"/>
          <w:divBdr>
            <w:top w:val="none" w:sz="0" w:space="0" w:color="auto"/>
            <w:left w:val="none" w:sz="0" w:space="0" w:color="auto"/>
            <w:bottom w:val="none" w:sz="0" w:space="0" w:color="auto"/>
            <w:right w:val="none" w:sz="0" w:space="0" w:color="auto"/>
          </w:divBdr>
          <w:divsChild>
            <w:div w:id="1382440719">
              <w:marLeft w:val="0"/>
              <w:marRight w:val="0"/>
              <w:marTop w:val="0"/>
              <w:marBottom w:val="0"/>
              <w:divBdr>
                <w:top w:val="none" w:sz="0" w:space="0" w:color="auto"/>
                <w:left w:val="none" w:sz="0" w:space="0" w:color="auto"/>
                <w:bottom w:val="none" w:sz="0" w:space="0" w:color="auto"/>
                <w:right w:val="none" w:sz="0" w:space="0" w:color="auto"/>
              </w:divBdr>
            </w:div>
            <w:div w:id="1478955954">
              <w:marLeft w:val="0"/>
              <w:marRight w:val="0"/>
              <w:marTop w:val="0"/>
              <w:marBottom w:val="0"/>
              <w:divBdr>
                <w:top w:val="none" w:sz="0" w:space="0" w:color="auto"/>
                <w:left w:val="none" w:sz="0" w:space="0" w:color="auto"/>
                <w:bottom w:val="none" w:sz="0" w:space="0" w:color="auto"/>
                <w:right w:val="none" w:sz="0" w:space="0" w:color="auto"/>
              </w:divBdr>
            </w:div>
            <w:div w:id="255672625">
              <w:marLeft w:val="0"/>
              <w:marRight w:val="0"/>
              <w:marTop w:val="0"/>
              <w:marBottom w:val="0"/>
              <w:divBdr>
                <w:top w:val="none" w:sz="0" w:space="0" w:color="auto"/>
                <w:left w:val="none" w:sz="0" w:space="0" w:color="auto"/>
                <w:bottom w:val="none" w:sz="0" w:space="0" w:color="auto"/>
                <w:right w:val="none" w:sz="0" w:space="0" w:color="auto"/>
              </w:divBdr>
            </w:div>
            <w:div w:id="432674302">
              <w:marLeft w:val="0"/>
              <w:marRight w:val="0"/>
              <w:marTop w:val="0"/>
              <w:marBottom w:val="0"/>
              <w:divBdr>
                <w:top w:val="none" w:sz="0" w:space="0" w:color="auto"/>
                <w:left w:val="none" w:sz="0" w:space="0" w:color="auto"/>
                <w:bottom w:val="none" w:sz="0" w:space="0" w:color="auto"/>
                <w:right w:val="none" w:sz="0" w:space="0" w:color="auto"/>
              </w:divBdr>
            </w:div>
            <w:div w:id="775977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133537">
      <w:bodyDiv w:val="1"/>
      <w:marLeft w:val="0"/>
      <w:marRight w:val="0"/>
      <w:marTop w:val="0"/>
      <w:marBottom w:val="0"/>
      <w:divBdr>
        <w:top w:val="none" w:sz="0" w:space="0" w:color="auto"/>
        <w:left w:val="none" w:sz="0" w:space="0" w:color="auto"/>
        <w:bottom w:val="none" w:sz="0" w:space="0" w:color="auto"/>
        <w:right w:val="none" w:sz="0" w:space="0" w:color="auto"/>
      </w:divBdr>
      <w:divsChild>
        <w:div w:id="749471938">
          <w:marLeft w:val="0"/>
          <w:marRight w:val="0"/>
          <w:marTop w:val="0"/>
          <w:marBottom w:val="0"/>
          <w:divBdr>
            <w:top w:val="none" w:sz="0" w:space="0" w:color="auto"/>
            <w:left w:val="none" w:sz="0" w:space="0" w:color="auto"/>
            <w:bottom w:val="none" w:sz="0" w:space="0" w:color="auto"/>
            <w:right w:val="none" w:sz="0" w:space="0" w:color="auto"/>
          </w:divBdr>
          <w:divsChild>
            <w:div w:id="1088624382">
              <w:marLeft w:val="0"/>
              <w:marRight w:val="0"/>
              <w:marTop w:val="0"/>
              <w:marBottom w:val="0"/>
              <w:divBdr>
                <w:top w:val="none" w:sz="0" w:space="0" w:color="auto"/>
                <w:left w:val="none" w:sz="0" w:space="0" w:color="auto"/>
                <w:bottom w:val="none" w:sz="0" w:space="0" w:color="auto"/>
                <w:right w:val="none" w:sz="0" w:space="0" w:color="auto"/>
              </w:divBdr>
              <w:divsChild>
                <w:div w:id="1415930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9642524">
      <w:bodyDiv w:val="1"/>
      <w:marLeft w:val="0"/>
      <w:marRight w:val="0"/>
      <w:marTop w:val="0"/>
      <w:marBottom w:val="0"/>
      <w:divBdr>
        <w:top w:val="none" w:sz="0" w:space="0" w:color="auto"/>
        <w:left w:val="none" w:sz="0" w:space="0" w:color="auto"/>
        <w:bottom w:val="none" w:sz="0" w:space="0" w:color="auto"/>
        <w:right w:val="none" w:sz="0" w:space="0" w:color="auto"/>
      </w:divBdr>
      <w:divsChild>
        <w:div w:id="1689914595">
          <w:marLeft w:val="0"/>
          <w:marRight w:val="0"/>
          <w:marTop w:val="225"/>
          <w:marBottom w:val="225"/>
          <w:divBdr>
            <w:top w:val="none" w:sz="0" w:space="0" w:color="auto"/>
            <w:left w:val="none" w:sz="0" w:space="0" w:color="auto"/>
            <w:bottom w:val="none" w:sz="0" w:space="0" w:color="auto"/>
            <w:right w:val="none" w:sz="0" w:space="0" w:color="auto"/>
          </w:divBdr>
          <w:divsChild>
            <w:div w:id="1897861057">
              <w:marLeft w:val="0"/>
              <w:marRight w:val="0"/>
              <w:marTop w:val="0"/>
              <w:marBottom w:val="0"/>
              <w:divBdr>
                <w:top w:val="none" w:sz="0" w:space="0" w:color="auto"/>
                <w:left w:val="none" w:sz="0" w:space="0" w:color="auto"/>
                <w:bottom w:val="none" w:sz="0" w:space="0" w:color="auto"/>
                <w:right w:val="none" w:sz="0" w:space="0" w:color="auto"/>
              </w:divBdr>
              <w:divsChild>
                <w:div w:id="907107257">
                  <w:marLeft w:val="0"/>
                  <w:marRight w:val="0"/>
                  <w:marTop w:val="0"/>
                  <w:marBottom w:val="0"/>
                  <w:divBdr>
                    <w:top w:val="none" w:sz="0" w:space="0" w:color="auto"/>
                    <w:left w:val="none" w:sz="0" w:space="0" w:color="auto"/>
                    <w:bottom w:val="none" w:sz="0" w:space="0" w:color="auto"/>
                    <w:right w:val="none" w:sz="0" w:space="0" w:color="auto"/>
                  </w:divBdr>
                  <w:divsChild>
                    <w:div w:id="1944875445">
                      <w:marLeft w:val="0"/>
                      <w:marRight w:val="0"/>
                      <w:marTop w:val="0"/>
                      <w:marBottom w:val="0"/>
                      <w:divBdr>
                        <w:top w:val="none" w:sz="0" w:space="0" w:color="auto"/>
                        <w:left w:val="none" w:sz="0" w:space="0" w:color="auto"/>
                        <w:bottom w:val="none" w:sz="0" w:space="0" w:color="auto"/>
                        <w:right w:val="none" w:sz="0" w:space="0" w:color="auto"/>
                      </w:divBdr>
                    </w:div>
                    <w:div w:id="1316568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png"/><Relationship Id="rId34" Type="http://schemas.microsoft.com/office/2016/09/relationships/commentsIds" Target="commentsId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www.nber.org/books/fere29-1"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0.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9.tiff"/><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8.tiff"/><Relationship Id="rId30" Type="http://schemas.openxmlformats.org/officeDocument/2006/relationships/image" Target="media/image21.tiff"/><Relationship Id="rId8" Type="http://schemas.openxmlformats.org/officeDocument/2006/relationships/image" Target="media/image1.png"/></Relationships>
</file>

<file path=word/_rels/footnotes.xml.rels><?xml version="1.0" encoding="UTF-8" standalone="yes"?>
<Relationships xmlns="http://schemas.openxmlformats.org/package/2006/relationships"><Relationship Id="rId2" Type="http://schemas.openxmlformats.org/officeDocument/2006/relationships/hyperlink" Target="https://web.archive.org/web/20120119174030/http:/www.heritage.org/research/reports/2001/04/argentinas-economic-crisis-an-absence-of-capitalism" TargetMode="External"/><Relationship Id="rId1" Type="http://schemas.openxmlformats.org/officeDocument/2006/relationships/hyperlink" Target="http://memory.loc.gov/cgi-bin/ampage?collId=lljc&amp;fileName=028/lljc028.db&amp;recNum=38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6F7588-228E-4C7D-9662-128B1EB73B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1318</TotalTime>
  <Pages>45</Pages>
  <Words>15115</Words>
  <Characters>86157</Characters>
  <Application>Microsoft Office Word</Application>
  <DocSecurity>0</DocSecurity>
  <Lines>717</Lines>
  <Paragraphs>202</Paragraphs>
  <ScaleCrop>false</ScaleCrop>
  <HeadingPairs>
    <vt:vector size="2" baseType="variant">
      <vt:variant>
        <vt:lpstr>Title</vt:lpstr>
      </vt:variant>
      <vt:variant>
        <vt:i4>1</vt:i4>
      </vt:variant>
    </vt:vector>
  </HeadingPairs>
  <TitlesOfParts>
    <vt:vector size="1" baseType="lpstr">
      <vt:lpstr/>
    </vt:vector>
  </TitlesOfParts>
  <Company>North Carolina State University</Company>
  <LinksUpToDate>false</LinksUpToDate>
  <CharactersWithSpaces>101070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Eric C Edwards</dc:creator>
  <cp:keywords/>
  <dc:description/>
  <cp:lastModifiedBy>gary</cp:lastModifiedBy>
  <cp:revision>81</cp:revision>
  <cp:lastPrinted>2019-09-25T23:22:00Z</cp:lastPrinted>
  <dcterms:created xsi:type="dcterms:W3CDTF">2020-08-19T20:11:00Z</dcterms:created>
  <dcterms:modified xsi:type="dcterms:W3CDTF">2020-09-16T22:43:00Z</dcterms:modified>
</cp:coreProperties>
</file>